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B2" w:rsidRPr="001147D8" w:rsidRDefault="007415B2" w:rsidP="007415B2">
      <w:pPr>
        <w:autoSpaceDE w:val="0"/>
        <w:autoSpaceDN w:val="0"/>
        <w:adjustRightInd w:val="0"/>
        <w:spacing w:line="480" w:lineRule="auto"/>
        <w:jc w:val="both"/>
      </w:pPr>
      <w:r w:rsidRPr="001147D8">
        <w:rPr>
          <w:b/>
        </w:rPr>
        <w:t xml:space="preserve">Tabla Suplementaria 1.  </w:t>
      </w:r>
      <w:r w:rsidRPr="001147D8">
        <w:t xml:space="preserve">Supervivencia libre de recidiva local, regional y a distancia </w:t>
      </w:r>
      <w:r>
        <w:t xml:space="preserve">a los 5 años </w:t>
      </w:r>
      <w:r w:rsidRPr="001147D8">
        <w:t>en función del valor de albúmina pretratamiento.</w:t>
      </w:r>
    </w:p>
    <w:tbl>
      <w:tblPr>
        <w:tblW w:w="88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93"/>
        <w:gridCol w:w="2126"/>
        <w:gridCol w:w="3402"/>
        <w:gridCol w:w="1701"/>
      </w:tblGrid>
      <w:tr w:rsidR="007415B2" w:rsidRPr="001147D8" w:rsidTr="002D2CA0">
        <w:tc>
          <w:tcPr>
            <w:tcW w:w="1593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147D8">
              <w:rPr>
                <w:b/>
              </w:rPr>
              <w:t>Albúmina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147D8">
              <w:rPr>
                <w:b/>
              </w:rPr>
              <w:t>Sup</w:t>
            </w:r>
            <w:r>
              <w:rPr>
                <w:b/>
              </w:rPr>
              <w:t xml:space="preserve">ervivencia libre de </w:t>
            </w:r>
            <w:proofErr w:type="gramStart"/>
            <w:r>
              <w:rPr>
                <w:b/>
              </w:rPr>
              <w:t xml:space="preserve">recidiva </w:t>
            </w:r>
            <w:r w:rsidRPr="001147D8">
              <w:rPr>
                <w:b/>
              </w:rPr>
              <w:t xml:space="preserve"> a</w:t>
            </w:r>
            <w:proofErr w:type="gramEnd"/>
            <w:r w:rsidRPr="001147D8">
              <w:rPr>
                <w:b/>
              </w:rPr>
              <w:t xml:space="preserve"> los 5 años (IC 95%)</w:t>
            </w:r>
          </w:p>
        </w:tc>
        <w:tc>
          <w:tcPr>
            <w:tcW w:w="1701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147D8">
              <w:rPr>
                <w:b/>
              </w:rPr>
              <w:t xml:space="preserve">P </w:t>
            </w: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147D8">
              <w:rPr>
                <w:b/>
              </w:rPr>
              <w:t>Local</w:t>
            </w: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&gt;46.1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77.8% (70.8-84.8%)</w:t>
            </w:r>
          </w:p>
        </w:tc>
        <w:tc>
          <w:tcPr>
            <w:tcW w:w="1701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147D8">
              <w:t>0.0001</w:t>
            </w: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37.5-46.1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75.1% (71.0-79.2%)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&lt;37.5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53.7% (42.8-64.6%)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415B2" w:rsidRPr="001147D8" w:rsidTr="002D2CA0">
        <w:trPr>
          <w:cantSplit/>
          <w:trHeight w:val="278"/>
        </w:trPr>
        <w:tc>
          <w:tcPr>
            <w:tcW w:w="1593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147D8">
              <w:rPr>
                <w:b/>
              </w:rPr>
              <w:t>Regional</w:t>
            </w: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&gt;46.1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90.8% (85.8-95.8%)</w:t>
            </w:r>
          </w:p>
        </w:tc>
        <w:tc>
          <w:tcPr>
            <w:tcW w:w="1701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147D8">
              <w:t>0.0001</w:t>
            </w: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37.5-46.1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84.0% (80.5-87.5%)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&lt;37.5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72.9% (62.6-83.2%)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Distancia</w:t>
            </w: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&gt;46.1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93.1% (88.8-97.4%)</w:t>
            </w:r>
          </w:p>
        </w:tc>
        <w:tc>
          <w:tcPr>
            <w:tcW w:w="1701" w:type="dxa"/>
            <w:vMerge w:val="restart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1147D8">
              <w:t>0.0</w:t>
            </w:r>
            <w:r>
              <w:t>02</w:t>
            </w: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37.5-46.1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88.5% (85.2-91.8%)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7415B2" w:rsidRPr="001147D8" w:rsidTr="002D2CA0">
        <w:trPr>
          <w:cantSplit/>
        </w:trPr>
        <w:tc>
          <w:tcPr>
            <w:tcW w:w="1593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2126" w:type="dxa"/>
          </w:tcPr>
          <w:p w:rsidR="007415B2" w:rsidRPr="001147D8" w:rsidRDefault="007415B2" w:rsidP="002D2CA0">
            <w:pPr>
              <w:spacing w:line="276" w:lineRule="auto"/>
              <w:jc w:val="both"/>
            </w:pPr>
            <w:r w:rsidRPr="001147D8">
              <w:t>&lt;37.5 g/L</w:t>
            </w:r>
          </w:p>
        </w:tc>
        <w:tc>
          <w:tcPr>
            <w:tcW w:w="3402" w:type="dxa"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77.3% (67.4-87.2%)</w:t>
            </w:r>
          </w:p>
        </w:tc>
        <w:tc>
          <w:tcPr>
            <w:tcW w:w="1701" w:type="dxa"/>
            <w:vMerge/>
          </w:tcPr>
          <w:p w:rsidR="007415B2" w:rsidRPr="001147D8" w:rsidRDefault="007415B2" w:rsidP="002D2CA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:rsidR="007415B2" w:rsidRPr="001147D8" w:rsidRDefault="007415B2" w:rsidP="007415B2">
      <w:pPr>
        <w:autoSpaceDE w:val="0"/>
        <w:autoSpaceDN w:val="0"/>
        <w:adjustRightInd w:val="0"/>
        <w:spacing w:line="276" w:lineRule="auto"/>
        <w:jc w:val="both"/>
      </w:pPr>
    </w:p>
    <w:p w:rsidR="007415B2" w:rsidRPr="00942F15" w:rsidRDefault="007415B2" w:rsidP="007415B2">
      <w:pPr>
        <w:spacing w:line="276" w:lineRule="auto"/>
        <w:jc w:val="both"/>
      </w:pPr>
    </w:p>
    <w:p w:rsidR="007415B2" w:rsidRDefault="007415B2" w:rsidP="007415B2">
      <w:pPr>
        <w:jc w:val="both"/>
        <w:rPr>
          <w:rFonts w:cs="Times New Roman"/>
        </w:rPr>
      </w:pPr>
      <w:r>
        <w:rPr>
          <w:rFonts w:cs="Times New Roman"/>
        </w:rPr>
        <w:br w:type="page"/>
      </w:r>
    </w:p>
    <w:p w:rsidR="007415B2" w:rsidRDefault="007415B2" w:rsidP="007415B2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</w:rPr>
      </w:pPr>
      <w:bookmarkStart w:id="0" w:name="OLE_LINK9"/>
      <w:bookmarkStart w:id="1" w:name="OLE_LINK10"/>
      <w:r w:rsidRPr="00E560B9">
        <w:rPr>
          <w:rFonts w:cs="Times New Roman"/>
          <w:b/>
        </w:rPr>
        <w:lastRenderedPageBreak/>
        <w:t xml:space="preserve">Figura </w:t>
      </w:r>
      <w:r>
        <w:rPr>
          <w:rFonts w:cs="Times New Roman"/>
          <w:b/>
        </w:rPr>
        <w:t>Suplementaria 1</w:t>
      </w:r>
      <w:r w:rsidRPr="00E560B9">
        <w:rPr>
          <w:rFonts w:cs="Times New Roman"/>
          <w:b/>
        </w:rPr>
        <w:t>.</w:t>
      </w:r>
      <w:r>
        <w:rPr>
          <w:rFonts w:cs="Times New Roman"/>
        </w:rPr>
        <w:t xml:space="preserve"> Supervivencia específica de acuerdo con las categorías del valor de la albúmina pretratamiento definidas por el análisis de partición recursiva en función del tratamiento. A: tratamiento quirúrgico ± radioterapia/quimio-radioterapia postoperatoria; B: radioterapia/quimio-radioterapia.</w:t>
      </w:r>
    </w:p>
    <w:bookmarkEnd w:id="0"/>
    <w:bookmarkEnd w:id="1"/>
    <w:p w:rsidR="007415B2" w:rsidRDefault="007415B2" w:rsidP="007415B2">
      <w:pPr>
        <w:jc w:val="both"/>
        <w:rPr>
          <w:rFonts w:cs="Times New Roman"/>
        </w:rPr>
      </w:pPr>
      <w:r>
        <w:rPr>
          <w:rFonts w:cs="Times New Roman"/>
          <w:noProof/>
          <w:lang w:val="ca-ES" w:eastAsia="ca-ES"/>
        </w:rPr>
        <w:drawing>
          <wp:inline distT="0" distB="0" distL="0" distR="0" wp14:anchorId="2243AFFD" wp14:editId="19C343CC">
            <wp:extent cx="5001895" cy="7486650"/>
            <wp:effectExtent l="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 1 Suplementaria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10"/>
                    <a:stretch/>
                  </pic:blipFill>
                  <pic:spPr bwMode="auto">
                    <a:xfrm>
                      <a:off x="0" y="0"/>
                      <a:ext cx="5001895" cy="748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Times New Roman"/>
        </w:rPr>
        <w:br w:type="page"/>
      </w:r>
    </w:p>
    <w:p w:rsidR="007415B2" w:rsidRDefault="007415B2" w:rsidP="007415B2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</w:rPr>
      </w:pPr>
      <w:r w:rsidRPr="00E560B9">
        <w:rPr>
          <w:rFonts w:cs="Times New Roman"/>
          <w:b/>
        </w:rPr>
        <w:lastRenderedPageBreak/>
        <w:t xml:space="preserve">Figura </w:t>
      </w:r>
      <w:r>
        <w:rPr>
          <w:rFonts w:cs="Times New Roman"/>
          <w:b/>
        </w:rPr>
        <w:t>Suplementaria 2</w:t>
      </w:r>
      <w:r w:rsidRPr="00E560B9">
        <w:rPr>
          <w:rFonts w:cs="Times New Roman"/>
          <w:b/>
        </w:rPr>
        <w:t>.</w:t>
      </w:r>
      <w:r>
        <w:rPr>
          <w:rFonts w:cs="Times New Roman"/>
        </w:rPr>
        <w:t xml:space="preserve"> Supervivencia específica en función de los niveles de albúmina pretratamiento considerando como puntos de corte 34.0 g/l y 37.5 g/L.</w:t>
      </w:r>
    </w:p>
    <w:p w:rsidR="007415B2" w:rsidRDefault="007415B2" w:rsidP="007415B2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</w:rPr>
      </w:pPr>
      <w:r>
        <w:rPr>
          <w:rFonts w:cs="Times New Roman"/>
          <w:noProof/>
          <w:lang w:val="ca-ES" w:eastAsia="ca-ES"/>
        </w:rPr>
        <w:drawing>
          <wp:inline distT="0" distB="0" distL="0" distR="0" wp14:anchorId="730CA486" wp14:editId="4710AA75">
            <wp:extent cx="4591050" cy="4144897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 2 Suplementaria.t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8" t="3449" r="25564" b="6250"/>
                    <a:stretch/>
                  </pic:blipFill>
                  <pic:spPr bwMode="auto">
                    <a:xfrm>
                      <a:off x="0" y="0"/>
                      <a:ext cx="4608431" cy="4160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5B2" w:rsidRPr="00942F15" w:rsidRDefault="007415B2" w:rsidP="007415B2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</w:rPr>
      </w:pPr>
    </w:p>
    <w:p w:rsidR="001C65C1" w:rsidRDefault="001C65C1">
      <w:bookmarkStart w:id="2" w:name="_GoBack"/>
      <w:bookmarkEnd w:id="2"/>
    </w:p>
    <w:sectPr w:rsidR="001C6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2"/>
    <w:rsid w:val="001C65C1"/>
    <w:rsid w:val="0074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6053D-E675-4747-9ABB-DC2EA40A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5B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</dc:creator>
  <cp:keywords/>
  <dc:description/>
  <cp:lastModifiedBy>Xavi</cp:lastModifiedBy>
  <cp:revision>1</cp:revision>
  <dcterms:created xsi:type="dcterms:W3CDTF">2019-04-30T19:07:00Z</dcterms:created>
  <dcterms:modified xsi:type="dcterms:W3CDTF">2019-04-30T19:09:00Z</dcterms:modified>
</cp:coreProperties>
</file>