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0D" w:rsidRDefault="00BD3A0D" w:rsidP="00F0274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Respuesta correcta b</w:t>
      </w:r>
      <w:r w:rsidR="00F02742">
        <w:rPr>
          <w:rFonts w:ascii="Times New Roman" w:hAnsi="Times New Roman"/>
          <w:sz w:val="24"/>
          <w:szCs w:val="24"/>
        </w:rPr>
        <w:t xml:space="preserve">. Endometriosis </w:t>
      </w:r>
      <w:proofErr w:type="spellStart"/>
      <w:r w:rsidR="00F02742">
        <w:rPr>
          <w:rFonts w:ascii="Times New Roman" w:hAnsi="Times New Roman"/>
          <w:sz w:val="24"/>
          <w:szCs w:val="24"/>
        </w:rPr>
        <w:t>rectosigmoidea</w:t>
      </w:r>
      <w:proofErr w:type="spellEnd"/>
    </w:p>
    <w:p w:rsidR="00F02742" w:rsidRPr="00F71A70" w:rsidRDefault="00F02742" w:rsidP="00F0274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Se produce por menstruación retrógrada a través de las trompas de Falopio, siendo característico la presencia de un implante </w:t>
      </w:r>
      <w:proofErr w:type="spellStart"/>
      <w:r>
        <w:rPr>
          <w:rFonts w:ascii="Times New Roman" w:hAnsi="Times New Roman"/>
          <w:sz w:val="24"/>
          <w:szCs w:val="24"/>
        </w:rPr>
        <w:t>peritoreal</w:t>
      </w:r>
      <w:proofErr w:type="spellEnd"/>
      <w:r>
        <w:rPr>
          <w:rFonts w:ascii="Times New Roman" w:hAnsi="Times New Roman"/>
          <w:sz w:val="24"/>
          <w:szCs w:val="24"/>
        </w:rPr>
        <w:t xml:space="preserve">, un pedículo de conexión y la configuración en abanico de la lesión </w:t>
      </w:r>
      <w:proofErr w:type="spellStart"/>
      <w:r>
        <w:rPr>
          <w:rFonts w:ascii="Times New Roman" w:hAnsi="Times New Roman"/>
          <w:sz w:val="24"/>
          <w:szCs w:val="24"/>
        </w:rPr>
        <w:t>colónica</w:t>
      </w:r>
      <w:proofErr w:type="spellEnd"/>
      <w:r>
        <w:rPr>
          <w:rFonts w:ascii="Times New Roman" w:hAnsi="Times New Roman"/>
          <w:sz w:val="24"/>
          <w:szCs w:val="24"/>
        </w:rPr>
        <w:t xml:space="preserve"> por hipertrofia de la capa </w:t>
      </w:r>
      <w:proofErr w:type="spellStart"/>
      <w:r>
        <w:rPr>
          <w:rFonts w:ascii="Times New Roman" w:hAnsi="Times New Roman"/>
          <w:sz w:val="24"/>
          <w:szCs w:val="24"/>
        </w:rPr>
        <w:t>muscularis</w:t>
      </w:r>
      <w:proofErr w:type="spellEnd"/>
      <w:r>
        <w:rPr>
          <w:rFonts w:ascii="Times New Roman" w:hAnsi="Times New Roman"/>
          <w:sz w:val="24"/>
          <w:szCs w:val="24"/>
        </w:rPr>
        <w:t xml:space="preserve"> mucosa y retracción de la serosa. La existencia de </w:t>
      </w:r>
      <w:proofErr w:type="spellStart"/>
      <w:r>
        <w:rPr>
          <w:rFonts w:ascii="Times New Roman" w:hAnsi="Times New Roman"/>
          <w:sz w:val="24"/>
          <w:szCs w:val="24"/>
        </w:rPr>
        <w:t>rectorragias</w:t>
      </w:r>
      <w:proofErr w:type="spellEnd"/>
      <w:r>
        <w:rPr>
          <w:rFonts w:ascii="Times New Roman" w:hAnsi="Times New Roman"/>
          <w:sz w:val="24"/>
          <w:szCs w:val="24"/>
        </w:rPr>
        <w:t xml:space="preserve"> relacionadas con la menstruación en mujer fértil, ayudan al diagnóstico. Se le realizó </w:t>
      </w:r>
      <w:proofErr w:type="spellStart"/>
      <w:r>
        <w:rPr>
          <w:rFonts w:ascii="Times New Roman" w:hAnsi="Times New Roman"/>
          <w:sz w:val="24"/>
          <w:szCs w:val="24"/>
        </w:rPr>
        <w:t>sigmoidectomía</w:t>
      </w:r>
      <w:proofErr w:type="spellEnd"/>
      <w:r>
        <w:rPr>
          <w:rFonts w:ascii="Times New Roman" w:hAnsi="Times New Roman"/>
          <w:sz w:val="24"/>
          <w:szCs w:val="24"/>
        </w:rPr>
        <w:t xml:space="preserve"> y</w:t>
      </w:r>
      <w:r w:rsidRPr="00F71A70">
        <w:rPr>
          <w:rFonts w:ascii="Times New Roman" w:hAnsi="Times New Roman"/>
          <w:sz w:val="24"/>
          <w:szCs w:val="24"/>
        </w:rPr>
        <w:t xml:space="preserve"> estudio histológico </w:t>
      </w:r>
      <w:r>
        <w:rPr>
          <w:rFonts w:ascii="Times New Roman" w:hAnsi="Times New Roman"/>
          <w:sz w:val="24"/>
          <w:szCs w:val="24"/>
        </w:rPr>
        <w:t xml:space="preserve">con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F71A70">
        <w:rPr>
          <w:rFonts w:ascii="Times New Roman" w:hAnsi="Times New Roman"/>
          <w:sz w:val="24"/>
          <w:szCs w:val="24"/>
        </w:rPr>
        <w:t>nmunohistoquímica</w:t>
      </w:r>
      <w:proofErr w:type="spellEnd"/>
      <w:r w:rsidRPr="00F71A70">
        <w:rPr>
          <w:rFonts w:ascii="Times New Roman" w:hAnsi="Times New Roman"/>
          <w:sz w:val="24"/>
          <w:szCs w:val="24"/>
        </w:rPr>
        <w:t xml:space="preserve"> CK 7</w:t>
      </w:r>
      <w:r>
        <w:rPr>
          <w:rFonts w:ascii="Times New Roman" w:hAnsi="Times New Roman"/>
          <w:sz w:val="24"/>
          <w:szCs w:val="24"/>
        </w:rPr>
        <w:t xml:space="preserve"> que mostró la existencia de glándulas endometriales en dicha localización.</w:t>
      </w:r>
    </w:p>
    <w:p w:rsidR="00F768C6" w:rsidRDefault="00F768C6"/>
    <w:sectPr w:rsidR="00F768C6" w:rsidSect="00A8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8C"/>
    <w:rsid w:val="00BA6F8C"/>
    <w:rsid w:val="00BD3A0D"/>
    <w:rsid w:val="00F02742"/>
    <w:rsid w:val="00F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4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4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Reed Elsevier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3</cp:revision>
  <dcterms:created xsi:type="dcterms:W3CDTF">2013-07-30T11:03:00Z</dcterms:created>
  <dcterms:modified xsi:type="dcterms:W3CDTF">2013-07-30T11:05:00Z</dcterms:modified>
</cp:coreProperties>
</file>