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9F" w:rsidRPr="00912EA8" w:rsidRDefault="006B219F" w:rsidP="006B219F">
      <w:pPr>
        <w:widowControl w:val="0"/>
        <w:autoSpaceDE w:val="0"/>
        <w:autoSpaceDN w:val="0"/>
        <w:adjustRightInd w:val="0"/>
        <w:spacing w:before="480" w:after="120" w:line="48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12EA8">
        <w:rPr>
          <w:rFonts w:ascii="Times New Roman" w:hAnsi="Times New Roman" w:cs="Times New Roman"/>
          <w:b/>
          <w:sz w:val="32"/>
          <w:szCs w:val="32"/>
          <w:u w:val="single"/>
        </w:rPr>
        <w:t>La respuesta correcta es la 3</w:t>
      </w:r>
      <w:proofErr w:type="gramStart"/>
      <w:r w:rsidRPr="00912EA8">
        <w:rPr>
          <w:rFonts w:ascii="Times New Roman" w:hAnsi="Times New Roman" w:cs="Times New Roman"/>
          <w:b/>
          <w:sz w:val="32"/>
          <w:szCs w:val="32"/>
          <w:u w:val="single"/>
        </w:rPr>
        <w:t xml:space="preserve">:  </w:t>
      </w:r>
      <w:proofErr w:type="spellStart"/>
      <w:r w:rsidRPr="00912EA8">
        <w:rPr>
          <w:rFonts w:ascii="Times New Roman" w:hAnsi="Times New Roman" w:cs="Times New Roman"/>
          <w:b/>
          <w:i/>
          <w:sz w:val="32"/>
          <w:szCs w:val="32"/>
          <w:u w:val="single"/>
        </w:rPr>
        <w:t>Angiomatosis</w:t>
      </w:r>
      <w:proofErr w:type="spellEnd"/>
      <w:proofErr w:type="gramEnd"/>
      <w:r w:rsidRPr="00912EA8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bacilar</w:t>
      </w:r>
      <w:r w:rsidRPr="00912EA8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6B219F" w:rsidRPr="00E439C5" w:rsidRDefault="006B219F" w:rsidP="006B219F">
      <w:pPr>
        <w:pStyle w:val="Ttulo1"/>
        <w:shd w:val="clear" w:color="auto" w:fill="FFFFFF"/>
        <w:spacing w:before="120" w:beforeAutospacing="0" w:after="120" w:afterAutospacing="0" w:line="480" w:lineRule="auto"/>
        <w:ind w:firstLine="709"/>
        <w:rPr>
          <w:b w:val="0"/>
          <w:sz w:val="24"/>
          <w:szCs w:val="24"/>
        </w:rPr>
      </w:pPr>
      <w:r w:rsidRPr="00E439C5">
        <w:rPr>
          <w:b w:val="0"/>
          <w:sz w:val="24"/>
          <w:szCs w:val="24"/>
        </w:rPr>
        <w:t xml:space="preserve">La </w:t>
      </w:r>
      <w:proofErr w:type="spellStart"/>
      <w:r w:rsidRPr="00E439C5">
        <w:rPr>
          <w:b w:val="0"/>
          <w:sz w:val="24"/>
          <w:szCs w:val="24"/>
        </w:rPr>
        <w:t>angiomatosis</w:t>
      </w:r>
      <w:proofErr w:type="spellEnd"/>
      <w:r w:rsidRPr="00E439C5">
        <w:rPr>
          <w:b w:val="0"/>
          <w:sz w:val="24"/>
          <w:szCs w:val="24"/>
        </w:rPr>
        <w:t xml:space="preserve"> bacilar es una enfermedad infecciosa sistémica</w:t>
      </w:r>
      <w:r>
        <w:rPr>
          <w:b w:val="0"/>
          <w:sz w:val="24"/>
          <w:szCs w:val="24"/>
        </w:rPr>
        <w:t>,</w:t>
      </w:r>
      <w:r w:rsidRPr="00E439C5">
        <w:rPr>
          <w:b w:val="0"/>
          <w:sz w:val="24"/>
          <w:szCs w:val="24"/>
        </w:rPr>
        <w:t xml:space="preserve"> presente en todo el mundo, </w:t>
      </w:r>
      <w:r>
        <w:rPr>
          <w:b w:val="0"/>
          <w:sz w:val="24"/>
          <w:szCs w:val="24"/>
        </w:rPr>
        <w:t>en la que frecuentemente se afecta la piel</w:t>
      </w:r>
      <w:r w:rsidRPr="00E439C5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S</w:t>
      </w:r>
      <w:r w:rsidRPr="00E439C5">
        <w:rPr>
          <w:b w:val="0"/>
          <w:sz w:val="24"/>
          <w:szCs w:val="24"/>
        </w:rPr>
        <w:t>uele presentarse como pápulas o nódulos</w:t>
      </w:r>
      <w:r>
        <w:rPr>
          <w:b w:val="0"/>
          <w:sz w:val="24"/>
          <w:szCs w:val="24"/>
        </w:rPr>
        <w:t>,</w:t>
      </w:r>
      <w:r w:rsidRPr="00BE2FA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dispersa por todo el cuerpo,</w:t>
      </w:r>
      <w:r w:rsidRPr="00E439C5">
        <w:rPr>
          <w:b w:val="0"/>
          <w:sz w:val="24"/>
          <w:szCs w:val="24"/>
        </w:rPr>
        <w:t xml:space="preserve"> de apariencia vascular, </w:t>
      </w:r>
      <w:r>
        <w:rPr>
          <w:b w:val="0"/>
          <w:sz w:val="24"/>
          <w:szCs w:val="24"/>
        </w:rPr>
        <w:t>de</w:t>
      </w:r>
      <w:r w:rsidRPr="00E439C5">
        <w:rPr>
          <w:b w:val="0"/>
          <w:sz w:val="24"/>
          <w:szCs w:val="24"/>
        </w:rPr>
        <w:t xml:space="preserve"> aspecto liso o costroso</w:t>
      </w:r>
      <w:r>
        <w:rPr>
          <w:b w:val="0"/>
          <w:sz w:val="24"/>
          <w:szCs w:val="24"/>
        </w:rPr>
        <w:t xml:space="preserve">, y </w:t>
      </w:r>
      <w:r w:rsidRPr="00E439C5">
        <w:rPr>
          <w:b w:val="0"/>
          <w:sz w:val="24"/>
          <w:szCs w:val="24"/>
        </w:rPr>
        <w:t xml:space="preserve">en ocasiones </w:t>
      </w:r>
      <w:r>
        <w:rPr>
          <w:b w:val="0"/>
          <w:sz w:val="24"/>
          <w:szCs w:val="24"/>
        </w:rPr>
        <w:t xml:space="preserve">con </w:t>
      </w:r>
      <w:proofErr w:type="spellStart"/>
      <w:r w:rsidRPr="00E439C5">
        <w:rPr>
          <w:b w:val="0"/>
          <w:sz w:val="24"/>
          <w:szCs w:val="24"/>
        </w:rPr>
        <w:t>linfadenopatías</w:t>
      </w:r>
      <w:proofErr w:type="spellEnd"/>
      <w:r w:rsidRPr="00E439C5">
        <w:rPr>
          <w:b w:val="0"/>
          <w:sz w:val="24"/>
          <w:szCs w:val="24"/>
        </w:rPr>
        <w:t xml:space="preserve"> regionales. </w:t>
      </w:r>
      <w:proofErr w:type="spellStart"/>
      <w:r w:rsidRPr="00E439C5">
        <w:rPr>
          <w:b w:val="0"/>
          <w:i/>
          <w:sz w:val="24"/>
          <w:szCs w:val="24"/>
        </w:rPr>
        <w:t>Bartonella</w:t>
      </w:r>
      <w:proofErr w:type="spellEnd"/>
      <w:r>
        <w:rPr>
          <w:b w:val="0"/>
          <w:i/>
          <w:sz w:val="24"/>
          <w:szCs w:val="24"/>
        </w:rPr>
        <w:t xml:space="preserve"> </w:t>
      </w:r>
      <w:proofErr w:type="spellStart"/>
      <w:r w:rsidRPr="00E439C5">
        <w:rPr>
          <w:b w:val="0"/>
          <w:i/>
          <w:sz w:val="24"/>
          <w:szCs w:val="24"/>
        </w:rPr>
        <w:t>henselae</w:t>
      </w:r>
      <w:proofErr w:type="spellEnd"/>
      <w:r w:rsidRPr="00E439C5">
        <w:rPr>
          <w:b w:val="0"/>
          <w:sz w:val="24"/>
          <w:szCs w:val="24"/>
        </w:rPr>
        <w:t xml:space="preserve"> y </w:t>
      </w:r>
      <w:proofErr w:type="spellStart"/>
      <w:r w:rsidRPr="00E439C5">
        <w:rPr>
          <w:b w:val="0"/>
          <w:i/>
          <w:sz w:val="24"/>
          <w:szCs w:val="24"/>
        </w:rPr>
        <w:t>Bartonella</w:t>
      </w:r>
      <w:proofErr w:type="spellEnd"/>
      <w:r w:rsidRPr="00E439C5">
        <w:rPr>
          <w:b w:val="0"/>
          <w:i/>
          <w:sz w:val="24"/>
          <w:szCs w:val="24"/>
        </w:rPr>
        <w:t xml:space="preserve"> quintana</w:t>
      </w:r>
      <w:r w:rsidRPr="00E439C5">
        <w:rPr>
          <w:b w:val="0"/>
          <w:sz w:val="24"/>
          <w:szCs w:val="24"/>
        </w:rPr>
        <w:t xml:space="preserve"> son los agentes primarios de esta enfermedad, que afecta a pacientes con compromiso inmunitario, </w:t>
      </w:r>
      <w:r>
        <w:rPr>
          <w:b w:val="0"/>
          <w:sz w:val="24"/>
          <w:szCs w:val="24"/>
        </w:rPr>
        <w:t>siendo especialmente frecuentes</w:t>
      </w:r>
      <w:r w:rsidRPr="00E439C5">
        <w:rPr>
          <w:b w:val="0"/>
          <w:sz w:val="24"/>
          <w:szCs w:val="24"/>
        </w:rPr>
        <w:t xml:space="preserve"> en </w:t>
      </w:r>
      <w:r>
        <w:rPr>
          <w:b w:val="0"/>
          <w:sz w:val="24"/>
          <w:szCs w:val="24"/>
        </w:rPr>
        <w:t>pacientes infectados por el virus de inmunodeficiencia humana</w:t>
      </w:r>
      <w:r w:rsidRPr="00E439C5">
        <w:rPr>
          <w:b w:val="0"/>
          <w:sz w:val="24"/>
          <w:szCs w:val="24"/>
        </w:rPr>
        <w:t>, con recuento</w:t>
      </w:r>
      <w:r>
        <w:rPr>
          <w:b w:val="0"/>
          <w:sz w:val="24"/>
          <w:szCs w:val="24"/>
        </w:rPr>
        <w:t>s</w:t>
      </w:r>
      <w:r w:rsidRPr="00E439C5">
        <w:rPr>
          <w:b w:val="0"/>
          <w:sz w:val="24"/>
          <w:szCs w:val="24"/>
        </w:rPr>
        <w:t xml:space="preserve"> de</w:t>
      </w:r>
      <w:r>
        <w:rPr>
          <w:b w:val="0"/>
          <w:sz w:val="24"/>
          <w:szCs w:val="24"/>
        </w:rPr>
        <w:t xml:space="preserve"> linfocitos</w:t>
      </w:r>
      <w:r w:rsidRPr="00E439C5">
        <w:rPr>
          <w:b w:val="0"/>
          <w:sz w:val="24"/>
          <w:szCs w:val="24"/>
        </w:rPr>
        <w:t xml:space="preserve"> CD4 inferior</w:t>
      </w:r>
      <w:r>
        <w:rPr>
          <w:b w:val="0"/>
          <w:sz w:val="24"/>
          <w:szCs w:val="24"/>
        </w:rPr>
        <w:t>es</w:t>
      </w:r>
      <w:r w:rsidRPr="00E439C5">
        <w:rPr>
          <w:b w:val="0"/>
          <w:sz w:val="24"/>
          <w:szCs w:val="24"/>
        </w:rPr>
        <w:t xml:space="preserve"> a 200 </w:t>
      </w:r>
      <w:proofErr w:type="spellStart"/>
      <w:r w:rsidRPr="00E439C5">
        <w:rPr>
          <w:b w:val="0"/>
          <w:sz w:val="24"/>
          <w:szCs w:val="24"/>
        </w:rPr>
        <w:t>cél</w:t>
      </w:r>
      <w:proofErr w:type="spellEnd"/>
      <w:r w:rsidRPr="00E439C5">
        <w:rPr>
          <w:b w:val="0"/>
          <w:sz w:val="24"/>
          <w:szCs w:val="24"/>
        </w:rPr>
        <w:t>/</w:t>
      </w:r>
      <w:proofErr w:type="spellStart"/>
      <w:r w:rsidRPr="00E439C5">
        <w:rPr>
          <w:b w:val="0"/>
          <w:sz w:val="24"/>
          <w:szCs w:val="24"/>
        </w:rPr>
        <w:t>mL</w:t>
      </w:r>
      <w:proofErr w:type="spellEnd"/>
      <w:r w:rsidRPr="00E439C5">
        <w:rPr>
          <w:b w:val="0"/>
          <w:sz w:val="24"/>
          <w:szCs w:val="24"/>
        </w:rPr>
        <w:t xml:space="preserve">. </w:t>
      </w:r>
    </w:p>
    <w:p w:rsidR="006B219F" w:rsidRDefault="006B219F" w:rsidP="006B219F">
      <w:pPr>
        <w:spacing w:before="120" w:after="12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39C5">
        <w:rPr>
          <w:rFonts w:ascii="Times New Roman" w:hAnsi="Times New Roman" w:cs="Times New Roman"/>
          <w:sz w:val="24"/>
          <w:szCs w:val="24"/>
        </w:rPr>
        <w:t xml:space="preserve">El diagnóstico diferencial debe hacerse con otras lesiones de origen vascular, principalmente con el granuloma </w:t>
      </w:r>
      <w:r>
        <w:rPr>
          <w:rFonts w:ascii="Times New Roman" w:hAnsi="Times New Roman" w:cs="Times New Roman"/>
          <w:sz w:val="24"/>
          <w:szCs w:val="24"/>
        </w:rPr>
        <w:t xml:space="preserve">piógeno y el  hemangioma </w:t>
      </w:r>
      <w:proofErr w:type="spellStart"/>
      <w:r>
        <w:rPr>
          <w:rFonts w:ascii="Times New Roman" w:hAnsi="Times New Roman" w:cs="Times New Roman"/>
          <w:sz w:val="24"/>
          <w:szCs w:val="24"/>
        </w:rPr>
        <w:t>epiteli</w:t>
      </w:r>
      <w:r w:rsidRPr="00E439C5">
        <w:rPr>
          <w:rFonts w:ascii="Times New Roman" w:hAnsi="Times New Roman" w:cs="Times New Roman"/>
          <w:sz w:val="24"/>
          <w:szCs w:val="24"/>
        </w:rPr>
        <w:t>oide</w:t>
      </w:r>
      <w:proofErr w:type="spellEnd"/>
      <w:r w:rsidRPr="00E439C5">
        <w:rPr>
          <w:rFonts w:ascii="Times New Roman" w:hAnsi="Times New Roman" w:cs="Times New Roman"/>
          <w:sz w:val="24"/>
          <w:szCs w:val="24"/>
        </w:rPr>
        <w:t xml:space="preserve">, con los que presenta semejanzas arquitecturales. 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E439C5">
        <w:rPr>
          <w:rFonts w:ascii="Times New Roman" w:hAnsi="Times New Roman" w:cs="Times New Roman"/>
          <w:sz w:val="24"/>
          <w:szCs w:val="24"/>
        </w:rPr>
        <w:t xml:space="preserve"> el diagnóstico de esta entidad</w:t>
      </w:r>
      <w:r>
        <w:rPr>
          <w:rFonts w:ascii="Times New Roman" w:hAnsi="Times New Roman" w:cs="Times New Roman"/>
          <w:sz w:val="24"/>
          <w:szCs w:val="24"/>
        </w:rPr>
        <w:t xml:space="preserve"> es de importancia el hallazgo de</w:t>
      </w:r>
      <w:r w:rsidRPr="00E439C5">
        <w:rPr>
          <w:rFonts w:ascii="Times New Roman" w:hAnsi="Times New Roman" w:cs="Times New Roman"/>
          <w:sz w:val="24"/>
          <w:szCs w:val="24"/>
        </w:rPr>
        <w:t xml:space="preserve"> acúmulos de neutrófilos fragmentados y </w:t>
      </w:r>
      <w:r>
        <w:rPr>
          <w:rFonts w:ascii="Times New Roman" w:hAnsi="Times New Roman" w:cs="Times New Roman"/>
          <w:sz w:val="24"/>
          <w:szCs w:val="24"/>
        </w:rPr>
        <w:t>el</w:t>
      </w:r>
      <w:r w:rsidRPr="00E439C5">
        <w:rPr>
          <w:rFonts w:ascii="Times New Roman" w:hAnsi="Times New Roman" w:cs="Times New Roman"/>
          <w:sz w:val="24"/>
          <w:szCs w:val="24"/>
        </w:rPr>
        <w:t xml:space="preserve"> de material</w:t>
      </w:r>
      <w:r>
        <w:rPr>
          <w:rFonts w:ascii="Times New Roman" w:hAnsi="Times New Roman" w:cs="Times New Roman"/>
          <w:sz w:val="24"/>
          <w:szCs w:val="24"/>
        </w:rPr>
        <w:t xml:space="preserve"> granular extracelular (Figura 1</w:t>
      </w:r>
      <w:r w:rsidRPr="00E439C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; flechas amarillas</w:t>
      </w:r>
      <w:r w:rsidRPr="00E439C5">
        <w:rPr>
          <w:rFonts w:ascii="Times New Roman" w:hAnsi="Times New Roman" w:cs="Times New Roman"/>
          <w:sz w:val="24"/>
          <w:szCs w:val="24"/>
        </w:rPr>
        <w:t xml:space="preserve">), resultado de la acumulación de miríadas de microorganismos, lo que permite hacer el diagnóstico diferencial con las entidades mencionadas y con el Sarcoma de Kaposi, entre otras entidades. </w:t>
      </w:r>
      <w:proofErr w:type="spellStart"/>
      <w:r w:rsidRPr="00E439C5">
        <w:rPr>
          <w:i/>
          <w:sz w:val="24"/>
          <w:szCs w:val="24"/>
        </w:rPr>
        <w:t>Bartonella</w:t>
      </w:r>
      <w:proofErr w:type="spellEnd"/>
      <w:r w:rsidRPr="00E439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39C5">
        <w:rPr>
          <w:rFonts w:ascii="Times New Roman" w:hAnsi="Times New Roman" w:cs="Times New Roman"/>
          <w:i/>
          <w:sz w:val="24"/>
          <w:szCs w:val="24"/>
        </w:rPr>
        <w:t>henselae</w:t>
      </w:r>
      <w:proofErr w:type="spellEnd"/>
      <w:r w:rsidRPr="00E439C5">
        <w:rPr>
          <w:rFonts w:ascii="Times New Roman" w:hAnsi="Times New Roman" w:cs="Times New Roman"/>
          <w:sz w:val="24"/>
          <w:szCs w:val="24"/>
        </w:rPr>
        <w:t xml:space="preserve"> puede identificarse microscópicamente </w:t>
      </w:r>
      <w:r>
        <w:rPr>
          <w:rFonts w:ascii="Times New Roman" w:hAnsi="Times New Roman" w:cs="Times New Roman"/>
          <w:sz w:val="24"/>
          <w:szCs w:val="24"/>
        </w:rPr>
        <w:t>mediante</w:t>
      </w:r>
      <w:r w:rsidRPr="00E439C5">
        <w:rPr>
          <w:rFonts w:ascii="Times New Roman" w:hAnsi="Times New Roman" w:cs="Times New Roman"/>
          <w:sz w:val="24"/>
          <w:szCs w:val="24"/>
        </w:rPr>
        <w:t xml:space="preserve"> la tinción de </w:t>
      </w:r>
      <w:proofErr w:type="spellStart"/>
      <w:r w:rsidRPr="00197882">
        <w:rPr>
          <w:rFonts w:ascii="Times New Roman" w:hAnsi="Times New Roman" w:cs="Times New Roman"/>
          <w:i/>
          <w:sz w:val="24"/>
          <w:szCs w:val="24"/>
        </w:rPr>
        <w:t>Warthin-Starry</w:t>
      </w:r>
      <w:proofErr w:type="spellEnd"/>
      <w:r w:rsidRPr="00E439C5">
        <w:rPr>
          <w:rFonts w:ascii="Times New Roman" w:hAnsi="Times New Roman" w:cs="Times New Roman"/>
          <w:sz w:val="24"/>
          <w:szCs w:val="24"/>
        </w:rPr>
        <w:t xml:space="preserve"> o PCR en sangre o tejido. La serología para </w:t>
      </w:r>
      <w:proofErr w:type="spellStart"/>
      <w:r w:rsidRPr="00E439C5">
        <w:rPr>
          <w:i/>
          <w:sz w:val="24"/>
          <w:szCs w:val="24"/>
        </w:rPr>
        <w:t>Bartonella</w:t>
      </w:r>
      <w:proofErr w:type="spellEnd"/>
      <w:r w:rsidRPr="00E439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39C5">
        <w:rPr>
          <w:rFonts w:ascii="Times New Roman" w:hAnsi="Times New Roman" w:cs="Times New Roman"/>
          <w:i/>
          <w:sz w:val="24"/>
          <w:szCs w:val="24"/>
        </w:rPr>
        <w:t>henselae</w:t>
      </w:r>
      <w:proofErr w:type="spellEnd"/>
      <w:r w:rsidRPr="00E439C5">
        <w:rPr>
          <w:rFonts w:ascii="Times New Roman" w:hAnsi="Times New Roman" w:cs="Times New Roman"/>
          <w:sz w:val="24"/>
          <w:szCs w:val="24"/>
        </w:rPr>
        <w:t xml:space="preserve"> es una alternativa más económica que </w:t>
      </w:r>
      <w:r>
        <w:rPr>
          <w:rFonts w:ascii="Times New Roman" w:hAnsi="Times New Roman" w:cs="Times New Roman"/>
          <w:sz w:val="24"/>
          <w:szCs w:val="24"/>
        </w:rPr>
        <w:t>las pruebas</w:t>
      </w:r>
      <w:r w:rsidRPr="00E439C5">
        <w:rPr>
          <w:rFonts w:ascii="Times New Roman" w:hAnsi="Times New Roman" w:cs="Times New Roman"/>
          <w:sz w:val="24"/>
          <w:szCs w:val="24"/>
        </w:rPr>
        <w:t xml:space="preserve"> molecular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E439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con</w:t>
      </w:r>
      <w:r w:rsidRPr="00E439C5">
        <w:rPr>
          <w:rFonts w:ascii="Times New Roman" w:hAnsi="Times New Roman" w:cs="Times New Roman"/>
          <w:sz w:val="24"/>
          <w:szCs w:val="24"/>
        </w:rPr>
        <w:t xml:space="preserve"> una sensibilidad del 95% y una especificidad del 98%. </w:t>
      </w:r>
    </w:p>
    <w:p w:rsidR="006B219F" w:rsidRPr="00E439C5" w:rsidRDefault="006B219F" w:rsidP="006B219F">
      <w:pPr>
        <w:spacing w:before="120" w:after="12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439C5">
        <w:rPr>
          <w:sz w:val="24"/>
          <w:szCs w:val="24"/>
        </w:rPr>
        <w:t xml:space="preserve">En nuestro caso, </w:t>
      </w:r>
      <w:r>
        <w:rPr>
          <w:sz w:val="24"/>
          <w:szCs w:val="24"/>
        </w:rPr>
        <w:t xml:space="preserve">tras establecer el diagnóstico de </w:t>
      </w:r>
      <w:proofErr w:type="spellStart"/>
      <w:r>
        <w:rPr>
          <w:sz w:val="24"/>
          <w:szCs w:val="24"/>
        </w:rPr>
        <w:t>angiomatosis</w:t>
      </w:r>
      <w:proofErr w:type="spellEnd"/>
      <w:r>
        <w:rPr>
          <w:sz w:val="24"/>
          <w:szCs w:val="24"/>
        </w:rPr>
        <w:t xml:space="preserve"> bacilar </w:t>
      </w:r>
      <w:r w:rsidRPr="00E439C5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detectó </w:t>
      </w:r>
      <w:r w:rsidRPr="00E439C5">
        <w:rPr>
          <w:sz w:val="24"/>
          <w:szCs w:val="24"/>
        </w:rPr>
        <w:t xml:space="preserve">una infección </w:t>
      </w:r>
      <w:r>
        <w:rPr>
          <w:sz w:val="24"/>
          <w:szCs w:val="24"/>
        </w:rPr>
        <w:t xml:space="preserve">por </w:t>
      </w:r>
      <w:r w:rsidRPr="00E439C5">
        <w:rPr>
          <w:sz w:val="24"/>
          <w:szCs w:val="24"/>
        </w:rPr>
        <w:t>VIH</w:t>
      </w:r>
      <w:r>
        <w:rPr>
          <w:sz w:val="24"/>
          <w:szCs w:val="24"/>
        </w:rPr>
        <w:t xml:space="preserve">-1, hasta entonces desconocida, con 178 </w:t>
      </w:r>
      <w:proofErr w:type="spellStart"/>
      <w:r>
        <w:rPr>
          <w:sz w:val="24"/>
          <w:szCs w:val="24"/>
        </w:rPr>
        <w:t>cel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mL</w:t>
      </w:r>
      <w:proofErr w:type="spellEnd"/>
      <w:r>
        <w:rPr>
          <w:sz w:val="24"/>
          <w:szCs w:val="24"/>
        </w:rPr>
        <w:t xml:space="preserve"> linfocitos CD4 y una carga viral de VIH-1 de</w:t>
      </w:r>
      <w:r w:rsidRPr="00E439C5">
        <w:rPr>
          <w:sz w:val="24"/>
          <w:szCs w:val="24"/>
        </w:rPr>
        <w:t xml:space="preserve"> 54.200 copias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mL</w:t>
      </w:r>
      <w:proofErr w:type="spellEnd"/>
      <w:r w:rsidRPr="00E439C5">
        <w:rPr>
          <w:sz w:val="24"/>
          <w:szCs w:val="24"/>
        </w:rPr>
        <w:t>.</w:t>
      </w:r>
    </w:p>
    <w:p w:rsidR="005E40ED" w:rsidRDefault="005E40ED">
      <w:bookmarkStart w:id="0" w:name="_GoBack"/>
      <w:bookmarkEnd w:id="0"/>
    </w:p>
    <w:sectPr w:rsidR="005E40ED" w:rsidSect="00912EA8">
      <w:headerReference w:type="even" r:id="rId5"/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35B" w:rsidRPr="00912EA8" w:rsidRDefault="006B219F" w:rsidP="00912EA8">
    <w:pPr>
      <w:pStyle w:val="Piedepgina"/>
      <w:jc w:val="right"/>
      <w:rPr>
        <w:rFonts w:ascii="Times New Roman" w:hAnsi="Times New Roman" w:cs="Times New Roman"/>
        <w:b/>
        <w:sz w:val="16"/>
        <w:szCs w:val="16"/>
        <w:highlight w:val="lightGray"/>
        <w:lang w:val="es-ES_tradnl"/>
      </w:rPr>
    </w:pPr>
    <w:r w:rsidRPr="00912EA8">
      <w:rPr>
        <w:rFonts w:ascii="Times New Roman" w:hAnsi="Times New Roman" w:cs="Times New Roman"/>
        <w:b/>
        <w:sz w:val="16"/>
        <w:szCs w:val="16"/>
        <w:highlight w:val="lightGray"/>
        <w:lang w:val="es-ES_tradnl"/>
      </w:rPr>
      <w:t xml:space="preserve">Tumoraciones cutáneas vasculares eruptivas en </w:t>
    </w:r>
    <w:r>
      <w:rPr>
        <w:rFonts w:ascii="Times New Roman" w:hAnsi="Times New Roman" w:cs="Times New Roman"/>
        <w:b/>
        <w:sz w:val="16"/>
        <w:szCs w:val="16"/>
        <w:highlight w:val="lightGray"/>
        <w:lang w:val="es-ES_tradnl"/>
      </w:rPr>
      <w:t xml:space="preserve">un </w:t>
    </w:r>
    <w:r w:rsidRPr="00912EA8">
      <w:rPr>
        <w:rFonts w:ascii="Times New Roman" w:hAnsi="Times New Roman" w:cs="Times New Roman"/>
        <w:b/>
        <w:sz w:val="16"/>
        <w:szCs w:val="16"/>
        <w:highlight w:val="lightGray"/>
        <w:lang w:val="es-ES_tradnl"/>
      </w:rPr>
      <w:t>varón de 45 años de edad.</w:t>
    </w:r>
  </w:p>
  <w:p w:rsidR="00E4035B" w:rsidRPr="00912EA8" w:rsidRDefault="006B219F" w:rsidP="00912EA8">
    <w:pPr>
      <w:pStyle w:val="Piedepgina"/>
      <w:jc w:val="right"/>
      <w:rPr>
        <w:sz w:val="16"/>
        <w:szCs w:val="16"/>
      </w:rPr>
    </w:pPr>
    <w:r w:rsidRPr="00912EA8">
      <w:rPr>
        <w:rFonts w:ascii="Times New Roman" w:hAnsi="Times New Roman" w:cs="Times New Roman"/>
        <w:b/>
        <w:sz w:val="16"/>
        <w:szCs w:val="16"/>
        <w:highlight w:val="lightGray"/>
        <w:lang w:val="es-ES_tradnl"/>
      </w:rPr>
      <w:t>Tomás Toledo Pastrana et al.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35B" w:rsidRDefault="006B219F" w:rsidP="00912EA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035B" w:rsidRDefault="006B219F" w:rsidP="00912EA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35B" w:rsidRPr="00912EA8" w:rsidRDefault="006B219F" w:rsidP="00912EA8">
    <w:pPr>
      <w:pStyle w:val="Encabezado"/>
      <w:framePr w:wrap="around" w:vAnchor="text" w:hAnchor="margin" w:xAlign="right" w:y="1"/>
      <w:rPr>
        <w:rStyle w:val="Nmerodepgina"/>
        <w:rFonts w:ascii="Times New Roman" w:hAnsi="Times New Roman" w:cs="Times New Roman"/>
        <w:b/>
        <w:sz w:val="16"/>
        <w:szCs w:val="16"/>
      </w:rPr>
    </w:pPr>
    <w:proofErr w:type="gramStart"/>
    <w:r w:rsidRPr="00912EA8">
      <w:rPr>
        <w:rStyle w:val="Nmerodepgina"/>
        <w:rFonts w:ascii="Times New Roman" w:hAnsi="Times New Roman" w:cs="Times New Roman"/>
        <w:b/>
        <w:sz w:val="16"/>
        <w:szCs w:val="16"/>
        <w:highlight w:val="lightGray"/>
      </w:rPr>
      <w:t>página</w:t>
    </w:r>
    <w:proofErr w:type="gramEnd"/>
    <w:r w:rsidRPr="00912EA8">
      <w:rPr>
        <w:rStyle w:val="Nmerodepgina"/>
        <w:rFonts w:ascii="Times New Roman" w:hAnsi="Times New Roman" w:cs="Times New Roman"/>
        <w:b/>
        <w:sz w:val="16"/>
        <w:szCs w:val="16"/>
        <w:highlight w:val="lightGray"/>
      </w:rPr>
      <w:t xml:space="preserve"> - </w:t>
    </w:r>
    <w:r w:rsidRPr="00912EA8">
      <w:rPr>
        <w:rStyle w:val="Nmerodepgina"/>
        <w:rFonts w:ascii="Times New Roman" w:hAnsi="Times New Roman" w:cs="Times New Roman"/>
        <w:b/>
        <w:sz w:val="16"/>
        <w:szCs w:val="16"/>
        <w:highlight w:val="lightGray"/>
      </w:rPr>
      <w:fldChar w:fldCharType="begin"/>
    </w:r>
    <w:r w:rsidRPr="00912EA8">
      <w:rPr>
        <w:rStyle w:val="Nmerodepgina"/>
        <w:rFonts w:ascii="Times New Roman" w:hAnsi="Times New Roman" w:cs="Times New Roman"/>
        <w:b/>
        <w:sz w:val="16"/>
        <w:szCs w:val="16"/>
        <w:highlight w:val="lightGray"/>
      </w:rPr>
      <w:instrText xml:space="preserve">PAGE  </w:instrText>
    </w:r>
    <w:r w:rsidRPr="00912EA8">
      <w:rPr>
        <w:rStyle w:val="Nmerodepgina"/>
        <w:rFonts w:ascii="Times New Roman" w:hAnsi="Times New Roman" w:cs="Times New Roman"/>
        <w:b/>
        <w:sz w:val="16"/>
        <w:szCs w:val="16"/>
        <w:highlight w:val="lightGray"/>
      </w:rPr>
      <w:fldChar w:fldCharType="separate"/>
    </w:r>
    <w:r>
      <w:rPr>
        <w:rStyle w:val="Nmerodepgina"/>
        <w:rFonts w:ascii="Times New Roman" w:hAnsi="Times New Roman" w:cs="Times New Roman"/>
        <w:b/>
        <w:noProof/>
        <w:sz w:val="16"/>
        <w:szCs w:val="16"/>
        <w:highlight w:val="lightGray"/>
      </w:rPr>
      <w:t>2</w:t>
    </w:r>
    <w:r w:rsidRPr="00912EA8">
      <w:rPr>
        <w:rStyle w:val="Nmerodepgina"/>
        <w:rFonts w:ascii="Times New Roman" w:hAnsi="Times New Roman" w:cs="Times New Roman"/>
        <w:b/>
        <w:sz w:val="16"/>
        <w:szCs w:val="16"/>
        <w:highlight w:val="lightGray"/>
      </w:rPr>
      <w:fldChar w:fldCharType="end"/>
    </w:r>
  </w:p>
  <w:p w:rsidR="00E4035B" w:rsidRDefault="006B219F" w:rsidP="00912EA8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0C"/>
    <w:rsid w:val="005E40ED"/>
    <w:rsid w:val="006B219F"/>
    <w:rsid w:val="00DA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9F"/>
    <w:rPr>
      <w:lang w:val="es-ES"/>
    </w:rPr>
  </w:style>
  <w:style w:type="paragraph" w:styleId="Ttulo1">
    <w:name w:val="heading 1"/>
    <w:basedOn w:val="Normal"/>
    <w:link w:val="Ttulo1Car"/>
    <w:uiPriority w:val="9"/>
    <w:qFormat/>
    <w:rsid w:val="006B2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219F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B2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19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2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19F"/>
    <w:rPr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6B2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9F"/>
    <w:rPr>
      <w:lang w:val="es-ES"/>
    </w:rPr>
  </w:style>
  <w:style w:type="paragraph" w:styleId="Ttulo1">
    <w:name w:val="heading 1"/>
    <w:basedOn w:val="Normal"/>
    <w:link w:val="Ttulo1Car"/>
    <w:uiPriority w:val="9"/>
    <w:qFormat/>
    <w:rsid w:val="006B2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219F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B2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19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2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19F"/>
    <w:rPr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6B2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1457</Characters>
  <Application>Microsoft Office Word</Application>
  <DocSecurity>0</DocSecurity>
  <Lines>12</Lines>
  <Paragraphs>3</Paragraphs>
  <ScaleCrop>false</ScaleCrop>
  <Company>Reed Elsevier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Elsevier</dc:creator>
  <cp:keywords/>
  <dc:description/>
  <cp:lastModifiedBy>Reed Elsevier</cp:lastModifiedBy>
  <cp:revision>2</cp:revision>
  <dcterms:created xsi:type="dcterms:W3CDTF">2014-08-29T12:26:00Z</dcterms:created>
  <dcterms:modified xsi:type="dcterms:W3CDTF">2014-08-29T12:26:00Z</dcterms:modified>
</cp:coreProperties>
</file>