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F0" w:rsidRDefault="003522F0" w:rsidP="003522F0">
      <w:pPr>
        <w:pStyle w:val="Textoindependiente"/>
        <w:spacing w:line="480" w:lineRule="auto"/>
      </w:pPr>
      <w:r>
        <w:t>La respuesta correcta es la 3.</w:t>
      </w:r>
    </w:p>
    <w:p w:rsidR="003522F0" w:rsidRDefault="003522F0" w:rsidP="003522F0">
      <w:pPr>
        <w:pStyle w:val="Textoindependiente"/>
        <w:spacing w:line="480" w:lineRule="auto"/>
      </w:pPr>
    </w:p>
    <w:p w:rsidR="003522F0" w:rsidRDefault="003522F0" w:rsidP="003522F0">
      <w:pPr>
        <w:pStyle w:val="Textoindependiente"/>
        <w:spacing w:line="480" w:lineRule="auto"/>
      </w:pPr>
      <w:r>
        <w:t xml:space="preserve">En la Figura 1 se evidencia una vesícula distendida con aire en su pared formando un anillo (flecha negra) y nivel </w:t>
      </w:r>
      <w:proofErr w:type="spellStart"/>
      <w:r>
        <w:t>hidroaéreo</w:t>
      </w:r>
      <w:proofErr w:type="spellEnd"/>
      <w:r>
        <w:t xml:space="preserve"> (flecha blanca). El paciente es diagnosticado de colecistitis enfisematosa por lo que se inicia tratamiento antibiótico y se realiza colecistectomía en las siguientes 24 horas con buena evolución clínica. </w:t>
      </w:r>
    </w:p>
    <w:p w:rsidR="009C0B44" w:rsidRPr="003522F0" w:rsidRDefault="009C0B44">
      <w:pPr>
        <w:rPr>
          <w:lang w:val="es-ES"/>
        </w:rPr>
      </w:pPr>
      <w:bookmarkStart w:id="0" w:name="_GoBack"/>
      <w:bookmarkEnd w:id="0"/>
    </w:p>
    <w:sectPr w:rsidR="009C0B44" w:rsidRPr="003522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62"/>
    <w:rsid w:val="003522F0"/>
    <w:rsid w:val="00650A62"/>
    <w:rsid w:val="009C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3522F0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1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522F0"/>
    <w:rPr>
      <w:rFonts w:ascii="Arial" w:eastAsia="Arial" w:hAnsi="Arial" w:cs="Arial"/>
      <w:color w:val="000000"/>
      <w:sz w:val="20"/>
      <w:szCs w:val="1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3522F0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1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522F0"/>
    <w:rPr>
      <w:rFonts w:ascii="Arial" w:eastAsia="Arial" w:hAnsi="Arial" w:cs="Arial"/>
      <w:color w:val="000000"/>
      <w:sz w:val="20"/>
      <w:szCs w:val="1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>Reed Elsevier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 Elsevier</dc:creator>
  <cp:keywords/>
  <dc:description/>
  <cp:lastModifiedBy>Reed Elsevier</cp:lastModifiedBy>
  <cp:revision>2</cp:revision>
  <dcterms:created xsi:type="dcterms:W3CDTF">2015-02-05T12:34:00Z</dcterms:created>
  <dcterms:modified xsi:type="dcterms:W3CDTF">2015-02-05T12:35:00Z</dcterms:modified>
</cp:coreProperties>
</file>