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A2" w:rsidRDefault="005F32A2" w:rsidP="005F32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JPED_2018_546_Supplementary Material</w:t>
      </w:r>
    </w:p>
    <w:p w:rsidR="005F32A2" w:rsidRDefault="005F32A2" w:rsidP="005F32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32A2" w:rsidRPr="004A76D1" w:rsidRDefault="005F32A2" w:rsidP="005F32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76D1">
        <w:rPr>
          <w:rFonts w:ascii="Times New Roman" w:hAnsi="Times New Roman"/>
          <w:b/>
          <w:sz w:val="24"/>
          <w:szCs w:val="24"/>
        </w:rPr>
        <w:t xml:space="preserve">Supplemental </w:t>
      </w:r>
      <w:r>
        <w:rPr>
          <w:rFonts w:ascii="Times New Roman" w:hAnsi="Times New Roman"/>
          <w:b/>
          <w:sz w:val="24"/>
          <w:szCs w:val="24"/>
        </w:rPr>
        <w:t>F</w:t>
      </w:r>
      <w:r w:rsidRPr="004A76D1">
        <w:rPr>
          <w:rFonts w:ascii="Times New Roman" w:hAnsi="Times New Roman"/>
          <w:b/>
          <w:sz w:val="24"/>
          <w:szCs w:val="24"/>
        </w:rPr>
        <w:t>ile</w:t>
      </w:r>
    </w:p>
    <w:p w:rsidR="005F32A2" w:rsidRPr="005C5DD7" w:rsidRDefault="005F32A2" w:rsidP="005F32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5DD7">
        <w:rPr>
          <w:rFonts w:ascii="Times New Roman" w:hAnsi="Times New Roman"/>
          <w:b/>
          <w:sz w:val="24"/>
          <w:szCs w:val="24"/>
        </w:rPr>
        <w:t>Table S1 - Results from polynomial regression models relating blood pressure to age and height Z-score among non-overweight children in the ERICA database.</w:t>
      </w:r>
    </w:p>
    <w:tbl>
      <w:tblPr>
        <w:tblStyle w:val="TableGrid2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1350"/>
        <w:gridCol w:w="1010"/>
        <w:gridCol w:w="1315"/>
        <w:gridCol w:w="1053"/>
        <w:gridCol w:w="1309"/>
        <w:gridCol w:w="953"/>
        <w:gridCol w:w="1309"/>
        <w:gridCol w:w="1111"/>
      </w:tblGrid>
      <w:tr w:rsidR="005F32A2" w:rsidRPr="004A76D1" w:rsidTr="001F5834">
        <w:trPr>
          <w:trHeight w:val="263"/>
        </w:trPr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Systolic blood pressure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Diastolic blood pressure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</w:tr>
      <w:tr w:rsidR="005F32A2" w:rsidRPr="004A76D1" w:rsidTr="001F5834">
        <w:trPr>
          <w:trHeight w:val="809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β regression coefficient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00127C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p-</w:t>
            </w:r>
          </w:p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β regression coefficient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00127C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p-</w:t>
            </w:r>
          </w:p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β regression coefficient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00127C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p-</w:t>
            </w:r>
          </w:p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β regression coefficient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A2" w:rsidRPr="0000127C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27C">
              <w:rPr>
                <w:rFonts w:ascii="Times New Roman" w:hAnsi="Times New Roman"/>
                <w:b/>
                <w:sz w:val="24"/>
                <w:szCs w:val="24"/>
              </w:rPr>
              <w:t>p-value</w:t>
            </w:r>
          </w:p>
        </w:tc>
      </w:tr>
      <w:tr w:rsidR="005F32A2" w:rsidRPr="004A76D1" w:rsidTr="001F5834">
        <w:trPr>
          <w:trHeight w:val="263"/>
        </w:trPr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106.963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tabs>
                <w:tab w:val="left" w:pos="6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113.265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65.983</w:t>
            </w: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64.722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Age - 15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0.914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0.004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3.630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0.959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1.448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(Age - 15)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-0.213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0.335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-0.942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-0.242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0.091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-0.099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0.486</w:t>
            </w:r>
          </w:p>
        </w:tc>
      </w:tr>
      <w:tr w:rsidR="005F32A2" w:rsidRPr="004A76D1" w:rsidTr="001F5834">
        <w:trPr>
          <w:trHeight w:val="263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(Age - 15)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0.041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0.342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-0.046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0.229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-0.020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0.589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-0.051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0.094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(Age - 15)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-0.009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0.755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0.086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0.018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0.339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0.008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0.665</w:t>
            </w:r>
          </w:p>
        </w:tc>
      </w:tr>
      <w:tr w:rsidR="005F32A2" w:rsidRPr="004A76D1" w:rsidTr="001F5834">
        <w:trPr>
          <w:trHeight w:val="263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Zht</w:t>
            </w:r>
            <w:proofErr w:type="spellEnd"/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1.632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3.073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1.094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1.206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Zht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0.124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0.665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-0.026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0.884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0.206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0.282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-0.015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0.910</w:t>
            </w:r>
          </w:p>
        </w:tc>
      </w:tr>
      <w:tr w:rsidR="005F32A2" w:rsidRPr="004A76D1" w:rsidTr="001F5834">
        <w:trPr>
          <w:trHeight w:val="263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Zht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0.037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0.646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-0.039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0.448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0.006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0.936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-0.017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0.660</w:t>
            </w:r>
          </w:p>
        </w:tc>
      </w:tr>
      <w:tr w:rsidR="005F32A2" w:rsidRPr="004A76D1" w:rsidTr="001F5834">
        <w:trPr>
          <w:trHeight w:val="274"/>
        </w:trPr>
        <w:tc>
          <w:tcPr>
            <w:tcW w:w="2214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Zht</w:t>
            </w:r>
            <w:r w:rsidRPr="004A76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-0.001</w:t>
            </w:r>
          </w:p>
        </w:tc>
        <w:tc>
          <w:tcPr>
            <w:tcW w:w="1010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0.982</w:t>
            </w:r>
          </w:p>
        </w:tc>
        <w:tc>
          <w:tcPr>
            <w:tcW w:w="1315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0.006</w:t>
            </w:r>
          </w:p>
        </w:tc>
        <w:tc>
          <w:tcPr>
            <w:tcW w:w="10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0.773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-0.013</w:t>
            </w:r>
          </w:p>
        </w:tc>
        <w:tc>
          <w:tcPr>
            <w:tcW w:w="953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0.517</w:t>
            </w:r>
          </w:p>
        </w:tc>
        <w:tc>
          <w:tcPr>
            <w:tcW w:w="1309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0.010</w:t>
            </w:r>
          </w:p>
        </w:tc>
        <w:tc>
          <w:tcPr>
            <w:tcW w:w="1111" w:type="dxa"/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0.531</w:t>
            </w:r>
          </w:p>
        </w:tc>
      </w:tr>
      <w:tr w:rsidR="005F32A2" w:rsidRPr="004A76D1" w:rsidTr="001F5834">
        <w:trPr>
          <w:trHeight w:val="101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hAnsi="Times New Roman"/>
                <w:b/>
                <w:sz w:val="24"/>
                <w:szCs w:val="24"/>
              </w:rPr>
              <w:t>Residual standard deviation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9.378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10.220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7.408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1">
              <w:rPr>
                <w:rFonts w:ascii="Times New Roman" w:hAnsi="Times New Roman"/>
                <w:sz w:val="24"/>
                <w:szCs w:val="24"/>
              </w:rPr>
              <w:t>7.810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2A2" w:rsidRPr="004A76D1" w:rsidRDefault="005F32A2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6D1">
        <w:rPr>
          <w:rFonts w:ascii="Times New Roman" w:hAnsi="Times New Roman"/>
          <w:sz w:val="24"/>
          <w:szCs w:val="24"/>
        </w:rPr>
        <w:t>Zht</w:t>
      </w:r>
      <w:proofErr w:type="spellEnd"/>
      <w:r w:rsidRPr="004A76D1">
        <w:rPr>
          <w:rFonts w:ascii="Times New Roman" w:hAnsi="Times New Roman"/>
          <w:sz w:val="24"/>
          <w:szCs w:val="24"/>
        </w:rPr>
        <w:t>, height Z-score.</w:t>
      </w:r>
    </w:p>
    <w:p w:rsidR="005F32A2" w:rsidRDefault="005F32A2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A70" w:rsidRPr="004A76D1" w:rsidRDefault="00BF3A70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32A2" w:rsidRPr="005C5DD7" w:rsidRDefault="005F32A2" w:rsidP="005F32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5DD7">
        <w:rPr>
          <w:rFonts w:ascii="Times New Roman" w:hAnsi="Times New Roman"/>
          <w:b/>
          <w:sz w:val="24"/>
          <w:szCs w:val="24"/>
        </w:rPr>
        <w:t xml:space="preserve">Table S2 - ERICA sample distribution by selected variables. </w:t>
      </w:r>
    </w:p>
    <w:tbl>
      <w:tblPr>
        <w:tblStyle w:val="Tablaconcuadrcula"/>
        <w:tblW w:w="931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350"/>
        <w:gridCol w:w="2181"/>
        <w:gridCol w:w="2250"/>
      </w:tblGrid>
      <w:tr w:rsidR="005F32A2" w:rsidRPr="004A76D1" w:rsidTr="001F5834">
        <w:trPr>
          <w:trHeight w:val="263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Non-overweight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Overweight</w:t>
            </w:r>
          </w:p>
        </w:tc>
      </w:tr>
      <w:tr w:rsidR="005F32A2" w:rsidRPr="004A76D1" w:rsidTr="001F5834">
        <w:trPr>
          <w:trHeight w:val="7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Sample distribution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74.5 (73.3-75.6)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25.5 (24.4-26.6)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Female sex 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49.8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50.0 (49.3-50.6)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49.1 (47.2-51.0)</w:t>
            </w:r>
          </w:p>
        </w:tc>
      </w:tr>
      <w:tr w:rsidR="005F32A2" w:rsidRPr="004A76D1" w:rsidTr="001F5834">
        <w:trPr>
          <w:trHeight w:val="115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Age distribution 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12 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17.6 (17.6-17.7)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16.4 (16.0-16.9)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21.1 (19.9-22.3)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17.5 (17.4-17.5)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16.8 (16.4-17.3)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19.4 (18.2-20.6)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17.6 (17.6-17.6)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17.7 (17.3-18.0)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17.4 (16.5-18.3)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17.4 (17.4-17.4)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18.0 (17.7-18.3)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15.6 (14.7-16.5)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16.1 (16.1-16.2)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17.0 (16.5-17.4)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13.8 (12.6-15.0)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  <w:r w:rsidRPr="004A7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13.7 (13.7-13.8)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14.1 (13.8-14.4)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12.8 (12.0-13.7)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Skin color 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32A2" w:rsidRPr="004A76D1" w:rsidTr="001F5834">
        <w:trPr>
          <w:trHeight w:val="91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White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39.1 (37.5-40.8)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37.8 (36.1-39.5)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42.4 (40.2-44.7)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Black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7.8 (7.2-8.5)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8.0 (7.4-8.8)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7.6 (6.6-8.8)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47.7 (46.3-49.1)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48.8 (47.4-50.1)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44.5 (42.2-46.7)</w:t>
            </w:r>
          </w:p>
        </w:tc>
      </w:tr>
      <w:tr w:rsidR="005F32A2" w:rsidRPr="004A76D1" w:rsidTr="001F5834">
        <w:trPr>
          <w:trHeight w:val="151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Asian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2.0 (1.8-2.3)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2.2 (1.9-2.5)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1.7 (1.3-2.1)</w:t>
            </w:r>
          </w:p>
        </w:tc>
      </w:tr>
      <w:tr w:rsidR="005F32A2" w:rsidRPr="004A76D1" w:rsidTr="001F5834">
        <w:trPr>
          <w:trHeight w:val="157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Indigenous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0.7 (0.5-0.8)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0.7 (0.5-0.8)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0.7 (0.4-0.9)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Not declared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2.6 (2.3-2.9)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2.5 (2.2-2.8)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3.1 (2.3-4.2)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Public school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82.3 (77.6-86.2)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84.2 (79.9-87.7)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77.6 (71.8-82.4)</w:t>
            </w:r>
          </w:p>
        </w:tc>
      </w:tr>
      <w:tr w:rsidR="005F32A2" w:rsidRPr="004A76D1" w:rsidTr="001F5834">
        <w:trPr>
          <w:trHeight w:val="89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Alcohol consumption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22.2 (21.1-23.2)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22.2 (21.1-23.3)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22.1 (20.5-23.9)</w:t>
            </w:r>
          </w:p>
        </w:tc>
      </w:tr>
      <w:tr w:rsidR="005F32A2" w:rsidRPr="004A76D1" w:rsidTr="001F5834">
        <w:trPr>
          <w:trHeight w:val="173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Physically inactive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54.3 (53.3-55.3)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54.8 (53.7-55.8)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52.8 (51.3-54.4)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Smoking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2.4 (2.1-2.8)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2.6 (2.2-2.9)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2.2 (1.8-2.7)</w:t>
            </w:r>
          </w:p>
        </w:tc>
      </w:tr>
      <w:tr w:rsidR="005F32A2" w:rsidRPr="004A76D1" w:rsidTr="001F5834">
        <w:trPr>
          <w:trHeight w:val="224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Height (m)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1.63 (1.62-1.63)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1.62 (1.62-1.63)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1.64 (1.63-1.64)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Weight (kg)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56.2 (55.9-56.5)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51.1 (50.9-51.3)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71.2 (70.7-71.6)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BMI (kg/m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21.1 (21.0-21.2)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19.3 (19.2-19.3)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26.4 (26.3-26.5)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WC (cm)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71.5 (71.2-71.7)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67.4 (67.3-67.6)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83.3 (82.9-83.7)</w:t>
            </w:r>
          </w:p>
        </w:tc>
      </w:tr>
      <w:tr w:rsidR="005F32A2" w:rsidRPr="004A76D1" w:rsidTr="001F5834">
        <w:trPr>
          <w:trHeight w:val="80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SBP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a</w:t>
            </w:r>
            <w:proofErr w:type="spellEnd"/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(mmHg)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11.8 (110.5-111.1)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108.6 (108.3-109.0)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117.1 (116.7-117.6)</w:t>
            </w:r>
          </w:p>
        </w:tc>
      </w:tr>
      <w:tr w:rsidR="005F32A2" w:rsidRPr="004A76D1" w:rsidTr="001F5834">
        <w:trPr>
          <w:trHeight w:val="152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DBP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(mmHg)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65.9 (65.6-66.1)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64.9 (64.6-65.2)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68.7 (68.3-69.0)</w:t>
            </w:r>
          </w:p>
        </w:tc>
      </w:tr>
      <w:tr w:rsidR="005F32A2" w:rsidRPr="004A76D1" w:rsidTr="001F5834">
        <w:trPr>
          <w:trHeight w:val="254"/>
        </w:trPr>
        <w:tc>
          <w:tcPr>
            <w:tcW w:w="2538" w:type="dxa"/>
            <w:hideMark/>
          </w:tcPr>
          <w:p w:rsidR="005F32A2" w:rsidRPr="004A76D1" w:rsidRDefault="005F32A2" w:rsidP="001F5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b/>
                <w:sz w:val="24"/>
                <w:szCs w:val="24"/>
              </w:rPr>
              <w:t>Heart rate (bpm)</w:t>
            </w:r>
          </w:p>
        </w:tc>
        <w:tc>
          <w:tcPr>
            <w:tcW w:w="23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81.4 (80.9-81.8)</w:t>
            </w:r>
          </w:p>
        </w:tc>
        <w:tc>
          <w:tcPr>
            <w:tcW w:w="2181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81.3 (80.8-81.8)</w:t>
            </w:r>
          </w:p>
        </w:tc>
        <w:tc>
          <w:tcPr>
            <w:tcW w:w="2250" w:type="dxa"/>
          </w:tcPr>
          <w:p w:rsidR="005F32A2" w:rsidRPr="004A76D1" w:rsidRDefault="005F32A2" w:rsidP="001F5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6D1">
              <w:rPr>
                <w:rFonts w:ascii="Times New Roman" w:eastAsia="Times New Roman" w:hAnsi="Times New Roman"/>
                <w:sz w:val="24"/>
                <w:szCs w:val="24"/>
              </w:rPr>
              <w:t>81.5 (81.0-82.1)</w:t>
            </w:r>
          </w:p>
        </w:tc>
      </w:tr>
    </w:tbl>
    <w:p w:rsidR="005F32A2" w:rsidRPr="004A76D1" w:rsidRDefault="005F32A2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76D1">
        <w:rPr>
          <w:rFonts w:ascii="Times New Roman" w:hAnsi="Times New Roman"/>
          <w:sz w:val="24"/>
          <w:szCs w:val="24"/>
        </w:rPr>
        <w:t>Values given as proportion (95% CI) or mean (95% CI).</w:t>
      </w:r>
    </w:p>
    <w:p w:rsidR="005F32A2" w:rsidRPr="004A76D1" w:rsidRDefault="005F32A2" w:rsidP="005F3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76D1">
        <w:rPr>
          <w:rFonts w:ascii="Times New Roman" w:hAnsi="Times New Roman"/>
          <w:sz w:val="24"/>
          <w:szCs w:val="24"/>
        </w:rPr>
        <w:t>BMI, body mass index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A76D1">
        <w:rPr>
          <w:rFonts w:ascii="Times New Roman" w:hAnsi="Times New Roman"/>
          <w:sz w:val="24"/>
          <w:szCs w:val="24"/>
        </w:rPr>
        <w:t>WC, waist circumference</w:t>
      </w:r>
      <w:r>
        <w:rPr>
          <w:rFonts w:ascii="Times New Roman" w:hAnsi="Times New Roman"/>
          <w:sz w:val="24"/>
          <w:szCs w:val="24"/>
        </w:rPr>
        <w:t>.</w:t>
      </w:r>
    </w:p>
    <w:p w:rsidR="005F32A2" w:rsidRPr="004A76D1" w:rsidRDefault="005F32A2" w:rsidP="005F32A2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A76D1">
        <w:rPr>
          <w:rFonts w:ascii="Times New Roman" w:eastAsiaTheme="minorEastAsia" w:hAnsi="Times New Roman"/>
          <w:sz w:val="24"/>
          <w:szCs w:val="24"/>
          <w:vertAlign w:val="superscript"/>
        </w:rPr>
        <w:t>c</w:t>
      </w:r>
      <w:r w:rsidRPr="004A76D1">
        <w:rPr>
          <w:rFonts w:ascii="Times New Roman" w:eastAsiaTheme="minorEastAsia" w:hAnsi="Times New Roman"/>
          <w:sz w:val="24"/>
          <w:szCs w:val="24"/>
        </w:rPr>
        <w:t xml:space="preserve"> Mean of second and third systolic blood pressure measurements.</w:t>
      </w:r>
    </w:p>
    <w:p w:rsidR="005F32A2" w:rsidRPr="004A76D1" w:rsidRDefault="005F32A2" w:rsidP="005F32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76D1">
        <w:rPr>
          <w:rFonts w:ascii="Times New Roman" w:eastAsiaTheme="minorEastAsia" w:hAnsi="Times New Roman"/>
          <w:sz w:val="24"/>
          <w:szCs w:val="24"/>
          <w:vertAlign w:val="superscript"/>
        </w:rPr>
        <w:t>d</w:t>
      </w:r>
      <w:r w:rsidRPr="004A76D1">
        <w:rPr>
          <w:rFonts w:ascii="Times New Roman" w:eastAsiaTheme="minorEastAsia" w:hAnsi="Times New Roman"/>
          <w:sz w:val="24"/>
          <w:szCs w:val="24"/>
        </w:rPr>
        <w:t xml:space="preserve"> Mean of second and third diastolic blood pressure measurements.</w:t>
      </w:r>
    </w:p>
    <w:p w:rsidR="002261E3" w:rsidRDefault="00BF3A70"/>
    <w:sectPr w:rsidR="002261E3" w:rsidSect="00403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2"/>
    <w:rsid w:val="001C79D5"/>
    <w:rsid w:val="005F32A2"/>
    <w:rsid w:val="009E7E40"/>
    <w:rsid w:val="00B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E051"/>
  <w15:chartTrackingRefBased/>
  <w15:docId w15:val="{FE3CB36B-AEF5-45D6-B61A-A67F6745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2A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5F3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Ramos, Ana (ELS-BCL)</cp:lastModifiedBy>
  <cp:revision>2</cp:revision>
  <dcterms:created xsi:type="dcterms:W3CDTF">2018-11-21T16:03:00Z</dcterms:created>
  <dcterms:modified xsi:type="dcterms:W3CDTF">2018-11-23T11:58:00Z</dcterms:modified>
</cp:coreProperties>
</file>