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E3" w:rsidRDefault="00B31AE8">
      <w:r>
        <w:t xml:space="preserve">JPED_2019_11 – </w:t>
      </w:r>
      <w:proofErr w:type="spellStart"/>
      <w:r>
        <w:t>Oiginal</w:t>
      </w:r>
      <w:proofErr w:type="spellEnd"/>
    </w:p>
    <w:p w:rsidR="00B31AE8" w:rsidRDefault="00B31AE8"/>
    <w:p w:rsidR="00B31AE8" w:rsidRDefault="00B31AE8">
      <w:proofErr w:type="spellStart"/>
      <w:proofErr w:type="gramStart"/>
      <w:r>
        <w:t>Supplementary</w:t>
      </w:r>
      <w:proofErr w:type="spellEnd"/>
      <w:r>
        <w:t xml:space="preserve"> Material</w:t>
      </w:r>
      <w:proofErr w:type="gramEnd"/>
    </w:p>
    <w:p w:rsidR="00B31AE8" w:rsidRDefault="00B31AE8"/>
    <w:p w:rsidR="00B31AE8" w:rsidRPr="00B31AE8" w:rsidRDefault="00B31AE8" w:rsidP="00B31AE8">
      <w:pPr>
        <w:rPr>
          <w:rFonts w:ascii="Times New Roman" w:eastAsia="AkzidenzGroteskBE-Regular" w:hAnsi="Times New Roman" w:cs="Times New Roman"/>
          <w:b/>
          <w:sz w:val="24"/>
          <w:szCs w:val="24"/>
          <w:lang w:val="en-US"/>
        </w:rPr>
      </w:pPr>
      <w:r w:rsidRPr="00B31AE8">
        <w:rPr>
          <w:rFonts w:ascii="Times New Roman" w:eastAsia="AkzidenzGroteskBE-Regular" w:hAnsi="Times New Roman" w:cs="Times New Roman"/>
          <w:b/>
          <w:sz w:val="24"/>
          <w:szCs w:val="24"/>
          <w:lang w:val="en-US"/>
        </w:rPr>
        <w:t xml:space="preserve">Table S1 - </w:t>
      </w:r>
      <w:r w:rsidRPr="00B31AE8">
        <w:rPr>
          <w:rFonts w:ascii="Times New Roman" w:eastAsia="Minion-Regular" w:hAnsi="Times New Roman" w:cs="Times New Roman"/>
          <w:b/>
          <w:sz w:val="24"/>
          <w:szCs w:val="24"/>
          <w:lang w:val="en-US"/>
        </w:rPr>
        <w:t>Quick</w:t>
      </w:r>
      <w:r w:rsidRPr="00B31AE8">
        <w:rPr>
          <w:rFonts w:ascii="Times New Roman" w:eastAsia="AkzidenzGroteskBE-Regular" w:hAnsi="Times New Roman" w:cs="Times New Roman"/>
          <w:b/>
          <w:sz w:val="24"/>
          <w:szCs w:val="24"/>
          <w:lang w:val="en-US"/>
        </w:rPr>
        <w:t xml:space="preserve"> Pediatric Logistic Organ Dysfunction-2 Criteria (</w:t>
      </w:r>
      <w:r w:rsidRPr="00B31AE8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/>
        </w:rPr>
        <w:t>only supplemental material)</w:t>
      </w:r>
      <w:r w:rsidR="00C60299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  <w:bookmarkStart w:id="0" w:name="_GoBack"/>
      <w:bookmarkEnd w:id="0"/>
    </w:p>
    <w:tbl>
      <w:tblPr>
        <w:tblStyle w:val="Tabelacomgrade"/>
        <w:tblW w:w="101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1886"/>
        <w:gridCol w:w="1980"/>
        <w:gridCol w:w="1984"/>
        <w:gridCol w:w="2127"/>
      </w:tblGrid>
      <w:tr w:rsidR="00B31AE8" w:rsidRPr="00EF4569" w:rsidTr="00B07738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Criteria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</w:tr>
      <w:tr w:rsidR="00B31AE8" w:rsidRPr="00EF4569" w:rsidTr="00B07738"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Altered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Hypotension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Tachycardia</w:t>
            </w:r>
          </w:p>
        </w:tc>
      </w:tr>
      <w:tr w:rsidR="00B31AE8" w:rsidRPr="00EF4569" w:rsidTr="00B07738"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Mentation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Systolic blood pressure (mmHg)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Mean blood pressure (mmHg)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</w:tr>
      <w:tr w:rsidR="00B31AE8" w:rsidRPr="00EF4569" w:rsidTr="00B07738">
        <w:tc>
          <w:tcPr>
            <w:tcW w:w="2196" w:type="dxa"/>
            <w:tcBorders>
              <w:top w:val="single" w:sz="4" w:space="0" w:color="auto"/>
              <w:bottom w:val="nil"/>
            </w:tcBorders>
            <w:vAlign w:val="center"/>
          </w:tcPr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Glasgow</w:t>
            </w:r>
            <w: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Coma</w:t>
            </w:r>
          </w:p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Score &lt;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11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  <w:vAlign w:val="center"/>
          </w:tcPr>
          <w:p w:rsidR="00B31AE8" w:rsidRPr="009F68CB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F68CB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&lt;</w:t>
            </w:r>
            <w:r w:rsidRPr="009F68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1 month</w:t>
            </w:r>
          </w:p>
          <w:p w:rsidR="00B31AE8" w:rsidRPr="009F68CB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9F68CB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1-11 </w:t>
            </w:r>
            <w:r w:rsidRPr="009F68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months</w:t>
            </w:r>
          </w:p>
          <w:p w:rsidR="00B31AE8" w:rsidRPr="009F68CB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9F68CB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12-23 </w:t>
            </w:r>
            <w:r w:rsidRPr="009F68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months</w:t>
            </w:r>
          </w:p>
          <w:p w:rsidR="00B31AE8" w:rsidRPr="009F68CB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9F68CB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24-59 </w:t>
            </w:r>
            <w:r w:rsidRPr="009F68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months</w:t>
            </w:r>
          </w:p>
          <w:p w:rsidR="00B31AE8" w:rsidRPr="009F68CB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9F68CB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60-143 </w:t>
            </w:r>
            <w:r w:rsidRPr="009F68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months</w:t>
            </w:r>
          </w:p>
          <w:p w:rsidR="00B31AE8" w:rsidRPr="009F68CB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9F68C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≥ 144 </w:t>
            </w:r>
            <w:r w:rsidRPr="009F68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months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75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85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85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85</w:t>
            </w:r>
          </w:p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46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62</w:t>
            </w:r>
          </w:p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EF45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 years &gt;</w:t>
            </w:r>
            <w:r w:rsidRPr="00EF4569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195</w:t>
            </w:r>
          </w:p>
          <w:p w:rsidR="00B31AE8" w:rsidRPr="00EF4569" w:rsidRDefault="00B31AE8" w:rsidP="00B07738">
            <w:pPr>
              <w:ind w:firstLineChars="50" w:firstLine="120"/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≥ 12 years &gt; 150</w:t>
            </w:r>
          </w:p>
        </w:tc>
      </w:tr>
      <w:tr w:rsidR="00B31AE8" w:rsidRPr="00EF4569" w:rsidTr="00B07738">
        <w:tc>
          <w:tcPr>
            <w:tcW w:w="2196" w:type="dxa"/>
            <w:tcBorders>
              <w:top w:val="nil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Score</w:t>
            </w:r>
          </w:p>
          <w:p w:rsidR="00B31AE8" w:rsidRPr="00EF4569" w:rsidRDefault="00B31AE8" w:rsidP="00B07738">
            <w:pPr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Absent 0</w:t>
            </w:r>
            <w:r w:rsidRPr="00EF4569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/present 1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ind w:firstLineChars="450" w:firstLine="1080"/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Absent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0</w:t>
            </w:r>
            <w:r w:rsidRPr="00EF4569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/present 1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</w:p>
          <w:p w:rsidR="00B31AE8" w:rsidRPr="00EF4569" w:rsidRDefault="00B31AE8" w:rsidP="00B07738">
            <w:pPr>
              <w:jc w:val="center"/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</w:pPr>
            <w:r w:rsidRPr="00EF4569">
              <w:rPr>
                <w:rFonts w:ascii="Times New Roman" w:eastAsia="AkzidenzGroteskBE-Regular" w:hAnsi="Times New Roman" w:cs="Times New Roman"/>
                <w:kern w:val="0"/>
                <w:sz w:val="24"/>
                <w:szCs w:val="24"/>
              </w:rPr>
              <w:t>Absent 0</w:t>
            </w:r>
            <w:r w:rsidRPr="00EF4569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/present 1</w:t>
            </w:r>
          </w:p>
        </w:tc>
      </w:tr>
    </w:tbl>
    <w:p w:rsidR="00B31AE8" w:rsidRPr="00EF4569" w:rsidRDefault="00B31AE8" w:rsidP="00B31AE8">
      <w:pPr>
        <w:pStyle w:val="Sumrio1"/>
      </w:pPr>
    </w:p>
    <w:p w:rsidR="00B31AE8" w:rsidRDefault="00B31AE8"/>
    <w:sectPr w:rsidR="00B31AE8" w:rsidSect="00B31AE8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icrosoft YaHei"/>
    <w:charset w:val="86"/>
    <w:family w:val="modern"/>
    <w:pitch w:val="fixed"/>
    <w:sig w:usb0="00000000" w:usb1="38CF7CFA" w:usb2="00000016" w:usb3="00000000" w:csb0="00040001" w:csb1="00000000"/>
  </w:font>
  <w:font w:name="AkzidenzGroteskBE-Regular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Minion-Regular">
    <w:altName w:val="SimSun"/>
    <w:charset w:val="86"/>
    <w:family w:val="roman"/>
    <w:pitch w:val="default"/>
    <w:sig w:usb0="00000000" w:usb1="0000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8"/>
    <w:rsid w:val="001C79D5"/>
    <w:rsid w:val="009E7E40"/>
    <w:rsid w:val="00B31AE8"/>
    <w:rsid w:val="00C6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64D9"/>
  <w15:chartTrackingRefBased/>
  <w15:docId w15:val="{EAFCC1F4-BD44-4D87-97B7-00B93FA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rsid w:val="00B31AE8"/>
    <w:pPr>
      <w:widowControl w:val="0"/>
      <w:spacing w:after="0" w:line="360" w:lineRule="auto"/>
      <w:jc w:val="both"/>
    </w:pPr>
    <w:rPr>
      <w:rFonts w:ascii="Times New Roman" w:eastAsia="仿宋" w:hAnsi="Times New Roman" w:cs="Times New Roman"/>
      <w:b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31AE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Ribeiro Garcia, Tayana (ELS-RIO)</cp:lastModifiedBy>
  <cp:revision>2</cp:revision>
  <dcterms:created xsi:type="dcterms:W3CDTF">2019-09-06T13:34:00Z</dcterms:created>
  <dcterms:modified xsi:type="dcterms:W3CDTF">2019-09-06T13:35:00Z</dcterms:modified>
</cp:coreProperties>
</file>