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09C3" w14:textId="12A3EA04" w:rsidR="00DB0A5B" w:rsidRPr="00DB0A5B" w:rsidRDefault="00DB0A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0A5B">
        <w:rPr>
          <w:rFonts w:ascii="Times New Roman" w:hAnsi="Times New Roman" w:cs="Times New Roman"/>
          <w:b/>
          <w:bCs/>
          <w:sz w:val="24"/>
          <w:szCs w:val="24"/>
          <w:lang w:val="en-US"/>
        </w:rPr>
        <w:t>JPED-D-21-00387 – Supplementary Material</w:t>
      </w:r>
    </w:p>
    <w:p w14:paraId="3555670F" w14:textId="285F687E" w:rsidR="00DB0A5B" w:rsidRDefault="00DB0A5B"/>
    <w:p w14:paraId="62A8978A" w14:textId="77777777" w:rsidR="00DB0A5B" w:rsidRPr="00DB0A5B" w:rsidRDefault="00DB0A5B" w:rsidP="00DB0A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0A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1 </w:t>
      </w:r>
      <w:r w:rsidRPr="00DB0A5B">
        <w:rPr>
          <w:rFonts w:ascii="Times New Roman" w:hAnsi="Times New Roman" w:cs="Times New Roman"/>
          <w:sz w:val="24"/>
          <w:szCs w:val="24"/>
          <w:lang w:val="en-US"/>
        </w:rPr>
        <w:t>Characteristics of the 1,072 subjects who attended the study visit, stratified per age range.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650"/>
        <w:gridCol w:w="2551"/>
        <w:gridCol w:w="2410"/>
        <w:gridCol w:w="1134"/>
      </w:tblGrid>
      <w:tr w:rsidR="00DB0A5B" w:rsidRPr="00797D99" w14:paraId="07DDB77B" w14:textId="77777777" w:rsidTr="0053612D">
        <w:trPr>
          <w:trHeight w:val="47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5F7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B6F6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Children and adolescents</w:t>
            </w:r>
          </w:p>
          <w:p w14:paraId="0795A328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(n = 342)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FA52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Adults</w:t>
            </w:r>
          </w:p>
          <w:p w14:paraId="44AFC586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(n =730)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863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</w:t>
            </w:r>
          </w:p>
        </w:tc>
      </w:tr>
      <w:tr w:rsidR="00DB0A5B" w:rsidRPr="00797D99" w14:paraId="255C5A0F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AD91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Age in years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833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 (10-15)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CD1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49 (37-61)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F1CF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6C3098B7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AC57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Female gender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7CF7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146 (43)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F722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525 (72)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A04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7931F7AA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9028" w14:textId="77777777" w:rsidR="00DB0A5B" w:rsidRPr="00797D99" w:rsidRDefault="00DB0A5B" w:rsidP="0053612D">
            <w:pPr>
              <w:tabs>
                <w:tab w:val="righ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Per capita family-income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02C2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160 (108-214)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971B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263 (170-413)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BD5B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02FEEB87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2A07" w14:textId="77777777" w:rsidR="00DB0A5B" w:rsidRPr="00797D99" w:rsidRDefault="00DB0A5B" w:rsidP="0053612D">
            <w:pPr>
              <w:tabs>
                <w:tab w:val="righ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N° of years at school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FCE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 (4-9)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D448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 (6-12)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B33C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59F5D50F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4EA5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Comorbidities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D70D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(&lt;1)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E6A7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282 (39)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87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2D0BC378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8D3F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Inhaled budesonide or equivalent, mcg/day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79D6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400 (0-400)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95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800 (500-1200)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B259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0A6C0F17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A2D8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N° of subjects using long acting B</w:t>
            </w:r>
            <w:r w:rsidRPr="00797D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agonist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008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77 (23)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F105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385 (53)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37D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1D3A7BC9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A7BD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ACQ score - </w:t>
            </w: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FB5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0,8 (0,3-1,5)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1D6F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1,0 (0,3-2,0)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D80F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4EEDCC5D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9AAB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FVC pre-BD, percent of predicted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B5B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111 (110-122)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F7DA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91 (80-102)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3F35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28F1576D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EC25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FVC post-BD, percent of predicted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118C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116 (105-126)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F3FC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94 (84-105)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F95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3BA8F150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C6FD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FEV</w:t>
            </w:r>
            <w:r w:rsidRPr="00797D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pre-BD, percent of predicted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C25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99 (90-113)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27D6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84 (72-95)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4676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75388C4F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58BC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FEV</w:t>
            </w:r>
            <w:r w:rsidRPr="00797D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post-BD, percent of predicted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19DD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108 (98-119)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E689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90 (78-102)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F8E8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61C77DE8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9D1A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FEV</w:t>
            </w:r>
            <w:r w:rsidRPr="00797D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/FVC ratio pre-BD, absolute value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9F39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83 (77-88)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311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76 (70-81)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71B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1F416920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2B16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FEV</w:t>
            </w:r>
            <w:r w:rsidRPr="00797D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/FVC ratio post-BD, absolute value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C3DB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87 (81-91)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92BB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 (72-83)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F889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0.01</w:t>
            </w:r>
          </w:p>
        </w:tc>
      </w:tr>
      <w:tr w:rsidR="00DB0A5B" w:rsidRPr="00797D99" w14:paraId="6E6E9B02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C3CC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Total cost of asthma for the family, in USD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346A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 (2-29)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8F0A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 (0-26)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45E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0.15</w:t>
            </w:r>
          </w:p>
        </w:tc>
      </w:tr>
      <w:tr w:rsidR="00DB0A5B" w:rsidRPr="00797D99" w14:paraId="6DFAC17C" w14:textId="77777777" w:rsidTr="0053612D">
        <w:trPr>
          <w:trHeight w:val="2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86A7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Proportion of family income committed with asthma expenses - median (IQ)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6FEF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1.4 (0.2-5.6)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17A9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1.1 (0.0-3.7)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A78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</w:tbl>
    <w:p w14:paraId="47DD9627" w14:textId="77777777" w:rsidR="00DB0A5B" w:rsidRPr="00DB0A5B" w:rsidRDefault="00DB0A5B" w:rsidP="00DB0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0A5B">
        <w:rPr>
          <w:rFonts w:ascii="Times New Roman" w:hAnsi="Times New Roman" w:cs="Times New Roman"/>
          <w:sz w:val="24"/>
          <w:szCs w:val="24"/>
          <w:lang w:val="en-US"/>
        </w:rPr>
        <w:t>Financial values depicted in USD, inflated to June 2021.</w:t>
      </w:r>
    </w:p>
    <w:p w14:paraId="1AD6236C" w14:textId="77777777" w:rsidR="00DB0A5B" w:rsidRPr="00DB0A5B" w:rsidRDefault="00DB0A5B" w:rsidP="00DB0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0A5B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419A421" w14:textId="77777777" w:rsidR="00DB0A5B" w:rsidRPr="00DB0A5B" w:rsidRDefault="00DB0A5B" w:rsidP="00DB0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0A5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2 </w:t>
      </w:r>
      <w:r w:rsidRPr="00DB0A5B">
        <w:rPr>
          <w:rFonts w:ascii="Times New Roman" w:hAnsi="Times New Roman" w:cs="Times New Roman"/>
          <w:sz w:val="24"/>
          <w:szCs w:val="24"/>
          <w:lang w:val="en-US"/>
        </w:rPr>
        <w:t>Binary logistic regression analyses to evaluate if markers of uncontrolled asthma would predict any asthma expense during the preceding thirty days.</w:t>
      </w:r>
    </w:p>
    <w:p w14:paraId="06BA3AD1" w14:textId="77777777" w:rsidR="00DB0A5B" w:rsidRPr="00DB0A5B" w:rsidRDefault="00DB0A5B" w:rsidP="00DB0A5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7"/>
        <w:gridCol w:w="1674"/>
        <w:gridCol w:w="1823"/>
      </w:tblGrid>
      <w:tr w:rsidR="00DB0A5B" w:rsidRPr="00797D99" w14:paraId="2127F694" w14:textId="77777777" w:rsidTr="0053612D">
        <w:trPr>
          <w:trHeight w:val="163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993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F858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OR (95 CI)</w:t>
            </w:r>
          </w:p>
        </w:tc>
      </w:tr>
      <w:tr w:rsidR="00DB0A5B" w:rsidRPr="00797D99" w14:paraId="708CC5C8" w14:textId="77777777" w:rsidTr="0053612D">
        <w:trPr>
          <w:trHeight w:val="163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E7F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407D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Crude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D7A5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r w:rsidRPr="009735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DB0A5B" w:rsidRPr="00797D99" w14:paraId="262B3CC1" w14:textId="77777777" w:rsidTr="0053612D">
        <w:trPr>
          <w:trHeight w:val="327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78C6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Reported any expense with asthma</w:t>
            </w:r>
          </w:p>
          <w:p w14:paraId="1F022C28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Not taking inhaled corticosteroids maintenance therapy </w:t>
            </w:r>
          </w:p>
          <w:p w14:paraId="3164C769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Taking inhaled corticosteroids maintenance therapy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2C89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DF61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6CA6661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2.1 (1.3-3.4)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6756D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9670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5FF173D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2.1 (1.3-3.4)</w:t>
            </w:r>
          </w:p>
        </w:tc>
      </w:tr>
      <w:tr w:rsidR="00DB0A5B" w:rsidRPr="00797D99" w14:paraId="58143E55" w14:textId="77777777" w:rsidTr="0053612D">
        <w:trPr>
          <w:trHeight w:val="62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776D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Reported any expense with asthma</w:t>
            </w:r>
          </w:p>
          <w:p w14:paraId="4FE07D18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ACQ ≥ 1,5</w:t>
            </w:r>
          </w:p>
          <w:p w14:paraId="722BDC28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ACQ &lt; 1,5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9CD97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D26D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9D57EC2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2.9 (1.5-6.2)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CA62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F40D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B2592F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3.1 (1.5-6.3)</w:t>
            </w:r>
          </w:p>
        </w:tc>
      </w:tr>
      <w:tr w:rsidR="00DB0A5B" w:rsidRPr="00797D99" w14:paraId="61ADAD40" w14:textId="77777777" w:rsidTr="0053612D">
        <w:trPr>
          <w:trHeight w:val="62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300D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Reported any expense with asthma</w:t>
            </w:r>
          </w:p>
          <w:p w14:paraId="1E482F27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Absence of </w:t>
            </w:r>
            <w:proofErr w:type="gramStart"/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pre BD</w:t>
            </w:r>
            <w:proofErr w:type="gramEnd"/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airway obstruction</w:t>
            </w:r>
          </w:p>
          <w:p w14:paraId="5245A922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Presence of </w:t>
            </w:r>
            <w:proofErr w:type="gramStart"/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pre BD</w:t>
            </w:r>
            <w:proofErr w:type="gramEnd"/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airway obstruction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5F82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D61E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1351936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1.2 (0.7-1.9)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4FE11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396A8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C97ABFB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1.2 (0.7-1.9)</w:t>
            </w:r>
          </w:p>
        </w:tc>
      </w:tr>
      <w:tr w:rsidR="00DB0A5B" w:rsidRPr="00797D99" w14:paraId="2BD719AE" w14:textId="77777777" w:rsidTr="0053612D">
        <w:trPr>
          <w:trHeight w:val="62"/>
        </w:trPr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4DD5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Reported any expense with asthma</w:t>
            </w:r>
          </w:p>
          <w:p w14:paraId="44A2DF90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Absence of post BD airway obstruction</w:t>
            </w:r>
          </w:p>
          <w:p w14:paraId="37676277" w14:textId="77777777" w:rsidR="00DB0A5B" w:rsidRPr="00797D99" w:rsidRDefault="00DB0A5B" w:rsidP="0053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Presence of post BD airway obstruction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95031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61CEC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C50819F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3.3 (0.7-14.1)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7C37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F2074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23CA6C8" w14:textId="77777777" w:rsidR="00DB0A5B" w:rsidRPr="00797D99" w:rsidRDefault="00DB0A5B" w:rsidP="0053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D99">
              <w:rPr>
                <w:rFonts w:ascii="Times New Roman" w:hAnsi="Times New Roman" w:cs="Times New Roman"/>
                <w:sz w:val="24"/>
                <w:szCs w:val="24"/>
              </w:rPr>
              <w:t>3.2 (0.7-14.1)</w:t>
            </w:r>
          </w:p>
        </w:tc>
      </w:tr>
    </w:tbl>
    <w:p w14:paraId="7600F10A" w14:textId="77777777" w:rsidR="00DB0A5B" w:rsidRPr="00DB0A5B" w:rsidRDefault="00DB0A5B" w:rsidP="00DB0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B0A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proofErr w:type="gramEnd"/>
      <w:r w:rsidRPr="00DB0A5B">
        <w:rPr>
          <w:rFonts w:ascii="Times New Roman" w:hAnsi="Times New Roman" w:cs="Times New Roman"/>
          <w:sz w:val="24"/>
          <w:szCs w:val="24"/>
          <w:lang w:val="en-US"/>
        </w:rPr>
        <w:t xml:space="preserve"> Adjusted for the per capita family-income.</w:t>
      </w:r>
    </w:p>
    <w:p w14:paraId="1D2BFBC1" w14:textId="77777777" w:rsidR="00DB0A5B" w:rsidRPr="00DB0A5B" w:rsidRDefault="00DB0A5B" w:rsidP="00DB0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65DCFA" w14:textId="77777777" w:rsidR="00DB0A5B" w:rsidRPr="00DB0A5B" w:rsidRDefault="00DB0A5B" w:rsidP="00DB0A5B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DB2FB2" w14:textId="77777777" w:rsidR="00DB0A5B" w:rsidRPr="00DB0A5B" w:rsidRDefault="00DB0A5B" w:rsidP="00DB0A5B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C1A770" w14:textId="77777777" w:rsidR="00DB0A5B" w:rsidRPr="00DB0A5B" w:rsidRDefault="00DB0A5B" w:rsidP="00DB0A5B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41637B" w14:textId="77777777" w:rsidR="00DB0A5B" w:rsidRPr="00DB0A5B" w:rsidRDefault="00DB0A5B" w:rsidP="00DB0A5B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923FD2" w14:textId="77777777" w:rsidR="00DB0A5B" w:rsidRPr="00DB0A5B" w:rsidRDefault="00DB0A5B" w:rsidP="00DB0A5B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A748D6" w14:textId="77777777" w:rsidR="00DB0A5B" w:rsidRPr="00DB0A5B" w:rsidRDefault="00DB0A5B" w:rsidP="00DB0A5B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A202A6" w14:textId="77777777" w:rsidR="00DB0A5B" w:rsidRPr="00DB0A5B" w:rsidRDefault="00DB0A5B" w:rsidP="00DB0A5B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386C88" w14:textId="77777777" w:rsidR="00DB0A5B" w:rsidRPr="00DB0A5B" w:rsidRDefault="00DB0A5B">
      <w:pPr>
        <w:rPr>
          <w:lang w:val="en-US"/>
        </w:rPr>
      </w:pPr>
    </w:p>
    <w:sectPr w:rsidR="00DB0A5B" w:rsidRPr="00DB0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DA00" w14:textId="77777777" w:rsidR="00DB0A5B" w:rsidRDefault="00DB0A5B" w:rsidP="00DB0A5B">
      <w:pPr>
        <w:spacing w:after="0" w:line="240" w:lineRule="auto"/>
      </w:pPr>
      <w:r>
        <w:separator/>
      </w:r>
    </w:p>
  </w:endnote>
  <w:endnote w:type="continuationSeparator" w:id="0">
    <w:p w14:paraId="3F94933E" w14:textId="77777777" w:rsidR="00DB0A5B" w:rsidRDefault="00DB0A5B" w:rsidP="00DB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DD57" w14:textId="77777777" w:rsidR="00DB0A5B" w:rsidRDefault="00DB0A5B" w:rsidP="00DB0A5B">
      <w:pPr>
        <w:spacing w:after="0" w:line="240" w:lineRule="auto"/>
      </w:pPr>
      <w:r>
        <w:separator/>
      </w:r>
    </w:p>
  </w:footnote>
  <w:footnote w:type="continuationSeparator" w:id="0">
    <w:p w14:paraId="4CE49F3A" w14:textId="77777777" w:rsidR="00DB0A5B" w:rsidRDefault="00DB0A5B" w:rsidP="00DB0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5B"/>
    <w:rsid w:val="00DB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407B2"/>
  <w15:chartTrackingRefBased/>
  <w15:docId w15:val="{BEC441BA-E9A1-410E-9DD7-767EA30A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2021-12-24T13:59:00Z</dcterms:created>
  <dcterms:modified xsi:type="dcterms:W3CDTF">2021-12-24T14:01:00Z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2021-12-24T13:59:49Z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dd7851d7-f0d2-4053-8cf1-be6136e43cfd</vt:lpwstr>
  </property>
  <property fmtid="{D5CDD505-2E9C-101B-9397-08002B2CF9AE}" pid="8" name="MSIP_Label_549ac42a-3eb4-4074-b885-aea26bd6241e_ContentBits">
    <vt:lpwstr>0</vt:lpwstr>
  </property>
</Properties>
</file>