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4B05" w14:textId="3FFB65B2" w:rsidR="006E5E58" w:rsidRDefault="006E5E58" w:rsidP="006E5E5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JPED-D-22-00010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 </w:t>
      </w:r>
      <w:r w:rsidRPr="005437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Supplementary material</w:t>
      </w:r>
    </w:p>
    <w:p w14:paraId="2A79425F" w14:textId="77777777" w:rsidR="006E5E58" w:rsidRPr="00543710" w:rsidRDefault="006E5E58" w:rsidP="006E5E5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7B8EF21" w14:textId="77777777" w:rsidR="006E5E58" w:rsidRPr="00543710" w:rsidRDefault="006E5E58" w:rsidP="006E5E58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highlight w:val="yellow"/>
          <w:lang w:val="en-US"/>
        </w:rPr>
      </w:pPr>
      <w:r w:rsidRPr="005437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Box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- </w:t>
      </w:r>
      <w:r w:rsidRPr="0054371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Indicators of the performance of newborn screening</w:t>
      </w:r>
    </w:p>
    <w:tbl>
      <w:tblPr>
        <w:tblStyle w:val="TabeladeLista6Colorida1"/>
        <w:tblW w:w="9067" w:type="dxa"/>
        <w:tblLook w:val="0400" w:firstRow="0" w:lastRow="0" w:firstColumn="0" w:lastColumn="0" w:noHBand="0" w:noVBand="1"/>
      </w:tblPr>
      <w:tblGrid>
        <w:gridCol w:w="3397"/>
        <w:gridCol w:w="5670"/>
      </w:tblGrid>
      <w:tr w:rsidR="006E5E58" w:rsidRPr="0048129E" w14:paraId="22506183" w14:textId="77777777" w:rsidTr="00257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shd w:val="clear" w:color="auto" w:fill="F2F2F2" w:themeFill="background1" w:themeFillShade="F2"/>
          </w:tcPr>
          <w:p w14:paraId="0CBACFE9" w14:textId="77777777" w:rsidR="006E5E58" w:rsidRPr="00543710" w:rsidRDefault="006E5E58" w:rsidP="0025775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3710">
              <w:rPr>
                <w:rFonts w:ascii="Times New Roman" w:hAnsi="Times New Roman" w:cs="Times New Roman"/>
              </w:rPr>
              <w:t>Newborn screening</w:t>
            </w:r>
          </w:p>
        </w:tc>
        <w:tc>
          <w:tcPr>
            <w:tcW w:w="0" w:type="dxa"/>
            <w:shd w:val="clear" w:color="auto" w:fill="F2F2F2" w:themeFill="background1" w:themeFillShade="F2"/>
          </w:tcPr>
          <w:p w14:paraId="75C6C820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Coverage</w:t>
            </w:r>
          </w:p>
          <w:p w14:paraId="65F87373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Proportion of valid samples</w:t>
            </w:r>
          </w:p>
          <w:p w14:paraId="0771FE7D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Age of the infant at the time of sample collection</w:t>
            </w:r>
          </w:p>
          <w:p w14:paraId="3B3CB09E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Time between sample collection and arrival at the laboratory </w:t>
            </w:r>
          </w:p>
        </w:tc>
      </w:tr>
      <w:tr w:rsidR="006E5E58" w:rsidRPr="00543710" w14:paraId="3FC405B2" w14:textId="77777777" w:rsidTr="00257759">
        <w:tc>
          <w:tcPr>
            <w:tcW w:w="0" w:type="dxa"/>
          </w:tcPr>
          <w:p w14:paraId="00B99657" w14:textId="77777777" w:rsidR="006E5E58" w:rsidRPr="00543710" w:rsidRDefault="006E5E58" w:rsidP="0025775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3710">
              <w:rPr>
                <w:rFonts w:ascii="Times New Roman" w:hAnsi="Times New Roman" w:cs="Times New Roman"/>
              </w:rPr>
              <w:t>Active search</w:t>
            </w:r>
          </w:p>
        </w:tc>
        <w:tc>
          <w:tcPr>
            <w:tcW w:w="0" w:type="dxa"/>
          </w:tcPr>
          <w:p w14:paraId="6AC94079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Proportion of infants recalled.</w:t>
            </w:r>
          </w:p>
          <w:p w14:paraId="45BB5CFE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Proportion of infants who attended.</w:t>
            </w:r>
          </w:p>
          <w:p w14:paraId="3FEB4507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Time until attendance</w:t>
            </w:r>
          </w:p>
        </w:tc>
      </w:tr>
      <w:tr w:rsidR="006E5E58" w:rsidRPr="0048129E" w14:paraId="471A632F" w14:textId="77777777" w:rsidTr="00257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dxa"/>
            <w:shd w:val="clear" w:color="auto" w:fill="F2F2F2" w:themeFill="background1" w:themeFillShade="F2"/>
          </w:tcPr>
          <w:p w14:paraId="5E1B4392" w14:textId="77777777" w:rsidR="006E5E58" w:rsidRPr="00543710" w:rsidRDefault="006E5E58" w:rsidP="0025775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43710">
              <w:rPr>
                <w:rFonts w:ascii="Times New Roman" w:hAnsi="Times New Roman" w:cs="Times New Roman"/>
              </w:rPr>
              <w:t>Diagnosis</w:t>
            </w:r>
          </w:p>
        </w:tc>
        <w:tc>
          <w:tcPr>
            <w:tcW w:w="0" w:type="dxa"/>
            <w:shd w:val="clear" w:color="auto" w:fill="F2F2F2" w:themeFill="background1" w:themeFillShade="F2"/>
          </w:tcPr>
          <w:p w14:paraId="56FC23EF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Age of the infant at the time of diagnosis </w:t>
            </w:r>
          </w:p>
          <w:p w14:paraId="21FB773F" w14:textId="77777777" w:rsidR="006E5E58" w:rsidRPr="00543710" w:rsidRDefault="006E5E58" w:rsidP="006E5E58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000000" w:themeColor="text1"/>
                <w:lang w:val="en-US" w:eastAsia="en-US"/>
              </w:rPr>
            </w:pPr>
            <w:r w:rsidRPr="00543710">
              <w:rPr>
                <w:rFonts w:ascii="Times New Roman" w:hAnsi="Times New Roman" w:cs="Times New Roman"/>
                <w:color w:val="000000" w:themeColor="text1"/>
                <w:lang w:val="en-US"/>
              </w:rPr>
              <w:t>Number and proportion of confirmed cases of cystic fibrosis.</w:t>
            </w:r>
          </w:p>
        </w:tc>
      </w:tr>
    </w:tbl>
    <w:p w14:paraId="5A5BDDDC" w14:textId="77777777" w:rsidR="006E5E58" w:rsidRPr="00543710" w:rsidRDefault="006E5E58" w:rsidP="006E5E58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43710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 xml:space="preserve">Adapted from </w:t>
      </w:r>
      <w:r w:rsidRPr="005437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Webster, 2003</w:t>
      </w:r>
      <w:r w:rsidRPr="006674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4</w:t>
      </w:r>
      <w:r w:rsidRPr="005437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Mendes et al, 2020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6674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15</w:t>
      </w:r>
    </w:p>
    <w:p w14:paraId="115B2E52" w14:textId="77777777" w:rsidR="006E5E58" w:rsidRPr="002A3195" w:rsidRDefault="006E5E58" w:rsidP="006E5E58">
      <w:pPr>
        <w:ind w:left="-284" w:firstLine="284"/>
        <w:rPr>
          <w:rFonts w:ascii="Times New Roman" w:hAnsi="Times New Roman" w:cs="Times New Roman"/>
          <w:b/>
          <w:bCs/>
          <w:lang w:val="en-US"/>
        </w:rPr>
      </w:pPr>
    </w:p>
    <w:p w14:paraId="65F8F442" w14:textId="3C1DF4D4" w:rsidR="006E5E58" w:rsidRPr="006E5E58" w:rsidRDefault="006E5E58">
      <w:pPr>
        <w:rPr>
          <w:lang w:val="en-US"/>
        </w:rPr>
      </w:pPr>
    </w:p>
    <w:sectPr w:rsidR="006E5E58" w:rsidRPr="006E5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646F" w14:textId="77777777" w:rsidR="006E5E58" w:rsidRDefault="006E5E58" w:rsidP="006E5E58">
      <w:pPr>
        <w:spacing w:after="0" w:line="240" w:lineRule="auto"/>
      </w:pPr>
      <w:r>
        <w:separator/>
      </w:r>
    </w:p>
  </w:endnote>
  <w:endnote w:type="continuationSeparator" w:id="0">
    <w:p w14:paraId="339989FD" w14:textId="77777777" w:rsidR="006E5E58" w:rsidRDefault="006E5E58" w:rsidP="006E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F8DE" w14:textId="77777777" w:rsidR="006E5E58" w:rsidRDefault="006E5E58" w:rsidP="006E5E58">
      <w:pPr>
        <w:spacing w:after="0" w:line="240" w:lineRule="auto"/>
      </w:pPr>
      <w:r>
        <w:separator/>
      </w:r>
    </w:p>
  </w:footnote>
  <w:footnote w:type="continuationSeparator" w:id="0">
    <w:p w14:paraId="700CD799" w14:textId="77777777" w:rsidR="006E5E58" w:rsidRDefault="006E5E58" w:rsidP="006E5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6686C"/>
    <w:multiLevelType w:val="hybridMultilevel"/>
    <w:tmpl w:val="6F06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104F6"/>
    <w:multiLevelType w:val="hybridMultilevel"/>
    <w:tmpl w:val="FB6E6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52D7"/>
    <w:multiLevelType w:val="hybridMultilevel"/>
    <w:tmpl w:val="73AA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58"/>
    <w:rsid w:val="006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EB923"/>
  <w15:chartTrackingRefBased/>
  <w15:docId w15:val="{D988B7DB-83FE-47B6-BAC5-23D90436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6E5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pt-PT" w:eastAsia="pt-BR"/>
    </w:rPr>
  </w:style>
  <w:style w:type="table" w:customStyle="1" w:styleId="TabeladeLista6Colorida1">
    <w:name w:val="Tabela de Lista 6 Colorida1"/>
    <w:basedOn w:val="TableNormal"/>
    <w:uiPriority w:val="51"/>
    <w:rsid w:val="006E5E58"/>
    <w:pPr>
      <w:spacing w:after="0" w:line="240" w:lineRule="auto"/>
    </w:pPr>
    <w:rPr>
      <w:rFonts w:ascii="Calibri" w:eastAsia="Calibri" w:hAnsi="Calibri" w:cs="Calibri"/>
      <w:color w:val="000000" w:themeColor="text1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2022-05-26T13:12:00Z</dcterms:created>
  <dcterms:modified xsi:type="dcterms:W3CDTF">2022-05-26T13:13:00Z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2022-05-26T13:12:11Z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30fa4215-a8ec-44e9-a0d6-d01b97dfe245</vt:lpwstr>
  </property>
  <property fmtid="{D5CDD505-2E9C-101B-9397-08002B2CF9AE}" pid="8" name="MSIP_Label_549ac42a-3eb4-4074-b885-aea26bd6241e_ContentBits">
    <vt:lpwstr>0</vt:lpwstr>
  </property>
</Properties>
</file>