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B" w:rsidRPr="000B5357" w:rsidRDefault="0098209B" w:rsidP="0098209B">
      <w:pPr>
        <w:spacing w:before="100" w:beforeAutospacing="1" w:after="100" w:afterAutospacing="1" w:line="240" w:lineRule="auto"/>
        <w:rPr>
          <w:rFonts w:asciiTheme="majorHAnsi" w:hAnsiTheme="majorHAnsi" w:cstheme="minorHAnsi"/>
          <w:noProof/>
          <w:sz w:val="28"/>
          <w:szCs w:val="28"/>
          <w:lang w:eastAsia="es-ES"/>
        </w:rPr>
      </w:pPr>
      <w:r w:rsidRPr="000B5357">
        <w:rPr>
          <w:rFonts w:asciiTheme="majorHAnsi" w:hAnsiTheme="majorHAnsi" w:cstheme="minorHAnsi"/>
          <w:b/>
          <w:noProof/>
          <w:sz w:val="28"/>
          <w:szCs w:val="28"/>
          <w:lang w:eastAsia="es-ES"/>
        </w:rPr>
        <w:t>Anexo 1:</w:t>
      </w:r>
      <w:r w:rsidRPr="000B5357">
        <w:rPr>
          <w:rFonts w:asciiTheme="majorHAnsi" w:hAnsiTheme="majorHAnsi" w:cstheme="minorHAnsi"/>
          <w:noProof/>
          <w:sz w:val="28"/>
          <w:szCs w:val="28"/>
          <w:lang w:eastAsia="es-ES"/>
        </w:rPr>
        <w:t xml:space="preserve"> Miembros del grupo español del HTLV y VIH-2</w:t>
      </w:r>
    </w:p>
    <w:p w:rsidR="0098209B" w:rsidRPr="000B5357" w:rsidRDefault="0098209B" w:rsidP="0098209B">
      <w:pPr>
        <w:spacing w:before="100" w:beforeAutospacing="1" w:after="100" w:afterAutospacing="1" w:line="276" w:lineRule="auto"/>
        <w:rPr>
          <w:rFonts w:asciiTheme="majorHAnsi" w:hAnsiTheme="majorHAnsi" w:cs="Arial"/>
        </w:rPr>
      </w:pPr>
      <w:r w:rsidRPr="000B5357">
        <w:rPr>
          <w:rFonts w:asciiTheme="majorHAnsi" w:hAnsiTheme="majorHAnsi" w:cs="Arial"/>
        </w:rPr>
        <w:t>C. Rodríguez, M. Vera, O. Ayerdi &amp; J. del Romero (Centro Sanitario Sandoval, Madrid); G. Marcaida &amp; M.D. Ocete (Hospital General Universitario, Valencia); E. Caballero (Hospital Vall d’Hebrón, Barcelona); A. Aguilera, J.J. Rodríguez-Calviño, D. Navarro, C. Rivero &amp; M.D. Vilariño (Hospital Conxo-CHUS, Santiago); R. Benito &amp; J. Sahagún (Hospital Clínico Universitario Lozano Blesa, Zaragoza); R. Ortiz de Lejarazu &amp; S. Rojo (Hospital Clínico Universitario, Valladolid); J.M. Eirós, M. Domíngez-Gil (Hospital Rio Hortega, Valladolid); C. Manzardo &amp; J.M. Miró (Hospital Clínic-IDIBAPS, Barcelona); J. García (Hospital Cristal-Piñor, Orense); E. Calderón (Hospital Virgen del Rocío &amp; CIBERESP, Sevilla); D. Escudero (Hospital Germans Trias i Pujol, Barcelona); M. Trigo, J. Diz &amp; M. García-Campello (Complejo Hospitalario, Pontevedra); M. Rodríguez-Iglesias (Hospital Universitario, Puerto Real); A. Hernández-Betancor &amp; A.M. Martín (Hospital Insular Hospital Universitario, Las Palmas de Gran Canaria); J.M. Ramos &amp; A. Gimeno (Hospital Universitario, Alicante); C. Gómez-Hernando (Complejo Hospitalario Virgen de la Salud, Toledo); G. Cilla &amp; E. Pérez-Trallero (Hospital Donostia, San Sebastián); L. Fernández-Pereira (Hospital San Pedro de Alcántara, Cáceres); M. Hernández, A.M. López-Lirola &amp; J.L. Gómez-Sirvent (Hospital Universitario La Laguna, Tenerife); L. Force (Hospital General, Mataró); C. Cifuentes (Hospital Son Llátzer, Palma de Mallorca); S. Pérez &amp; L. Morano (Hospital do Meixoeiro, Vigo); C. Raya (Hospital del Bierzo, Ponferrada); A. González-Praetorius (Hospital Universitario, Guadalajara); M. Peñaranda (Hospital Son Espases, Mallorca); L. Roc (Hospital Miguel Servet, Zaragoza); I. Viciana (Hospital Virgen de la Victoria, Málaga); T. Cabezas (Hospital Torredecárdenas, Almeria); A. Lozano, E. Fernández-Fuertes &amp; J.M. Fernández (Hospital de Poniente, Almería); I. García-Bermejo &amp; G. Gaspar (Hospital Universitario, Getafe); M. Valeiro, L. Pérez &amp; T. Aldamiz (Hospital Gregorio Marañón, Madrid); N. Margall (Hospital Santa Creu i Sant Pau, Barcelona); S. Sauleda &amp; M. Pirón (Banco de Sangre &amp; Tejidos, Barcelona); R. González, A. Richart &amp; L. Barea (Centro de Transfusiones, Madrid); A. Jiménez &amp; L. Blanco (Centro de Hemoterapia y Hemodonación de Castilla y León, Valladolid); A. Suárez &amp; I. Rodríguez-Avial (Hospital Clínico San Carlos, Madrid); P. Parra &amp; M. Fernández (Hospital Universitario 12 de Octubre, Madrid); M. Fernández-Alonso &amp; G. Reina (Clínica Universitaria Navarra, Pamplona);  MJ. Echeverría (Hospital Universitario de Donosti); E. Ugalde, MC. Nieto, P. Liendo (Hospital Universitario de Basurto); L. Benítez-Gutiérrez, A. Arias, V. Moreno-Torres, V. Cuervas-Mons &amp; C. de Mendoza (IIS Hospital Universitario Puerta de Hierro, Majadahonda); P. Barreiro (La Paz University Hospital, Madrid); V. Soriano, O. Corral &amp; F. Gómez-Gallego (UNIR Health Sciences School, Madrid).</w:t>
      </w:r>
    </w:p>
    <w:p w:rsidR="009D0E80" w:rsidRDefault="009D0E80">
      <w:bookmarkStart w:id="0" w:name="_GoBack"/>
      <w:bookmarkEnd w:id="0"/>
    </w:p>
    <w:sectPr w:rsidR="009D0E80" w:rsidSect="0067178E">
      <w:footerReference w:type="even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merodepgina"/>
      </w:rPr>
      <w:id w:val="-469822425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8270BA" w:rsidRDefault="0098209B" w:rsidP="000B5357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:rsidR="008270BA" w:rsidRDefault="0098209B" w:rsidP="0015235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merodepgina"/>
      </w:rPr>
      <w:id w:val="190965628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8270BA" w:rsidRDefault="0098209B" w:rsidP="000B5357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:rsidR="008270BA" w:rsidRDefault="0098209B" w:rsidP="00152350">
    <w:pPr>
      <w:pStyle w:val="Piedepgina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09B"/>
    <w:rsid w:val="0098209B"/>
    <w:rsid w:val="009D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09B"/>
    <w:pPr>
      <w:spacing w:after="0" w:line="640" w:lineRule="atLeast"/>
      <w:jc w:val="both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98209B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209B"/>
    <w:rPr>
      <w:lang w:val="es-ES"/>
    </w:rPr>
  </w:style>
  <w:style w:type="character" w:styleId="Nmerodepgina">
    <w:name w:val="page number"/>
    <w:basedOn w:val="Fuentedeprrafopredeter"/>
    <w:uiPriority w:val="99"/>
    <w:semiHidden/>
    <w:unhideWhenUsed/>
    <w:rsid w:val="009820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09B"/>
    <w:pPr>
      <w:spacing w:after="0" w:line="640" w:lineRule="atLeast"/>
      <w:jc w:val="both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98209B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209B"/>
    <w:rPr>
      <w:lang w:val="es-ES"/>
    </w:rPr>
  </w:style>
  <w:style w:type="character" w:styleId="Nmerodepgina">
    <w:name w:val="page number"/>
    <w:basedOn w:val="Fuentedeprrafopredeter"/>
    <w:uiPriority w:val="99"/>
    <w:semiHidden/>
    <w:unhideWhenUsed/>
    <w:rsid w:val="009820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8182</dc:creator>
  <cp:lastModifiedBy>8182</cp:lastModifiedBy>
  <cp:revision>1</cp:revision>
  <dcterms:created xsi:type="dcterms:W3CDTF">2020-05-06T11:21:00Z</dcterms:created>
  <dcterms:modified xsi:type="dcterms:W3CDTF">2020-05-06T11:22:00Z</dcterms:modified>
</cp:coreProperties>
</file>