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DC" w:rsidRPr="00E43766" w:rsidRDefault="00090FDC" w:rsidP="00090FDC">
      <w:pPr>
        <w:rPr>
          <w:sz w:val="24"/>
          <w:szCs w:val="24"/>
        </w:rPr>
      </w:pPr>
      <w:r>
        <w:rPr>
          <w:sz w:val="24"/>
          <w:szCs w:val="24"/>
        </w:rPr>
        <w:t>Material Online:</w:t>
      </w:r>
    </w:p>
    <w:p w:rsidR="00090FDC" w:rsidRDefault="00090FDC" w:rsidP="00090FDC">
      <w:pPr>
        <w:rPr>
          <w:sz w:val="24"/>
          <w:szCs w:val="24"/>
        </w:rPr>
      </w:pPr>
      <w:r>
        <w:rPr>
          <w:b/>
          <w:sz w:val="24"/>
          <w:szCs w:val="24"/>
        </w:rPr>
        <w:t>Figura </w:t>
      </w:r>
      <w:r w:rsidRPr="00E43766">
        <w:rPr>
          <w:b/>
          <w:sz w:val="24"/>
          <w:szCs w:val="24"/>
        </w:rPr>
        <w:t xml:space="preserve">1 </w:t>
      </w:r>
      <w:r w:rsidRPr="00E11BA7">
        <w:rPr>
          <w:sz w:val="24"/>
          <w:szCs w:val="24"/>
        </w:rPr>
        <w:t>Distribuição da am</w:t>
      </w:r>
      <w:r>
        <w:rPr>
          <w:sz w:val="24"/>
          <w:szCs w:val="24"/>
        </w:rPr>
        <w:t>ostra de 220 </w:t>
      </w:r>
      <w:r w:rsidRPr="00E11BA7">
        <w:rPr>
          <w:sz w:val="24"/>
          <w:szCs w:val="24"/>
        </w:rPr>
        <w:t>pacientes encaminhados para investigação, 1997</w:t>
      </w:r>
      <w:r>
        <w:rPr>
          <w:sz w:val="24"/>
          <w:szCs w:val="24"/>
        </w:rPr>
        <w:t>‒</w:t>
      </w:r>
      <w:r w:rsidRPr="00E11BA7">
        <w:rPr>
          <w:sz w:val="24"/>
          <w:szCs w:val="24"/>
        </w:rPr>
        <w:t>2010. HM</w:t>
      </w:r>
      <w:r>
        <w:rPr>
          <w:sz w:val="24"/>
          <w:szCs w:val="24"/>
        </w:rPr>
        <w:t>,</w:t>
      </w:r>
      <w:r w:rsidRPr="00E11BA7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E11BA7">
        <w:rPr>
          <w:sz w:val="24"/>
          <w:szCs w:val="24"/>
        </w:rPr>
        <w:t xml:space="preserve">ipertermia </w:t>
      </w:r>
      <w:r>
        <w:rPr>
          <w:sz w:val="24"/>
          <w:szCs w:val="24"/>
        </w:rPr>
        <w:t>M</w:t>
      </w:r>
      <w:r w:rsidRPr="00E11BA7">
        <w:rPr>
          <w:sz w:val="24"/>
          <w:szCs w:val="24"/>
        </w:rPr>
        <w:t>aligna</w:t>
      </w:r>
      <w:r>
        <w:rPr>
          <w:sz w:val="24"/>
          <w:szCs w:val="24"/>
        </w:rPr>
        <w:t>;</w:t>
      </w:r>
      <w:r w:rsidRPr="00E11BA7">
        <w:rPr>
          <w:sz w:val="24"/>
          <w:szCs w:val="24"/>
        </w:rPr>
        <w:t xml:space="preserve"> +</w:t>
      </w:r>
      <w:r>
        <w:rPr>
          <w:sz w:val="24"/>
          <w:szCs w:val="24"/>
        </w:rPr>
        <w:t>,</w:t>
      </w:r>
      <w:r w:rsidRPr="00E11BA7">
        <w:rPr>
          <w:sz w:val="24"/>
          <w:szCs w:val="24"/>
        </w:rPr>
        <w:t xml:space="preserve"> positivo</w:t>
      </w:r>
      <w:r>
        <w:rPr>
          <w:sz w:val="24"/>
          <w:szCs w:val="24"/>
        </w:rPr>
        <w:t>;</w:t>
      </w:r>
      <w:r w:rsidRPr="00E11BA7">
        <w:rPr>
          <w:sz w:val="24"/>
          <w:szCs w:val="24"/>
        </w:rPr>
        <w:t xml:space="preserve"> -</w:t>
      </w:r>
      <w:r>
        <w:rPr>
          <w:sz w:val="24"/>
          <w:szCs w:val="24"/>
        </w:rPr>
        <w:t>,</w:t>
      </w:r>
      <w:r w:rsidRPr="00E11BA7">
        <w:rPr>
          <w:sz w:val="24"/>
          <w:szCs w:val="24"/>
        </w:rPr>
        <w:t xml:space="preserve"> negativo</w:t>
      </w:r>
      <w:r>
        <w:rPr>
          <w:sz w:val="24"/>
          <w:szCs w:val="24"/>
        </w:rPr>
        <w:t>.</w:t>
      </w:r>
      <w:r w:rsidRPr="00E11BA7">
        <w:rPr>
          <w:sz w:val="24"/>
          <w:szCs w:val="24"/>
        </w:rPr>
        <w:t xml:space="preserve"> </w:t>
      </w:r>
      <w:r w:rsidRPr="007A55E9">
        <w:rPr>
          <w:sz w:val="24"/>
          <w:szCs w:val="24"/>
          <w:highlight w:val="yellow"/>
        </w:rPr>
        <w:t>*</w:t>
      </w:r>
      <w:r>
        <w:rPr>
          <w:sz w:val="24"/>
          <w:szCs w:val="24"/>
        </w:rPr>
        <w:t>I</w:t>
      </w:r>
      <w:r w:rsidRPr="00E11BA7">
        <w:rPr>
          <w:sz w:val="24"/>
          <w:szCs w:val="24"/>
        </w:rPr>
        <w:t xml:space="preserve">nvestigação, em paciente suspeito de suscetibilidade à HM ou em familiar pelo teste de contratura muscular </w:t>
      </w:r>
      <w:r w:rsidRPr="007A55E9">
        <w:rPr>
          <w:i/>
          <w:sz w:val="24"/>
          <w:szCs w:val="24"/>
        </w:rPr>
        <w:t>in vitro</w:t>
      </w:r>
      <w:r w:rsidRPr="00E11BA7">
        <w:rPr>
          <w:sz w:val="24"/>
          <w:szCs w:val="24"/>
        </w:rPr>
        <w:t>.</w:t>
      </w:r>
    </w:p>
    <w:p w:rsidR="00090FDC" w:rsidRPr="00E11BA7" w:rsidRDefault="00090FDC" w:rsidP="00090FDC">
      <w:pPr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4619625" cy="3467100"/>
            <wp:effectExtent l="0" t="0" r="9525" b="0"/>
            <wp:docPr id="1" name="Picture 1" descr="Material suplementar online Figu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rial suplementar online Figur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FDC" w:rsidRPr="00E43766" w:rsidRDefault="00090FDC" w:rsidP="00090FD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E43766">
        <w:rPr>
          <w:b/>
          <w:sz w:val="24"/>
          <w:szCs w:val="24"/>
        </w:rPr>
        <w:lastRenderedPageBreak/>
        <w:t>Figura</w:t>
      </w:r>
      <w:r>
        <w:rPr>
          <w:b/>
          <w:sz w:val="24"/>
          <w:szCs w:val="24"/>
        </w:rPr>
        <w:t> </w:t>
      </w:r>
      <w:r w:rsidRPr="00E43766">
        <w:rPr>
          <w:b/>
          <w:sz w:val="24"/>
          <w:szCs w:val="24"/>
        </w:rPr>
        <w:t xml:space="preserve">2 </w:t>
      </w:r>
      <w:r w:rsidRPr="00E11BA7">
        <w:rPr>
          <w:sz w:val="24"/>
          <w:szCs w:val="24"/>
        </w:rPr>
        <w:t>Ficha de investigação de hipertermia maligna</w:t>
      </w:r>
      <w:r>
        <w:rPr>
          <w:sz w:val="24"/>
          <w:szCs w:val="24"/>
        </w:rPr>
        <w:t>.</w:t>
      </w:r>
    </w:p>
    <w:p w:rsidR="00C668D6" w:rsidRDefault="00090FDC">
      <w:r>
        <w:rPr>
          <w:noProof/>
          <w:lang w:val="en-US"/>
        </w:rPr>
        <w:drawing>
          <wp:inline distT="0" distB="0" distL="0" distR="0">
            <wp:extent cx="5400675" cy="6724650"/>
            <wp:effectExtent l="0" t="0" r="9525" b="0"/>
            <wp:docPr id="2" name="Picture 2" descr="Material suplementar online Figur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erial suplementar online Figur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DC"/>
    <w:rsid w:val="00090FDC"/>
    <w:rsid w:val="00C6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8CFFC-7CAA-42E2-83D6-4BCCD1E2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FDC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2018-10-05T06:42:00Z</dcterms:created>
  <dcterms:modified xsi:type="dcterms:W3CDTF">2018-10-05T06:43:00Z</dcterms:modified>
</cp:coreProperties>
</file>