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5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5"/>
          <w:shd w:fill="auto" w:val="clear"/>
        </w:rPr>
        <w:t xml:space="preserve">Tabla Suplementaria 1. Características perioperatorias de acuerdo a grupos predefinidos de presión de pulso preoperatoria</w:t>
      </w:r>
    </w:p>
    <w:tbl>
      <w:tblPr/>
      <w:tblGrid>
        <w:gridCol w:w="3419"/>
        <w:gridCol w:w="749"/>
        <w:gridCol w:w="711"/>
        <w:gridCol w:w="748"/>
        <w:gridCol w:w="713"/>
        <w:gridCol w:w="1460"/>
        <w:gridCol w:w="698"/>
      </w:tblGrid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000000" w:sz="0"/>
              <w:left w:val="single" w:color="000000" w:sz="0"/>
              <w:bottom w:val="single" w:color="dddddd" w:sz="12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0"/>
              <w:left w:val="single" w:color="000000" w:sz="0"/>
              <w:bottom w:val="single" w:color="dddddd" w:sz="12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bottom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15"/>
                <w:shd w:fill="auto" w:val="clear"/>
              </w:rPr>
              <w:t xml:space="preserve">&lt;40 mmHg</w:t>
            </w:r>
          </w:p>
        </w:tc>
        <w:tc>
          <w:tcPr>
            <w:tcW w:w="1461" w:type="dxa"/>
            <w:gridSpan w:val="2"/>
            <w:tcBorders>
              <w:top w:val="single" w:color="000000" w:sz="0"/>
              <w:left w:val="single" w:color="000000" w:sz="0"/>
              <w:bottom w:val="single" w:color="dddddd" w:sz="12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bottom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15"/>
                <w:shd w:fill="auto" w:val="clear"/>
              </w:rPr>
              <w:t xml:space="preserve">40-80 mmHg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dddddd" w:sz="12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bottom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15"/>
                <w:shd w:fill="auto" w:val="clear"/>
              </w:rPr>
              <w:t xml:space="preserve">&gt;80 mmHg</w:t>
            </w:r>
          </w:p>
        </w:tc>
        <w:tc>
          <w:tcPr>
            <w:tcW w:w="698" w:type="dxa"/>
            <w:tcBorders>
              <w:top w:val="single" w:color="000000" w:sz="0"/>
              <w:left w:val="single" w:color="000000" w:sz="0"/>
              <w:bottom w:val="single" w:color="dddddd" w:sz="12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bottom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15"/>
                <w:shd w:fill="auto" w:val="clear"/>
              </w:rPr>
              <w:t xml:space="preserve">p,overall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333333"/>
                <w:spacing w:val="0"/>
                <w:position w:val="0"/>
                <w:sz w:val="15"/>
                <w:shd w:fill="auto" w:val="clear"/>
              </w:rPr>
              <w:t xml:space="preserve">N=107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333333"/>
                <w:spacing w:val="0"/>
                <w:position w:val="0"/>
                <w:sz w:val="15"/>
                <w:shd w:fill="auto" w:val="clear"/>
              </w:rPr>
              <w:t xml:space="preserve">N=626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333333"/>
                <w:spacing w:val="0"/>
                <w:position w:val="0"/>
                <w:sz w:val="15"/>
                <w:shd w:fill="auto" w:val="clear"/>
              </w:rPr>
              <w:t xml:space="preserve">N=71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Mujer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29 (27,36%)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243 (39,13%)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34 (47,89%)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0,016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Hombre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77 (72,64%)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378 (60,87%)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37 (52,11%)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Edad, años, Mediana (IQR)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58,50 [49,00;69,75]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73,00 [63,00;80,00]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79,00 [73,50;83,00]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ASA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,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13 (12,26%)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59 (9,52%)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 (1,41%)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2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58 (54,72%)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344 (55,48%)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32 (45,07%)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3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34 (32,08%)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208 (33,55%)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36 (50,70%)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4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 (0,94%)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9 (1,45%)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2 (2,82%)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Grupos ASA 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0,007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1-2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71 (66,98%)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403 (65,00%)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33 (46,48%)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3-4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35 (33,02%)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217 (35,00%)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38 (53,52%)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Presión arterial sistólica preoperatoria, mmHg, Mediana (IQR)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109,00 [101,00;116,00]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131,00 [120,00;142,00]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158,00 [150,00;172,00]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Presión arterial diastólica preoperatoria, mmHg, Mediana (IQR)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74,00 [67,00;84,00]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73,00 [65,00;81,00]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70,00 [59,00;77,00]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0,005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Presión arterial media preoperatoria, mmHg, Mediana (IQR)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88,00 [80,50;98,00]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96,10 [88,65;104,75]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104,20 [96,60;114,20]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Velocidad onda de pulso estimada, m/s, Mediana (IQR)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9,90 [8,59;12,32]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13,23 [11,39;14,83]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15,13 [14,07;16,56]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&lt;=12 m/s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78 (73,58%)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194 (31,24%)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6 (8,57%)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&gt;12 m/s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28 (26,42%)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427 (68,76%)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64 (91,43%)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Creatinina preoperatoria, mg/d, Mediana (IQR)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0,88 [0,70;1,00]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0,89 [0,70;1,09]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0,90 [0,70;1,18]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0,407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Hemoglobina preoperatoria, g/dl, Mediana ((IQR)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13,50 [11,70;14,70]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12,70 [11,20;14,10]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12,00 [10,85;13,17]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0,001</w:t>
            </w:r>
          </w:p>
        </w:tc>
      </w:tr>
      <w:tr>
        <w:trPr>
          <w:trHeight w:val="1" w:hRule="atLeast"/>
          <w:jc w:val="left"/>
        </w:trPr>
        <w:tc>
          <w:tcPr>
            <w:tcW w:w="4168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5"/>
                <w:shd w:fill="auto" w:val="clear"/>
              </w:rPr>
              <w:t xml:space="preserve">Comorbilidades</w:t>
            </w:r>
          </w:p>
        </w:tc>
        <w:tc>
          <w:tcPr>
            <w:tcW w:w="1459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Hipertensión arterial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42 (39,62%)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358 (57,65%)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56 (78,87%)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Diabetes Mellitus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12 (11,32%)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150 (24,15%)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27 (38,03%)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EPOC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15 (14,15%)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92 (14,81%)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10 (14,29%)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0,980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Insuficiencia renal crónica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5 (4,72%)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56 (9,02%)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5 (7,04%)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0,307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Cardiopatía isquémica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9 (8,49%)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68 (10,95%)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10 (14,08%)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0,502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5"/>
                <w:shd w:fill="auto" w:val="clear"/>
              </w:rPr>
              <w:t xml:space="preserve">Características postoperatorias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: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Complicaciones postopertatorias predefinidas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64 (60,38%)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380 (61,49%)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43 (60,56%)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0,969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Insuficiencia renal aguda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8 (7,55%)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73 (11,77%)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10 (14,08%)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0,791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Mortalidad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3 (2,83%)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37 (5,97%)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4 (5,71%)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0,466</w:t>
            </w:r>
          </w:p>
        </w:tc>
      </w:tr>
      <w:tr>
        <w:trPr>
          <w:trHeight w:val="1" w:hRule="atLeast"/>
          <w:jc w:val="left"/>
        </w:trPr>
        <w:tc>
          <w:tcPr>
            <w:tcW w:w="341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Estancia hospitalaria días, Mediana (IQR)</w:t>
            </w:r>
          </w:p>
        </w:tc>
        <w:tc>
          <w:tcPr>
            <w:tcW w:w="1460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9,00 [6,00;16,00]</w:t>
            </w:r>
          </w:p>
        </w:tc>
        <w:tc>
          <w:tcPr>
            <w:tcW w:w="1461" w:type="dxa"/>
            <w:gridSpan w:val="2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8,00 [6,00;15,00]</w:t>
            </w:r>
          </w:p>
        </w:tc>
        <w:tc>
          <w:tcPr>
            <w:tcW w:w="1460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7,00 [5,00;14,00]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15"/>
                <w:shd w:fill="auto" w:val="clear"/>
              </w:rPr>
              <w:t xml:space="preserve">0,368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  <w:t xml:space="preserve">IRQ: Rango intercuartil, AS: clasificación del estado físico de la Sociedad Americana de Anestesiólogos; EPOC: Enfermedad pulmonar obstructiva crónica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5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5"/>
          <w:shd w:fill="auto" w:val="clear"/>
        </w:rPr>
        <w:t xml:space="preserve">Tabla Suplementaria 2. Características perioperatorias de acuerdo a grupos de velocidad onda pulso basal preoperatoria predefinidos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tbl>
      <w:tblPr/>
      <w:tblGrid>
        <w:gridCol w:w="4007"/>
        <w:gridCol w:w="1569"/>
        <w:gridCol w:w="1569"/>
        <w:gridCol w:w="698"/>
      </w:tblGrid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000000" w:sz="0"/>
              <w:left w:val="single" w:color="000000" w:sz="0"/>
              <w:bottom w:val="single" w:color="dddddd" w:sz="12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bottom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000000" w:sz="0"/>
              <w:left w:val="single" w:color="000000" w:sz="0"/>
              <w:bottom w:val="single" w:color="dddddd" w:sz="12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bottom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5"/>
                <w:shd w:fill="auto" w:val="clear"/>
              </w:rPr>
              <w:t xml:space="preserve">&lt;=12 m/s</w:t>
            </w:r>
          </w:p>
        </w:tc>
        <w:tc>
          <w:tcPr>
            <w:tcW w:w="1569" w:type="dxa"/>
            <w:tcBorders>
              <w:top w:val="single" w:color="000000" w:sz="0"/>
              <w:left w:val="single" w:color="000000" w:sz="0"/>
              <w:bottom w:val="single" w:color="dddddd" w:sz="12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bottom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5"/>
                <w:shd w:fill="auto" w:val="clear"/>
              </w:rPr>
              <w:t xml:space="preserve">&gt;12 m/s</w:t>
            </w:r>
          </w:p>
        </w:tc>
        <w:tc>
          <w:tcPr>
            <w:tcW w:w="698" w:type="dxa"/>
            <w:tcBorders>
              <w:top w:val="single" w:color="000000" w:sz="0"/>
              <w:left w:val="single" w:color="000000" w:sz="0"/>
              <w:bottom w:val="single" w:color="dddddd" w:sz="12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bottom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5"/>
                <w:shd w:fill="auto" w:val="clear"/>
              </w:rPr>
              <w:t xml:space="preserve">p,overall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5"/>
                <w:shd w:fill="auto" w:val="clear"/>
              </w:rPr>
              <w:t xml:space="preserve">N=278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5"/>
                <w:shd w:fill="auto" w:val="clear"/>
              </w:rPr>
              <w:t xml:space="preserve">N=519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Sexo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Mujer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105 (37,77%)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200 (38,54%)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0,892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Hombre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173 (62,23%)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319 (61,46%)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Edad, años, Mediana (IQR)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56,00 [48,00;62,75]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78,00 [72,00;82,00]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ASA: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55 (19,86%)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18 (3,47%)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2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166 (59,93%)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268 (51,64%)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3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53 (19,13%)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224 (43,16%)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4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3 (1,08%)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9 (1,73%)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Grupos ASA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1-2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221 (79,78%)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286 (55,11%)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3-4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56 (20,22%)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233 (44,89%)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Presión arterial sistólica preoperatoria, mmHg, Mediana (IQR)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120,00 [110,00;130,00]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138,00 [125,00;149,00]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Presión arterial diastólica preoperatoria, mmHg, Mediana (IQR)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71,50 [64,25;79,00]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74,00 [65,00;82,00]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0,019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Presión arterial media preoperatoria, mmHg, Mediana (IQR)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91,00 [83,05;99,40]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99,80 [90,80;108,50]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Presión de pulso preoperatoria, mmHg, Mediana(IQR)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46,50 [39,00;54,00]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62,00 [51,00;73,00]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&lt;40 mmHg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78 (28,06%)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28 (5,39%)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40-80 mmHg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194 (69,78%)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427 (82,27%)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&gt;80 mmHg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6 (2,16%)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64 (12,33%)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Quintiles por Presión de pulso 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&lt;40 mmHg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110 (39,57%)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52 (10,02%)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40-51 mmHg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77 (27,70%)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87 (16,76%)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51-60 mmHg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58 (20,86%)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104 (20,04%)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60-70,04 mmHg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21 (7,55%)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130 (25,05%)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&gt;70,04 mmHg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12 (4,32%)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146 (28,13%)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Creatinina preoperatoria, mg/dl, Mediana (IQR)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0,80 [0,69;1,00]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0,90 [0,75;1,10]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Hemoglobina preoperatoria, g/dl, Mediana ((IQR)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13,50 [11,80;14,70]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12,30 [11,00;13,80]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Albumina preoperatoria, mg/dl, Mediana (IQR)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4,00 [3,20;4,40]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3,80 [3,10;4,20]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0,022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5"/>
                <w:shd w:fill="auto" w:val="clear"/>
              </w:rPr>
              <w:t xml:space="preserve">Comorbilidades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Hipertensión arterial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89 (32,01%)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367 (70,71%)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Diabetes Mellitus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40 (14,39%)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149 (28,71%)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EPOC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23 (8,27%)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94 (18,15%)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Insuficiencia renal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10 (3,60%)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56 (10,79%)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Cardiopatía isquémica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16 (5,76%)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71 (13,68%)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5"/>
                <w:shd w:fill="auto" w:val="clear"/>
              </w:rPr>
              <w:t xml:space="preserve">&lt;0,001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5"/>
                <w:shd w:fill="auto" w:val="clear"/>
              </w:rPr>
              <w:t xml:space="preserve">Características postoperatorias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Complicaciones postoperatorias predefinidas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148 (53,43%)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338 (65,38%)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0,001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Insuficiencia renal aguda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17 (6,12%)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73 (14,09%)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0,001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Mortalidad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7 (2,52%)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37 (7,14%)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9f9f9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0,010</w:t>
            </w:r>
          </w:p>
        </w:tc>
      </w:tr>
      <w:tr>
        <w:trPr>
          <w:trHeight w:val="1" w:hRule="atLeast"/>
          <w:jc w:val="left"/>
        </w:trPr>
        <w:tc>
          <w:tcPr>
            <w:tcW w:w="4007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Estancia hospitalaria días, Mediana (IQR)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8,00 [6,00;13,00]</w:t>
            </w:r>
          </w:p>
        </w:tc>
        <w:tc>
          <w:tcPr>
            <w:tcW w:w="1569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8,00 [6,00;15,75]</w:t>
            </w:r>
          </w:p>
        </w:tc>
        <w:tc>
          <w:tcPr>
            <w:tcW w:w="698" w:type="dxa"/>
            <w:tcBorders>
              <w:top w:val="single" w:color="dddddd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0,109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  <w:t xml:space="preserve">IRQ: Rango intercuartil, AS: clasificación del estado físico de la Sociedad Americana de Anestesiólogos; EPOC: Enfermedad pulmonar obstructiva crónica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