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EB83" w14:textId="03862349" w:rsidR="005D39FD" w:rsidRPr="002E783B" w:rsidRDefault="002E783B">
      <w:pPr>
        <w:rPr>
          <w:b/>
          <w:bCs/>
        </w:rPr>
      </w:pPr>
      <w:r w:rsidRPr="002E783B">
        <w:rPr>
          <w:b/>
          <w:bCs/>
        </w:rPr>
        <w:t>MATERIAL SUPLEMENTARIO</w:t>
      </w:r>
    </w:p>
    <w:p w14:paraId="4C0460D7" w14:textId="5F03F038" w:rsidR="002E783B" w:rsidRDefault="002E783B"/>
    <w:p w14:paraId="063E7720" w14:textId="77777777" w:rsidR="002E783B" w:rsidRPr="002E783B" w:rsidRDefault="002E783B" w:rsidP="002E783B">
      <w:pPr>
        <w:jc w:val="both"/>
        <w:rPr>
          <w:rFonts w:ascii="Times New Roman" w:eastAsia="Calibri" w:hAnsi="Times New Roman" w:cs="Times New Roman"/>
          <w:sz w:val="20"/>
        </w:rPr>
      </w:pPr>
      <w:r>
        <w:t xml:space="preserve">TABLA 1. </w:t>
      </w:r>
      <w:r w:rsidRPr="002E783B">
        <w:rPr>
          <w:rFonts w:ascii="Times New Roman" w:eastAsia="Calibri" w:hAnsi="Times New Roman" w:cs="Times New Roman"/>
          <w:sz w:val="20"/>
        </w:rPr>
        <w:t>Resumen de los estudios referidos a la utilización del sulfato de magnesio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92"/>
        <w:gridCol w:w="1987"/>
        <w:gridCol w:w="616"/>
        <w:gridCol w:w="4342"/>
      </w:tblGrid>
      <w:tr w:rsidR="002E783B" w:rsidRPr="002E783B" w14:paraId="0FE7B0AE" w14:textId="77777777" w:rsidTr="006C1D7F">
        <w:tc>
          <w:tcPr>
            <w:tcW w:w="1692" w:type="dxa"/>
          </w:tcPr>
          <w:p w14:paraId="256CC9B0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783B">
              <w:rPr>
                <w:rFonts w:ascii="Calibri" w:eastAsia="Calibri" w:hAnsi="Calibri" w:cs="Times New Roman"/>
                <w:b/>
                <w:sz w:val="16"/>
              </w:rPr>
              <w:t xml:space="preserve">Autor  </w:t>
            </w:r>
          </w:p>
        </w:tc>
        <w:tc>
          <w:tcPr>
            <w:tcW w:w="1987" w:type="dxa"/>
          </w:tcPr>
          <w:p w14:paraId="59822E37" w14:textId="77777777" w:rsidR="002E783B" w:rsidRPr="002E783B" w:rsidRDefault="002E783B" w:rsidP="002E783B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783B">
              <w:rPr>
                <w:rFonts w:ascii="Calibri" w:eastAsia="Calibri" w:hAnsi="Calibri" w:cs="Times New Roman"/>
                <w:b/>
                <w:sz w:val="16"/>
              </w:rPr>
              <w:t>Tipo de estudio/pacientes/dosis</w:t>
            </w:r>
          </w:p>
        </w:tc>
        <w:tc>
          <w:tcPr>
            <w:tcW w:w="616" w:type="dxa"/>
          </w:tcPr>
          <w:p w14:paraId="7233E68B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783B">
              <w:rPr>
                <w:rFonts w:ascii="Calibri" w:eastAsia="Calibri" w:hAnsi="Calibri" w:cs="Times New Roman"/>
                <w:b/>
                <w:sz w:val="16"/>
              </w:rPr>
              <w:t xml:space="preserve">Año </w:t>
            </w:r>
          </w:p>
        </w:tc>
        <w:tc>
          <w:tcPr>
            <w:tcW w:w="4342" w:type="dxa"/>
          </w:tcPr>
          <w:p w14:paraId="4C205848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E783B">
              <w:rPr>
                <w:rFonts w:ascii="Calibri" w:eastAsia="Calibri" w:hAnsi="Calibri" w:cs="Times New Roman"/>
                <w:b/>
                <w:sz w:val="16"/>
              </w:rPr>
              <w:t>Principales hallazgos clínicos</w:t>
            </w:r>
          </w:p>
        </w:tc>
      </w:tr>
      <w:tr w:rsidR="002E783B" w:rsidRPr="002E783B" w14:paraId="5A0A9EC7" w14:textId="77777777" w:rsidTr="006C1D7F">
        <w:tc>
          <w:tcPr>
            <w:tcW w:w="1692" w:type="dxa"/>
          </w:tcPr>
          <w:p w14:paraId="4671B39D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Muthiah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T y col</w:t>
            </w:r>
          </w:p>
        </w:tc>
        <w:tc>
          <w:tcPr>
            <w:tcW w:w="1987" w:type="dxa"/>
          </w:tcPr>
          <w:p w14:paraId="130474EA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RCT: 60 pacientes</w:t>
            </w:r>
          </w:p>
          <w:p w14:paraId="2D05F78C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150mg</w:t>
            </w:r>
          </w:p>
        </w:tc>
        <w:tc>
          <w:tcPr>
            <w:tcW w:w="616" w:type="dxa"/>
          </w:tcPr>
          <w:p w14:paraId="58F674B9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2016</w:t>
            </w:r>
          </w:p>
        </w:tc>
        <w:tc>
          <w:tcPr>
            <w:tcW w:w="4342" w:type="dxa"/>
          </w:tcPr>
          <w:p w14:paraId="01E8C643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Alarga el tiempo hasta el primer rescate analgésico</w:t>
            </w:r>
          </w:p>
        </w:tc>
      </w:tr>
      <w:tr w:rsidR="002E783B" w:rsidRPr="002E783B" w14:paraId="277B3606" w14:textId="77777777" w:rsidTr="006C1D7F">
        <w:tc>
          <w:tcPr>
            <w:tcW w:w="1692" w:type="dxa"/>
          </w:tcPr>
          <w:p w14:paraId="647A191A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Khairnar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P y col</w:t>
            </w:r>
          </w:p>
        </w:tc>
        <w:tc>
          <w:tcPr>
            <w:tcW w:w="1987" w:type="dxa"/>
          </w:tcPr>
          <w:p w14:paraId="3B21DF00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RCT: 54 pacientes</w:t>
            </w:r>
          </w:p>
        </w:tc>
        <w:tc>
          <w:tcPr>
            <w:tcW w:w="616" w:type="dxa"/>
          </w:tcPr>
          <w:p w14:paraId="1D74D3B3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2016</w:t>
            </w:r>
          </w:p>
        </w:tc>
        <w:tc>
          <w:tcPr>
            <w:tcW w:w="4342" w:type="dxa"/>
          </w:tcPr>
          <w:p w14:paraId="25EA458F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No prolonga la analgesia </w:t>
            </w: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postop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con </w:t>
            </w: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levob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, si con </w:t>
            </w: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ropiv</w:t>
            </w:r>
            <w:proofErr w:type="spellEnd"/>
          </w:p>
        </w:tc>
      </w:tr>
      <w:tr w:rsidR="002E783B" w:rsidRPr="002E783B" w14:paraId="42588C4E" w14:textId="77777777" w:rsidTr="006C1D7F">
        <w:tc>
          <w:tcPr>
            <w:tcW w:w="1692" w:type="dxa"/>
          </w:tcPr>
          <w:p w14:paraId="3CD44B10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Beiranvand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y col</w:t>
            </w:r>
            <w:r w:rsidRPr="002E783B">
              <w:rPr>
                <w:rFonts w:ascii="Times New Roman" w:eastAsia="Calibri" w:hAnsi="Times New Roman" w:cs="Times New Roman"/>
                <w:sz w:val="20"/>
                <w:vertAlign w:val="superscript"/>
              </w:rPr>
              <w:t>40</w:t>
            </w:r>
          </w:p>
        </w:tc>
        <w:tc>
          <w:tcPr>
            <w:tcW w:w="1987" w:type="dxa"/>
          </w:tcPr>
          <w:p w14:paraId="37507835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RCT: 30 pacientes</w:t>
            </w:r>
          </w:p>
          <w:p w14:paraId="25206977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300 mg</w:t>
            </w:r>
          </w:p>
        </w:tc>
        <w:tc>
          <w:tcPr>
            <w:tcW w:w="616" w:type="dxa"/>
          </w:tcPr>
          <w:p w14:paraId="677AB665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2020</w:t>
            </w:r>
          </w:p>
        </w:tc>
        <w:tc>
          <w:tcPr>
            <w:tcW w:w="4342" w:type="dxa"/>
          </w:tcPr>
          <w:p w14:paraId="69B43B6C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Añadido a lidocaína produce mejor anestesia/analgesia </w:t>
            </w: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postop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sin efectos 2ª</w:t>
            </w:r>
          </w:p>
        </w:tc>
      </w:tr>
      <w:tr w:rsidR="002E783B" w:rsidRPr="002E783B" w14:paraId="5F8117F4" w14:textId="77777777" w:rsidTr="006C1D7F">
        <w:tc>
          <w:tcPr>
            <w:tcW w:w="1692" w:type="dxa"/>
          </w:tcPr>
          <w:p w14:paraId="5A0B5FA8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Abd-</w:t>
            </w: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Elsalam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y col</w:t>
            </w:r>
          </w:p>
        </w:tc>
        <w:tc>
          <w:tcPr>
            <w:tcW w:w="1987" w:type="dxa"/>
          </w:tcPr>
          <w:p w14:paraId="01618946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RCT: 60 pacientes</w:t>
            </w:r>
          </w:p>
          <w:p w14:paraId="15DC02B9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200 mg</w:t>
            </w:r>
          </w:p>
        </w:tc>
        <w:tc>
          <w:tcPr>
            <w:tcW w:w="616" w:type="dxa"/>
          </w:tcPr>
          <w:p w14:paraId="346120D7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2017</w:t>
            </w:r>
          </w:p>
        </w:tc>
        <w:tc>
          <w:tcPr>
            <w:tcW w:w="4342" w:type="dxa"/>
          </w:tcPr>
          <w:p w14:paraId="0D35AED7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Prolonga la duración bloqueo TAP sin efectos 2ª</w:t>
            </w:r>
          </w:p>
        </w:tc>
      </w:tr>
      <w:tr w:rsidR="002E783B" w:rsidRPr="002E783B" w14:paraId="4DE68057" w14:textId="77777777" w:rsidTr="006C1D7F">
        <w:tc>
          <w:tcPr>
            <w:tcW w:w="1692" w:type="dxa"/>
          </w:tcPr>
          <w:p w14:paraId="7680C36B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Imani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F y col</w:t>
            </w:r>
            <w:r w:rsidRPr="002E783B">
              <w:rPr>
                <w:rFonts w:ascii="Times New Roman" w:eastAsia="Calibri" w:hAnsi="Times New Roman" w:cs="Times New Roman"/>
                <w:sz w:val="20"/>
                <w:vertAlign w:val="superscript"/>
              </w:rPr>
              <w:t>42</w:t>
            </w:r>
          </w:p>
        </w:tc>
        <w:tc>
          <w:tcPr>
            <w:tcW w:w="1987" w:type="dxa"/>
          </w:tcPr>
          <w:p w14:paraId="44D5C4E0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RCT: 60 pacientes</w:t>
            </w:r>
          </w:p>
          <w:p w14:paraId="57EE9985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150 mg</w:t>
            </w:r>
          </w:p>
        </w:tc>
        <w:tc>
          <w:tcPr>
            <w:tcW w:w="616" w:type="dxa"/>
          </w:tcPr>
          <w:p w14:paraId="77845C7A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2018</w:t>
            </w:r>
          </w:p>
        </w:tc>
        <w:tc>
          <w:tcPr>
            <w:tcW w:w="4342" w:type="dxa"/>
          </w:tcPr>
          <w:p w14:paraId="2BDCBA5E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Añadido a </w:t>
            </w: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ropiv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en TAP no afecta a la analgesia</w:t>
            </w:r>
          </w:p>
        </w:tc>
      </w:tr>
      <w:tr w:rsidR="002E783B" w:rsidRPr="002E783B" w14:paraId="219BC68F" w14:textId="77777777" w:rsidTr="006C1D7F">
        <w:tc>
          <w:tcPr>
            <w:tcW w:w="1692" w:type="dxa"/>
          </w:tcPr>
          <w:p w14:paraId="1ED65B6E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Jebali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C y col</w:t>
            </w:r>
            <w:r w:rsidRPr="002E783B">
              <w:rPr>
                <w:rFonts w:ascii="Times New Roman" w:eastAsia="Calibri" w:hAnsi="Times New Roman" w:cs="Times New Roman"/>
                <w:sz w:val="20"/>
                <w:vertAlign w:val="superscript"/>
              </w:rPr>
              <w:t>41</w:t>
            </w:r>
          </w:p>
        </w:tc>
        <w:tc>
          <w:tcPr>
            <w:tcW w:w="1987" w:type="dxa"/>
          </w:tcPr>
          <w:p w14:paraId="207E4BED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RCT: 24 pacientes</w:t>
            </w:r>
          </w:p>
          <w:p w14:paraId="28338915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450 mg</w:t>
            </w:r>
          </w:p>
        </w:tc>
        <w:tc>
          <w:tcPr>
            <w:tcW w:w="616" w:type="dxa"/>
          </w:tcPr>
          <w:p w14:paraId="5C1EB721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2018</w:t>
            </w:r>
          </w:p>
        </w:tc>
        <w:tc>
          <w:tcPr>
            <w:tcW w:w="4342" w:type="dxa"/>
          </w:tcPr>
          <w:p w14:paraId="2164584A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Añadido a lidocaína prolonga el bloqueo femoral </w:t>
            </w:r>
          </w:p>
        </w:tc>
      </w:tr>
    </w:tbl>
    <w:p w14:paraId="35238590" w14:textId="3855416B" w:rsidR="002E783B" w:rsidRDefault="002E783B"/>
    <w:p w14:paraId="39BB8854" w14:textId="6A69CBEA" w:rsidR="002E783B" w:rsidRDefault="002E783B"/>
    <w:p w14:paraId="3DF3C619" w14:textId="77777777" w:rsidR="002E783B" w:rsidRPr="002E783B" w:rsidRDefault="002E783B" w:rsidP="002E783B">
      <w:pPr>
        <w:jc w:val="both"/>
        <w:rPr>
          <w:rFonts w:ascii="Times New Roman" w:eastAsia="Calibri" w:hAnsi="Times New Roman" w:cs="Times New Roman"/>
          <w:sz w:val="20"/>
        </w:rPr>
      </w:pPr>
      <w:r>
        <w:t xml:space="preserve">TABLA 2. </w:t>
      </w:r>
      <w:r w:rsidRPr="002E783B">
        <w:rPr>
          <w:rFonts w:ascii="Times New Roman" w:eastAsia="Calibri" w:hAnsi="Times New Roman" w:cs="Times New Roman"/>
          <w:sz w:val="20"/>
        </w:rPr>
        <w:t>Resumen de los estudios referidos a la utilización de la buprenorfina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110"/>
        <w:gridCol w:w="616"/>
        <w:gridCol w:w="3215"/>
      </w:tblGrid>
      <w:tr w:rsidR="002E783B" w:rsidRPr="002E783B" w14:paraId="34950866" w14:textId="77777777" w:rsidTr="006C1D7F">
        <w:tc>
          <w:tcPr>
            <w:tcW w:w="1696" w:type="dxa"/>
          </w:tcPr>
          <w:p w14:paraId="4C03917C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Calibri" w:eastAsia="Calibri" w:hAnsi="Calibri" w:cs="Times New Roman"/>
                <w:b/>
                <w:sz w:val="16"/>
              </w:rPr>
              <w:t xml:space="preserve">Autor  </w:t>
            </w:r>
          </w:p>
        </w:tc>
        <w:tc>
          <w:tcPr>
            <w:tcW w:w="3110" w:type="dxa"/>
          </w:tcPr>
          <w:p w14:paraId="3FF12B2C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Calibri" w:eastAsia="Calibri" w:hAnsi="Calibri" w:cs="Times New Roman"/>
                <w:b/>
                <w:sz w:val="16"/>
              </w:rPr>
              <w:t>Tipo de estudio/pacientes/dosis</w:t>
            </w:r>
          </w:p>
        </w:tc>
        <w:tc>
          <w:tcPr>
            <w:tcW w:w="616" w:type="dxa"/>
          </w:tcPr>
          <w:p w14:paraId="22120AC2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Calibri" w:eastAsia="Calibri" w:hAnsi="Calibri" w:cs="Times New Roman"/>
                <w:b/>
                <w:sz w:val="16"/>
              </w:rPr>
              <w:t xml:space="preserve">Año </w:t>
            </w:r>
          </w:p>
        </w:tc>
        <w:tc>
          <w:tcPr>
            <w:tcW w:w="3215" w:type="dxa"/>
          </w:tcPr>
          <w:p w14:paraId="29336ACD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Calibri" w:eastAsia="Calibri" w:hAnsi="Calibri" w:cs="Times New Roman"/>
                <w:b/>
                <w:sz w:val="16"/>
              </w:rPr>
              <w:t>Principales hallazgos clínicos</w:t>
            </w:r>
          </w:p>
        </w:tc>
      </w:tr>
      <w:tr w:rsidR="002E783B" w:rsidRPr="002E783B" w14:paraId="4A8FAB80" w14:textId="77777777" w:rsidTr="006C1D7F">
        <w:tc>
          <w:tcPr>
            <w:tcW w:w="1696" w:type="dxa"/>
          </w:tcPr>
          <w:p w14:paraId="5470074C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Schnabel y col</w:t>
            </w:r>
            <w:r w:rsidRPr="002E783B">
              <w:rPr>
                <w:rFonts w:ascii="Times New Roman" w:eastAsia="Calibri" w:hAnsi="Times New Roman" w:cs="Times New Roman"/>
                <w:sz w:val="20"/>
                <w:vertAlign w:val="superscript"/>
              </w:rPr>
              <w:t>45</w:t>
            </w:r>
          </w:p>
        </w:tc>
        <w:tc>
          <w:tcPr>
            <w:tcW w:w="3110" w:type="dxa"/>
          </w:tcPr>
          <w:p w14:paraId="68D4CB12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Metaanálisis:13RCT,685 pacientes</w:t>
            </w:r>
          </w:p>
          <w:p w14:paraId="467F50EC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0.1-0.3 mg</w:t>
            </w:r>
          </w:p>
        </w:tc>
        <w:tc>
          <w:tcPr>
            <w:tcW w:w="616" w:type="dxa"/>
          </w:tcPr>
          <w:p w14:paraId="1D505058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2017</w:t>
            </w:r>
          </w:p>
        </w:tc>
        <w:tc>
          <w:tcPr>
            <w:tcW w:w="3215" w:type="dxa"/>
          </w:tcPr>
          <w:p w14:paraId="2D26F4F2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Prolonga analgesia postoperatoria, pero aumenta NVPO</w:t>
            </w:r>
          </w:p>
        </w:tc>
      </w:tr>
      <w:tr w:rsidR="002E783B" w:rsidRPr="002E783B" w14:paraId="6B7BD638" w14:textId="77777777" w:rsidTr="006C1D7F">
        <w:tc>
          <w:tcPr>
            <w:tcW w:w="1696" w:type="dxa"/>
          </w:tcPr>
          <w:p w14:paraId="04B32133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van </w:t>
            </w: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Beek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R y col</w:t>
            </w:r>
            <w:r w:rsidRPr="002E783B">
              <w:rPr>
                <w:rFonts w:ascii="Times New Roman" w:eastAsia="Calibri" w:hAnsi="Times New Roman" w:cs="Times New Roman"/>
                <w:sz w:val="20"/>
                <w:vertAlign w:val="superscript"/>
              </w:rPr>
              <w:t>46</w:t>
            </w:r>
          </w:p>
        </w:tc>
        <w:tc>
          <w:tcPr>
            <w:tcW w:w="3110" w:type="dxa"/>
          </w:tcPr>
          <w:p w14:paraId="670D50E1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RCT: 82 pacientes</w:t>
            </w:r>
          </w:p>
          <w:p w14:paraId="04E4C027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0.3 mg</w:t>
            </w:r>
          </w:p>
        </w:tc>
        <w:tc>
          <w:tcPr>
            <w:tcW w:w="616" w:type="dxa"/>
          </w:tcPr>
          <w:p w14:paraId="56AC47AC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2017</w:t>
            </w:r>
          </w:p>
        </w:tc>
        <w:tc>
          <w:tcPr>
            <w:tcW w:w="3215" w:type="dxa"/>
          </w:tcPr>
          <w:p w14:paraId="2A467178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No prolonga el bloqueo femoral</w:t>
            </w:r>
          </w:p>
        </w:tc>
      </w:tr>
      <w:tr w:rsidR="002E783B" w:rsidRPr="002E783B" w14:paraId="59F7D04B" w14:textId="77777777" w:rsidTr="006C1D7F">
        <w:tc>
          <w:tcPr>
            <w:tcW w:w="1696" w:type="dxa"/>
          </w:tcPr>
          <w:p w14:paraId="08D60314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proofErr w:type="spellStart"/>
            <w:r w:rsidRPr="002E783B">
              <w:rPr>
                <w:rFonts w:ascii="Times New Roman" w:eastAsia="Calibri" w:hAnsi="Times New Roman" w:cs="Times New Roman"/>
                <w:sz w:val="20"/>
              </w:rPr>
              <w:t>Willian</w:t>
            </w:r>
            <w:proofErr w:type="spellEnd"/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 BA y col</w:t>
            </w:r>
            <w:r w:rsidRPr="002E783B">
              <w:rPr>
                <w:rFonts w:ascii="Times New Roman" w:eastAsia="Calibri" w:hAnsi="Times New Roman" w:cs="Times New Roman"/>
                <w:sz w:val="20"/>
                <w:vertAlign w:val="superscript"/>
              </w:rPr>
              <w:t>47</w:t>
            </w:r>
          </w:p>
        </w:tc>
        <w:tc>
          <w:tcPr>
            <w:tcW w:w="3110" w:type="dxa"/>
          </w:tcPr>
          <w:p w14:paraId="1540DCED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comparativa</w:t>
            </w:r>
          </w:p>
        </w:tc>
        <w:tc>
          <w:tcPr>
            <w:tcW w:w="616" w:type="dxa"/>
          </w:tcPr>
          <w:p w14:paraId="74682E96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>2015</w:t>
            </w:r>
          </w:p>
        </w:tc>
        <w:tc>
          <w:tcPr>
            <w:tcW w:w="3215" w:type="dxa"/>
          </w:tcPr>
          <w:p w14:paraId="5BD01D10" w14:textId="77777777" w:rsidR="002E783B" w:rsidRPr="002E783B" w:rsidRDefault="002E783B" w:rsidP="002E783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783B">
              <w:rPr>
                <w:rFonts w:ascii="Times New Roman" w:eastAsia="Calibri" w:hAnsi="Times New Roman" w:cs="Times New Roman"/>
                <w:sz w:val="20"/>
              </w:rPr>
              <w:t xml:space="preserve">Bloqueo sin daño sobre nervio </w:t>
            </w:r>
          </w:p>
        </w:tc>
      </w:tr>
    </w:tbl>
    <w:p w14:paraId="77C0C232" w14:textId="3A7862C4" w:rsidR="002E783B" w:rsidRDefault="002E783B"/>
    <w:p w14:paraId="3771B9B8" w14:textId="20EE8A62" w:rsidR="002E783B" w:rsidRDefault="002E783B"/>
    <w:p w14:paraId="51A59032" w14:textId="10D12225" w:rsidR="002E783B" w:rsidRPr="002E783B" w:rsidRDefault="002E783B" w:rsidP="002E783B">
      <w:pPr>
        <w:rPr>
          <w:rFonts w:ascii="Times New Roman" w:hAnsi="Times New Roman" w:cs="Times New Roman"/>
          <w:sz w:val="24"/>
          <w:szCs w:val="24"/>
        </w:rPr>
      </w:pPr>
      <w:r w:rsidRPr="002E783B">
        <w:rPr>
          <w:rFonts w:ascii="Times New Roman" w:hAnsi="Times New Roman" w:cs="Times New Roman"/>
          <w:sz w:val="24"/>
          <w:szCs w:val="24"/>
        </w:rPr>
        <w:t xml:space="preserve">Figura </w:t>
      </w:r>
      <w:r w:rsidRPr="004F05BE">
        <w:rPr>
          <w:rFonts w:ascii="Times New Roman" w:hAnsi="Times New Roman" w:cs="Times New Roman"/>
          <w:sz w:val="24"/>
          <w:szCs w:val="24"/>
        </w:rPr>
        <w:t>1</w:t>
      </w:r>
      <w:r w:rsidRPr="002E783B">
        <w:rPr>
          <w:rFonts w:ascii="Times New Roman" w:hAnsi="Times New Roman" w:cs="Times New Roman"/>
          <w:sz w:val="24"/>
          <w:szCs w:val="24"/>
        </w:rPr>
        <w:t xml:space="preserve">. Características de un complemento anestésico local ideal  </w:t>
      </w:r>
    </w:p>
    <w:p w14:paraId="7A3F9077" w14:textId="1C541AB6" w:rsidR="002E783B" w:rsidRDefault="004F05BE">
      <w:r>
        <w:rPr>
          <w:noProof/>
        </w:rPr>
        <w:drawing>
          <wp:inline distT="0" distB="0" distL="0" distR="0" wp14:anchorId="5C75A202" wp14:editId="7AEE2025">
            <wp:extent cx="5227320" cy="265384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96" cy="266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187EA" w14:textId="75C4282F" w:rsidR="004F05BE" w:rsidRDefault="004F05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68DBC" wp14:editId="0AB826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4268" cy="342786"/>
                <wp:effectExtent l="0" t="0" r="0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042AD5-123E-434F-9B7D-246854F9B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268" cy="3427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A5DC4" w14:textId="77777777" w:rsidR="004F05BE" w:rsidRPr="004F05BE" w:rsidRDefault="004F05BE" w:rsidP="004F05BE">
                            <w:pPr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5B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*dexametasona no es compatible </w:t>
                            </w:r>
                            <w:proofErr w:type="spellStart"/>
                            <w:r w:rsidRPr="004F05B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</w:rPr>
                              <w:t>in-vitro</w:t>
                            </w:r>
                            <w:proofErr w:type="spellEnd"/>
                            <w:r w:rsidRPr="004F05B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con </w:t>
                            </w:r>
                            <w:proofErr w:type="spellStart"/>
                            <w:r w:rsidRPr="004F05B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</w:rPr>
                              <w:t>ropivacaina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68DBC"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6" type="#_x0000_t202" style="position:absolute;margin-left:0;margin-top:0;width:479.8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" filled="f" stroked="f">
                <v:textbox style="mso-fit-shape-to-text:t">
                  <w:txbxContent>
                    <w:p w14:paraId="10AA5DC4" w14:textId="77777777" w:rsidR="004F05BE" w:rsidRPr="004F05BE" w:rsidRDefault="004F05BE" w:rsidP="004F05BE">
                      <w:pPr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F05BE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</w:rPr>
                        <w:t xml:space="preserve">*dexametasona no es compatible </w:t>
                      </w:r>
                      <w:proofErr w:type="spellStart"/>
                      <w:r w:rsidRPr="004F05BE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</w:rPr>
                        <w:t>in-vitro</w:t>
                      </w:r>
                      <w:proofErr w:type="spellEnd"/>
                      <w:r w:rsidRPr="004F05BE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</w:rPr>
                        <w:t xml:space="preserve"> con </w:t>
                      </w:r>
                      <w:proofErr w:type="spellStart"/>
                      <w:r w:rsidRPr="004F05BE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</w:rPr>
                        <w:t>ropivacaina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F05BE" w:rsidSect="002E783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3B"/>
    <w:rsid w:val="002E783B"/>
    <w:rsid w:val="004F05BE"/>
    <w:rsid w:val="005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3D31"/>
  <w15:chartTrackingRefBased/>
  <w15:docId w15:val="{FC8462CA-FAA8-408C-8B92-1FECD689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2E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E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fernandez martin</dc:creator>
  <cp:keywords/>
  <dc:description/>
  <cp:lastModifiedBy>maite fernandez martin</cp:lastModifiedBy>
  <cp:revision>1</cp:revision>
  <dcterms:created xsi:type="dcterms:W3CDTF">2021-04-11T08:53:00Z</dcterms:created>
  <dcterms:modified xsi:type="dcterms:W3CDTF">2021-04-11T09:10:00Z</dcterms:modified>
</cp:coreProperties>
</file>