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29" w:rsidRPr="0032595A" w:rsidRDefault="00394029" w:rsidP="00394029">
      <w:pPr>
        <w:spacing w:line="480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2595A">
        <w:rPr>
          <w:rFonts w:ascii="Times New Roman" w:hAnsi="Times New Roman" w:cs="Times New Roman"/>
          <w:b/>
          <w:color w:val="000000"/>
        </w:rPr>
        <w:t>ANEXO</w:t>
      </w:r>
      <w:r w:rsidR="00FE6CF4" w:rsidRPr="0032595A">
        <w:rPr>
          <w:rFonts w:ascii="Times New Roman" w:hAnsi="Times New Roman" w:cs="Times New Roman"/>
          <w:b/>
          <w:color w:val="000000"/>
        </w:rPr>
        <w:t>S</w:t>
      </w:r>
    </w:p>
    <w:p w:rsidR="00394029" w:rsidRDefault="00394029" w:rsidP="00394029">
      <w:pPr>
        <w:shd w:val="clear" w:color="auto" w:fill="FFFFFF"/>
        <w:jc w:val="both"/>
        <w:rPr>
          <w:rFonts w:ascii="Times New Roman" w:eastAsia="Times New Roman" w:hAnsi="Times New Roman" w:cs="Times New Roman"/>
          <w:b/>
        </w:rPr>
      </w:pPr>
    </w:p>
    <w:p w:rsidR="00394029" w:rsidRPr="0032595A" w:rsidRDefault="00394029" w:rsidP="0039402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769EA">
        <w:rPr>
          <w:rFonts w:ascii="Times New Roman" w:eastAsia="Times New Roman" w:hAnsi="Times New Roman" w:cs="Times New Roman"/>
          <w:b/>
        </w:rPr>
        <w:t>A</w:t>
      </w:r>
      <w:r w:rsidR="0032595A" w:rsidRPr="00B769EA">
        <w:rPr>
          <w:rFonts w:ascii="Times New Roman" w:eastAsia="Times New Roman" w:hAnsi="Times New Roman" w:cs="Times New Roman"/>
          <w:b/>
        </w:rPr>
        <w:t>nexo</w:t>
      </w:r>
      <w:r w:rsidRPr="00B769EA">
        <w:rPr>
          <w:rFonts w:ascii="Times New Roman" w:eastAsia="Times New Roman" w:hAnsi="Times New Roman" w:cs="Times New Roman"/>
          <w:b/>
        </w:rPr>
        <w:t xml:space="preserve"> 1. </w:t>
      </w:r>
      <w:r w:rsidR="0032595A">
        <w:rPr>
          <w:rFonts w:ascii="Times New Roman" w:eastAsia="Times New Roman" w:hAnsi="Times New Roman" w:cs="Times New Roman"/>
        </w:rPr>
        <w:t>D</w:t>
      </w:r>
      <w:r w:rsidR="0032595A" w:rsidRPr="0032595A">
        <w:rPr>
          <w:rFonts w:ascii="Times New Roman" w:eastAsia="Times New Roman" w:hAnsi="Times New Roman" w:cs="Times New Roman"/>
        </w:rPr>
        <w:t xml:space="preserve">efinición operativa de las complicaciones respiratorias en pacientes llevados a cirugía cardiovascular (modificada de las guías de </w:t>
      </w:r>
      <w:proofErr w:type="spellStart"/>
      <w:r w:rsidR="0032595A" w:rsidRPr="0032595A">
        <w:rPr>
          <w:rFonts w:ascii="Times New Roman" w:eastAsia="Times New Roman" w:hAnsi="Times New Roman" w:cs="Times New Roman"/>
          <w:i/>
        </w:rPr>
        <w:t>society</w:t>
      </w:r>
      <w:proofErr w:type="spellEnd"/>
      <w:r w:rsidR="0032595A" w:rsidRPr="0032595A">
        <w:rPr>
          <w:rFonts w:ascii="Times New Roman" w:eastAsia="Times New Roman" w:hAnsi="Times New Roman" w:cs="Times New Roman"/>
          <w:i/>
        </w:rPr>
        <w:t xml:space="preserve"> of </w:t>
      </w:r>
      <w:proofErr w:type="spellStart"/>
      <w:r w:rsidR="0032595A" w:rsidRPr="0032595A">
        <w:rPr>
          <w:rFonts w:ascii="Times New Roman" w:eastAsia="Times New Roman" w:hAnsi="Times New Roman" w:cs="Times New Roman"/>
          <w:i/>
        </w:rPr>
        <w:t>thoracy</w:t>
      </w:r>
      <w:proofErr w:type="spellEnd"/>
      <w:r w:rsidR="0032595A" w:rsidRPr="0032595A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32595A" w:rsidRPr="0032595A">
        <w:rPr>
          <w:rFonts w:ascii="Times New Roman" w:eastAsia="Times New Roman" w:hAnsi="Times New Roman" w:cs="Times New Roman"/>
          <w:i/>
        </w:rPr>
        <w:t>surgeons</w:t>
      </w:r>
      <w:proofErr w:type="spellEnd"/>
      <w:r w:rsidR="0032595A" w:rsidRPr="0032595A">
        <w:rPr>
          <w:rFonts w:ascii="Times New Roman" w:eastAsia="Times New Roman" w:hAnsi="Times New Roman" w:cs="Times New Roman"/>
          <w:i/>
        </w:rPr>
        <w:t xml:space="preserve"> (</w:t>
      </w:r>
      <w:proofErr w:type="spellStart"/>
      <w:r w:rsidR="0032595A" w:rsidRPr="0032595A">
        <w:rPr>
          <w:rFonts w:ascii="Times New Roman" w:eastAsia="Times New Roman" w:hAnsi="Times New Roman" w:cs="Times New Roman"/>
          <w:i/>
        </w:rPr>
        <w:t>sts</w:t>
      </w:r>
      <w:proofErr w:type="spellEnd"/>
      <w:r w:rsidR="0032595A" w:rsidRPr="0032595A">
        <w:rPr>
          <w:rFonts w:ascii="Times New Roman" w:eastAsia="Times New Roman" w:hAnsi="Times New Roman" w:cs="Times New Roman"/>
          <w:i/>
        </w:rPr>
        <w:t>)</w:t>
      </w:r>
      <w:r w:rsidR="0032595A" w:rsidRPr="0032595A">
        <w:rPr>
          <w:rFonts w:ascii="Times New Roman" w:eastAsia="Times New Roman" w:hAnsi="Times New Roman" w:cs="Times New Roman"/>
        </w:rPr>
        <w:t xml:space="preserve">.) </w:t>
      </w:r>
    </w:p>
    <w:p w:rsidR="00394029" w:rsidRPr="0032595A" w:rsidRDefault="00394029" w:rsidP="00394029">
      <w:pPr>
        <w:shd w:val="clear" w:color="auto" w:fill="FFFFFF"/>
        <w:spacing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96" w:type="dxa"/>
        <w:tblInd w:w="284" w:type="dxa"/>
        <w:tblLook w:val="04A0" w:firstRow="1" w:lastRow="0" w:firstColumn="1" w:lastColumn="0" w:noHBand="0" w:noVBand="1"/>
      </w:tblPr>
      <w:tblGrid>
        <w:gridCol w:w="2659"/>
        <w:gridCol w:w="6237"/>
      </w:tblGrid>
      <w:tr w:rsidR="00394029" w:rsidRPr="00394029" w:rsidTr="005F18CB">
        <w:tc>
          <w:tcPr>
            <w:tcW w:w="2659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94029">
              <w:rPr>
                <w:rFonts w:ascii="Times New Roman" w:eastAsia="Times New Roman" w:hAnsi="Times New Roman" w:cs="Times New Roman"/>
                <w:b/>
              </w:rPr>
              <w:t>Complicación respiratoria</w:t>
            </w:r>
          </w:p>
        </w:tc>
        <w:tc>
          <w:tcPr>
            <w:tcW w:w="6237" w:type="dxa"/>
          </w:tcPr>
          <w:p w:rsidR="00394029" w:rsidRPr="00394029" w:rsidRDefault="00394029" w:rsidP="005F18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4029">
              <w:rPr>
                <w:rFonts w:ascii="Times New Roman" w:eastAsia="Times New Roman" w:hAnsi="Times New Roman" w:cs="Times New Roman"/>
                <w:b/>
              </w:rPr>
              <w:t>Definición</w:t>
            </w:r>
          </w:p>
        </w:tc>
      </w:tr>
      <w:tr w:rsidR="00394029" w:rsidRPr="00394029" w:rsidTr="005F18CB">
        <w:tc>
          <w:tcPr>
            <w:tcW w:w="2659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4029">
              <w:rPr>
                <w:rFonts w:ascii="Times New Roman" w:eastAsia="Times New Roman" w:hAnsi="Times New Roman" w:cs="Times New Roman"/>
              </w:rPr>
              <w:t xml:space="preserve">Ventilación mecánica prolongada </w:t>
            </w:r>
          </w:p>
        </w:tc>
        <w:tc>
          <w:tcPr>
            <w:tcW w:w="6237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94029">
              <w:rPr>
                <w:rFonts w:ascii="Times New Roman" w:hAnsi="Times New Roman" w:cs="Times New Roman"/>
              </w:rPr>
              <w:t xml:space="preserve">Pacientes que tuvieron ventilación mecánica postoperatoria por más de 24 horas. No se incluye el tiempo de ventilación que requiriese en caso de eventual </w:t>
            </w:r>
            <w:proofErr w:type="spellStart"/>
            <w:r w:rsidRPr="00394029">
              <w:rPr>
                <w:rFonts w:ascii="Times New Roman" w:hAnsi="Times New Roman" w:cs="Times New Roman"/>
              </w:rPr>
              <w:t>reintervención</w:t>
            </w:r>
            <w:proofErr w:type="spellEnd"/>
            <w:r w:rsidRPr="00394029">
              <w:rPr>
                <w:rFonts w:ascii="Times New Roman" w:hAnsi="Times New Roman" w:cs="Times New Roman"/>
              </w:rPr>
              <w:t>.</w:t>
            </w:r>
          </w:p>
        </w:tc>
      </w:tr>
      <w:tr w:rsidR="00394029" w:rsidRPr="00394029" w:rsidTr="005F18CB">
        <w:tc>
          <w:tcPr>
            <w:tcW w:w="2659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29">
              <w:rPr>
                <w:rFonts w:ascii="Times New Roman" w:eastAsia="Times New Roman" w:hAnsi="Times New Roman" w:cs="Times New Roman"/>
              </w:rPr>
              <w:t>Tromboembolismo</w:t>
            </w:r>
            <w:proofErr w:type="spellEnd"/>
            <w:r w:rsidRPr="00394029">
              <w:rPr>
                <w:rFonts w:ascii="Times New Roman" w:eastAsia="Times New Roman" w:hAnsi="Times New Roman" w:cs="Times New Roman"/>
              </w:rPr>
              <w:t xml:space="preserve"> pulmonar (TEP)</w:t>
            </w:r>
          </w:p>
        </w:tc>
        <w:tc>
          <w:tcPr>
            <w:tcW w:w="6237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94029">
              <w:rPr>
                <w:rFonts w:ascii="Times New Roman" w:hAnsi="Times New Roman" w:cs="Times New Roman"/>
              </w:rPr>
              <w:t xml:space="preserve">Pacientes con </w:t>
            </w:r>
            <w:proofErr w:type="spellStart"/>
            <w:r w:rsidRPr="00394029">
              <w:rPr>
                <w:rFonts w:ascii="Times New Roman" w:hAnsi="Times New Roman" w:cs="Times New Roman"/>
              </w:rPr>
              <w:t>tromboembolismo</w:t>
            </w:r>
            <w:proofErr w:type="spellEnd"/>
            <w:r w:rsidRPr="00394029">
              <w:rPr>
                <w:rFonts w:ascii="Times New Roman" w:hAnsi="Times New Roman" w:cs="Times New Roman"/>
              </w:rPr>
              <w:t xml:space="preserve"> pulmonar diagnosticado radiológicamente con gammagrafía ventilación/perfusión, arteriografía o TAC con protocolo </w:t>
            </w:r>
            <w:proofErr w:type="spellStart"/>
            <w:r w:rsidRPr="00394029">
              <w:rPr>
                <w:rFonts w:ascii="Times New Roman" w:hAnsi="Times New Roman" w:cs="Times New Roman"/>
              </w:rPr>
              <w:t>angiográfico</w:t>
            </w:r>
            <w:proofErr w:type="spellEnd"/>
            <w:r w:rsidRPr="00394029">
              <w:rPr>
                <w:rFonts w:ascii="Times New Roman" w:hAnsi="Times New Roman" w:cs="Times New Roman"/>
              </w:rPr>
              <w:t xml:space="preserve"> pulmonar, en donde se evidencien signos compatibles con obstrucción o defectos de llenado arteriales pulmonares causando oclusión parcial o total de flujo sanguíneo a los pulmones.</w:t>
            </w:r>
          </w:p>
        </w:tc>
      </w:tr>
      <w:tr w:rsidR="00394029" w:rsidRPr="00394029" w:rsidTr="005F18CB">
        <w:tc>
          <w:tcPr>
            <w:tcW w:w="2659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4029">
              <w:rPr>
                <w:rFonts w:ascii="Times New Roman" w:eastAsia="Times New Roman" w:hAnsi="Times New Roman" w:cs="Times New Roman"/>
              </w:rPr>
              <w:t xml:space="preserve">Neumotórax </w:t>
            </w:r>
          </w:p>
        </w:tc>
        <w:tc>
          <w:tcPr>
            <w:tcW w:w="6237" w:type="dxa"/>
          </w:tcPr>
          <w:p w:rsidR="00394029" w:rsidRPr="00394029" w:rsidRDefault="00394029" w:rsidP="0032595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94029">
              <w:rPr>
                <w:rFonts w:ascii="Times New Roman" w:hAnsi="Times New Roman" w:cs="Times New Roman"/>
              </w:rPr>
              <w:t>Pacientes con evidencia de aire en el esp</w:t>
            </w:r>
            <w:r w:rsidR="0032595A">
              <w:rPr>
                <w:rFonts w:ascii="Times New Roman" w:hAnsi="Times New Roman" w:cs="Times New Roman"/>
              </w:rPr>
              <w:t>acio pleural diagnosticado por r</w:t>
            </w:r>
            <w:r w:rsidRPr="00394029">
              <w:rPr>
                <w:rFonts w:ascii="Times New Roman" w:hAnsi="Times New Roman" w:cs="Times New Roman"/>
              </w:rPr>
              <w:t xml:space="preserve">ayos X de </w:t>
            </w:r>
            <w:r w:rsidR="0032595A">
              <w:rPr>
                <w:rFonts w:ascii="Times New Roman" w:hAnsi="Times New Roman" w:cs="Times New Roman"/>
              </w:rPr>
              <w:t>t</w:t>
            </w:r>
            <w:r w:rsidRPr="00394029">
              <w:rPr>
                <w:rFonts w:ascii="Times New Roman" w:hAnsi="Times New Roman" w:cs="Times New Roman"/>
              </w:rPr>
              <w:t>órax.</w:t>
            </w:r>
          </w:p>
        </w:tc>
      </w:tr>
      <w:tr w:rsidR="00394029" w:rsidRPr="00394029" w:rsidTr="005F18CB">
        <w:tc>
          <w:tcPr>
            <w:tcW w:w="2659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394029">
              <w:rPr>
                <w:rFonts w:ascii="Times New Roman" w:eastAsia="Times New Roman" w:hAnsi="Times New Roman" w:cs="Times New Roman"/>
              </w:rPr>
              <w:t>Hemotórax</w:t>
            </w:r>
            <w:proofErr w:type="spellEnd"/>
          </w:p>
        </w:tc>
        <w:tc>
          <w:tcPr>
            <w:tcW w:w="6237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4029">
              <w:rPr>
                <w:rFonts w:ascii="Times New Roman" w:hAnsi="Times New Roman" w:cs="Times New Roman"/>
              </w:rPr>
              <w:t xml:space="preserve">Pacientes con </w:t>
            </w:r>
            <w:proofErr w:type="spellStart"/>
            <w:r w:rsidRPr="00394029">
              <w:rPr>
                <w:rFonts w:ascii="Times New Roman" w:hAnsi="Times New Roman" w:cs="Times New Roman"/>
              </w:rPr>
              <w:t>hemotórax</w:t>
            </w:r>
            <w:proofErr w:type="spellEnd"/>
            <w:r w:rsidR="0032595A">
              <w:rPr>
                <w:rFonts w:ascii="Times New Roman" w:hAnsi="Times New Roman" w:cs="Times New Roman"/>
              </w:rPr>
              <w:t xml:space="preserve"> definido</w:t>
            </w:r>
            <w:r w:rsidRPr="00394029">
              <w:rPr>
                <w:rFonts w:ascii="Times New Roman" w:hAnsi="Times New Roman" w:cs="Times New Roman"/>
              </w:rPr>
              <w:t xml:space="preserve"> con presencia de sangre en el espacio pleural que pude requerir drenaje con tubo a tórax.  </w:t>
            </w:r>
          </w:p>
        </w:tc>
      </w:tr>
      <w:tr w:rsidR="00394029" w:rsidRPr="00394029" w:rsidTr="005F18CB">
        <w:tc>
          <w:tcPr>
            <w:tcW w:w="2659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4029">
              <w:rPr>
                <w:rFonts w:ascii="Times New Roman" w:eastAsia="Times New Roman" w:hAnsi="Times New Roman" w:cs="Times New Roman"/>
              </w:rPr>
              <w:t xml:space="preserve">Neumonía </w:t>
            </w:r>
          </w:p>
        </w:tc>
        <w:tc>
          <w:tcPr>
            <w:tcW w:w="6237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4029">
              <w:rPr>
                <w:rFonts w:ascii="Times New Roman" w:hAnsi="Times New Roman" w:cs="Times New Roman"/>
              </w:rPr>
              <w:t xml:space="preserve">Pacientes con neumonía diagnosticada según criterios clínicos, radiológicos de opacidades alveolares, y microbiológicos de cultivo de secreción bronquial, lavado bronquial.  </w:t>
            </w:r>
          </w:p>
        </w:tc>
      </w:tr>
      <w:tr w:rsidR="00394029" w:rsidRPr="00394029" w:rsidTr="005F18CB">
        <w:tc>
          <w:tcPr>
            <w:tcW w:w="2659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4029">
              <w:rPr>
                <w:rFonts w:ascii="Times New Roman" w:eastAsia="Times New Roman" w:hAnsi="Times New Roman" w:cs="Times New Roman"/>
              </w:rPr>
              <w:t>Derrame pleural</w:t>
            </w:r>
          </w:p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4029">
              <w:rPr>
                <w:rFonts w:ascii="Times New Roman" w:hAnsi="Times New Roman" w:cs="Times New Roman"/>
              </w:rPr>
              <w:t xml:space="preserve">Pacientes con derrame pleural diagnosticado por radiología o ecografía de tórax,  que requiere o no drenaje por toracentesis, inserción de tubo a tórax o manejo médico. </w:t>
            </w:r>
          </w:p>
        </w:tc>
      </w:tr>
      <w:tr w:rsidR="00394029" w:rsidRPr="00394029" w:rsidTr="005F18CB">
        <w:tc>
          <w:tcPr>
            <w:tcW w:w="2659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4029">
              <w:rPr>
                <w:rFonts w:ascii="Times New Roman" w:eastAsia="Times New Roman" w:hAnsi="Times New Roman" w:cs="Times New Roman"/>
              </w:rPr>
              <w:t>Edema pulmonar</w:t>
            </w:r>
          </w:p>
        </w:tc>
        <w:tc>
          <w:tcPr>
            <w:tcW w:w="6237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4029">
              <w:rPr>
                <w:rFonts w:ascii="Times New Roman" w:hAnsi="Times New Roman" w:cs="Times New Roman"/>
              </w:rPr>
              <w:t xml:space="preserve">Pacientes con diagnóstico clínico (taquipnea, tos y estertores crepitantes pulmonares) y radiológico de edema pulmonar (líquido en el intersticio pulmonar, alvéolos, bronquios y/o bronquiolos).  </w:t>
            </w:r>
          </w:p>
        </w:tc>
      </w:tr>
      <w:tr w:rsidR="00394029" w:rsidRPr="00394029" w:rsidTr="005F18CB">
        <w:tc>
          <w:tcPr>
            <w:tcW w:w="2659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4029">
              <w:rPr>
                <w:rFonts w:ascii="Times New Roman" w:eastAsia="Times New Roman" w:hAnsi="Times New Roman" w:cs="Times New Roman"/>
              </w:rPr>
              <w:lastRenderedPageBreak/>
              <w:t>Atelectasia</w:t>
            </w:r>
          </w:p>
        </w:tc>
        <w:tc>
          <w:tcPr>
            <w:tcW w:w="6237" w:type="dxa"/>
          </w:tcPr>
          <w:p w:rsidR="00394029" w:rsidRPr="00394029" w:rsidRDefault="00394029" w:rsidP="005F18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4029">
              <w:rPr>
                <w:rFonts w:ascii="Times New Roman" w:hAnsi="Times New Roman" w:cs="Times New Roman"/>
              </w:rPr>
              <w:t xml:space="preserve">Paciente con evidencia de colapso de una región pulmonar periférica, segmentaria o lobar, o bien al colapso masivo de uno o </w:t>
            </w:r>
            <w:r w:rsidR="0032595A">
              <w:rPr>
                <w:rFonts w:ascii="Times New Roman" w:hAnsi="Times New Roman" w:cs="Times New Roman"/>
              </w:rPr>
              <w:t>ambos pulmones, evidenciado en rayos X de t</w:t>
            </w:r>
            <w:bookmarkStart w:id="0" w:name="_GoBack"/>
            <w:bookmarkEnd w:id="0"/>
            <w:r w:rsidRPr="00394029">
              <w:rPr>
                <w:rFonts w:ascii="Times New Roman" w:hAnsi="Times New Roman" w:cs="Times New Roman"/>
              </w:rPr>
              <w:t>órax.</w:t>
            </w:r>
          </w:p>
        </w:tc>
      </w:tr>
    </w:tbl>
    <w:p w:rsidR="004F2ABD" w:rsidRDefault="0032595A"/>
    <w:sectPr w:rsidR="004F2A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29"/>
    <w:rsid w:val="0032595A"/>
    <w:rsid w:val="00394029"/>
    <w:rsid w:val="00485FD3"/>
    <w:rsid w:val="0060078B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02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s-CO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02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es-CO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BIBLIOTECA EL TUNAL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INTERNET EQUIPO 6</cp:lastModifiedBy>
  <cp:revision>2</cp:revision>
  <dcterms:created xsi:type="dcterms:W3CDTF">2016-05-25T22:02:00Z</dcterms:created>
  <dcterms:modified xsi:type="dcterms:W3CDTF">2016-05-25T22:02:00Z</dcterms:modified>
</cp:coreProperties>
</file>