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  <w:r w:rsidRPr="00532467">
        <w:rPr>
          <w:rFonts w:ascii="Arial" w:eastAsia="Times New Roman" w:hAnsi="Arial" w:cs="Arial"/>
          <w:b/>
        </w:rPr>
        <w:t>Tablas y anexos</w:t>
      </w:r>
    </w:p>
    <w:tbl>
      <w:tblPr>
        <w:tblStyle w:val="PlainTable3"/>
        <w:tblpPr w:leftFromText="141" w:rightFromText="141" w:tblpXSpec="center" w:tblpY="512"/>
        <w:tblW w:w="5735" w:type="dxa"/>
        <w:tblLook w:val="04A0" w:firstRow="1" w:lastRow="0" w:firstColumn="1" w:lastColumn="0" w:noHBand="0" w:noVBand="1"/>
      </w:tblPr>
      <w:tblGrid>
        <w:gridCol w:w="764"/>
        <w:gridCol w:w="2714"/>
        <w:gridCol w:w="2325"/>
      </w:tblGrid>
      <w:tr w:rsidR="00277F61" w:rsidRPr="00532467" w:rsidTr="00041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5" w:type="dxa"/>
            <w:gridSpan w:val="3"/>
            <w:noWrap/>
            <w:hideMark/>
          </w:tcPr>
          <w:p w:rsidR="00277F61" w:rsidRPr="00532467" w:rsidRDefault="00277F61" w:rsidP="00277F61">
            <w:pPr>
              <w:spacing w:line="480" w:lineRule="auto"/>
              <w:rPr>
                <w:rFonts w:ascii="Arial" w:eastAsia="Times New Roman" w:hAnsi="Arial" w:cs="Arial"/>
                <w:bCs w:val="0"/>
                <w:caps w:val="0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Cs w:val="0"/>
                <w:caps w:val="0"/>
                <w:color w:val="000000"/>
                <w:lang w:val="es-CO" w:eastAsia="es-CO"/>
              </w:rPr>
              <w:t xml:space="preserve">Tabla 1 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gridSpan w:val="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 w:val="0"/>
                <w:caps w:val="0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Cs w:val="0"/>
                <w:caps w:val="0"/>
                <w:color w:val="000000"/>
                <w:lang w:val="es-CO" w:eastAsia="es-CO"/>
              </w:rPr>
              <w:t>Característica</w:t>
            </w:r>
            <w:r w:rsidR="00972E1E">
              <w:rPr>
                <w:rFonts w:ascii="Arial" w:eastAsia="Times New Roman" w:hAnsi="Arial" w:cs="Arial"/>
                <w:bCs w:val="0"/>
                <w:caps w:val="0"/>
                <w:color w:val="000000"/>
                <w:lang w:val="es-CO" w:eastAsia="es-CO"/>
              </w:rPr>
              <w:t>s</w:t>
            </w:r>
            <w:r w:rsidRPr="00532467">
              <w:rPr>
                <w:rFonts w:ascii="Arial" w:eastAsia="Times New Roman" w:hAnsi="Arial" w:cs="Arial"/>
                <w:bCs w:val="0"/>
                <w:caps w:val="0"/>
                <w:color w:val="000000"/>
                <w:lang w:val="es-CO" w:eastAsia="es-CO"/>
              </w:rPr>
              <w:t xml:space="preserve"> de los participantes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n</w:t>
            </w:r>
            <w:r w:rsidRPr="00532467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=36</w:t>
            </w:r>
          </w:p>
        </w:tc>
      </w:tr>
      <w:tr w:rsidR="00277F61" w:rsidRPr="00532467" w:rsidTr="00041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gridSpan w:val="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  <w:t>Edad-años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Media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27</w:t>
            </w:r>
          </w:p>
        </w:tc>
      </w:tr>
      <w:tr w:rsidR="00277F61" w:rsidRPr="00532467" w:rsidTr="00041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DE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17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  <w:t xml:space="preserve">Sexo </w:t>
            </w: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CO" w:eastAsia="es-CO"/>
              </w:rPr>
            </w:pPr>
          </w:p>
        </w:tc>
      </w:tr>
      <w:tr w:rsidR="00277F61" w:rsidRPr="00532467" w:rsidTr="00041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Mujer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66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(24)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Hombre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34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(12)</w:t>
            </w:r>
          </w:p>
        </w:tc>
      </w:tr>
      <w:tr w:rsidR="00277F61" w:rsidRPr="00532467" w:rsidTr="00041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0" w:type="dxa"/>
            <w:gridSpan w:val="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  <w:t>Región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Costa Norte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</w:t>
            </w:r>
          </w:p>
        </w:tc>
      </w:tr>
      <w:tr w:rsidR="00277F61" w:rsidRPr="00532467" w:rsidTr="00041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Antioquia y Eje Cafetero 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Valle del Cauca 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</w:p>
        </w:tc>
      </w:tr>
      <w:tr w:rsidR="00277F61" w:rsidRPr="00532467" w:rsidTr="00041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lang w:val="es-CO" w:eastAsia="es-CO"/>
              </w:rPr>
            </w:pPr>
          </w:p>
        </w:tc>
        <w:tc>
          <w:tcPr>
            <w:tcW w:w="2714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Bogotá</w:t>
            </w:r>
          </w:p>
        </w:tc>
        <w:tc>
          <w:tcPr>
            <w:tcW w:w="2325" w:type="dxa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</w:tr>
    </w:tbl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jc w:val="center"/>
        <w:rPr>
          <w:rFonts w:ascii="Arial" w:eastAsia="Times New Roman" w:hAnsi="Arial" w:cs="Arial"/>
          <w:b/>
        </w:rPr>
      </w:pPr>
    </w:p>
    <w:p w:rsidR="00277F61" w:rsidRPr="00532467" w:rsidRDefault="00277F61" w:rsidP="00277F61">
      <w:pPr>
        <w:spacing w:line="480" w:lineRule="auto"/>
        <w:rPr>
          <w:rFonts w:ascii="Arial" w:eastAsia="Times New Roman" w:hAnsi="Arial" w:cs="Arial"/>
          <w:b/>
        </w:rPr>
      </w:pPr>
    </w:p>
    <w:tbl>
      <w:tblPr>
        <w:tblW w:w="5605" w:type="dxa"/>
        <w:jc w:val="center"/>
        <w:tblLook w:val="04A0" w:firstRow="1" w:lastRow="0" w:firstColumn="1" w:lastColumn="0" w:noHBand="0" w:noVBand="1"/>
      </w:tblPr>
      <w:tblGrid>
        <w:gridCol w:w="222"/>
        <w:gridCol w:w="3563"/>
        <w:gridCol w:w="1820"/>
      </w:tblGrid>
      <w:tr w:rsidR="00277F61" w:rsidRPr="00532467" w:rsidTr="00041DE1">
        <w:trPr>
          <w:trHeight w:val="300"/>
          <w:jc w:val="center"/>
        </w:trPr>
        <w:tc>
          <w:tcPr>
            <w:tcW w:w="3785" w:type="dxa"/>
            <w:gridSpan w:val="2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Tabla 2</w:t>
            </w: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Características clínicas 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</w:p>
        </w:tc>
        <w:tc>
          <w:tcPr>
            <w:tcW w:w="356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1820" w:type="dxa"/>
            <w:shd w:val="clear" w:color="auto" w:fill="F2F2F2"/>
            <w:noWrap/>
            <w:hideMark/>
          </w:tcPr>
          <w:p w:rsidR="00277F61" w:rsidRPr="00532467" w:rsidRDefault="00972E1E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n</w:t>
            </w:r>
            <w:r w:rsidR="00277F61"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=36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3785" w:type="dxa"/>
            <w:gridSpan w:val="2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lastRenderedPageBreak/>
              <w:t>Puntaje RCLH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val="es-CO" w:eastAsia="es-CO"/>
              </w:rPr>
            </w:pPr>
          </w:p>
        </w:tc>
        <w:tc>
          <w:tcPr>
            <w:tcW w:w="356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Definitivo HF (&gt;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 puntos)</w:t>
            </w:r>
          </w:p>
        </w:tc>
        <w:tc>
          <w:tcPr>
            <w:tcW w:w="1820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94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(34)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56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Probable HF (6-8 puntos) 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(2)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tbl>
      <w:tblPr>
        <w:tblW w:w="6815" w:type="dxa"/>
        <w:jc w:val="center"/>
        <w:tblLook w:val="04A0" w:firstRow="1" w:lastRow="0" w:firstColumn="1" w:lastColumn="0" w:noHBand="0" w:noVBand="1"/>
      </w:tblPr>
      <w:tblGrid>
        <w:gridCol w:w="3558"/>
        <w:gridCol w:w="1120"/>
        <w:gridCol w:w="763"/>
        <w:gridCol w:w="1374"/>
      </w:tblGrid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auto"/>
            <w:noWrap/>
            <w:hideMark/>
          </w:tcPr>
          <w:p w:rsidR="00277F61" w:rsidRPr="00532467" w:rsidRDefault="00972E1E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Tabla </w:t>
            </w:r>
            <w:r w:rsidR="00277F61"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3</w:t>
            </w: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Tratamiento </w:t>
            </w:r>
            <w:proofErr w:type="spellStart"/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hipolipemiante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:rsidR="00277F61" w:rsidRPr="00532467" w:rsidRDefault="00972E1E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n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Dosis media 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Rosuvastatina</w:t>
            </w:r>
            <w:proofErr w:type="spellEnd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24</w:t>
            </w:r>
          </w:p>
        </w:tc>
        <w:tc>
          <w:tcPr>
            <w:tcW w:w="76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67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F2F2F2"/>
            <w:noWrap/>
          </w:tcPr>
          <w:p w:rsidR="00277F61" w:rsidRPr="00532467" w:rsidRDefault="00277F61" w:rsidP="00041DE1">
            <w:pPr>
              <w:spacing w:line="480" w:lineRule="auto"/>
              <w:ind w:left="720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Menor de 18 años</w:t>
            </w:r>
          </w:p>
        </w:tc>
        <w:tc>
          <w:tcPr>
            <w:tcW w:w="1120" w:type="dxa"/>
            <w:shd w:val="clear" w:color="auto" w:fill="F2F2F2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763" w:type="dxa"/>
            <w:shd w:val="clear" w:color="auto" w:fill="F2F2F2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          </w:t>
            </w:r>
          </w:p>
        </w:tc>
        <w:tc>
          <w:tcPr>
            <w:tcW w:w="1374" w:type="dxa"/>
            <w:shd w:val="clear" w:color="auto" w:fill="F2F2F2"/>
            <w:noWrap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22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 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F2F2F2"/>
            <w:noWrap/>
          </w:tcPr>
          <w:p w:rsidR="00277F61" w:rsidRPr="00532467" w:rsidRDefault="00277F61" w:rsidP="00041DE1">
            <w:pPr>
              <w:spacing w:line="480" w:lineRule="auto"/>
              <w:ind w:left="720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Mayor o igual a 18 años</w:t>
            </w:r>
          </w:p>
        </w:tc>
        <w:tc>
          <w:tcPr>
            <w:tcW w:w="1120" w:type="dxa"/>
            <w:shd w:val="clear" w:color="auto" w:fill="F2F2F2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15</w:t>
            </w:r>
          </w:p>
        </w:tc>
        <w:tc>
          <w:tcPr>
            <w:tcW w:w="763" w:type="dxa"/>
            <w:shd w:val="clear" w:color="auto" w:fill="F2F2F2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374" w:type="dxa"/>
            <w:shd w:val="clear" w:color="auto" w:fill="F2F2F2"/>
            <w:noWrap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 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Atorvastatina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22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auto"/>
            <w:noWrap/>
          </w:tcPr>
          <w:p w:rsidR="00277F61" w:rsidRPr="00532467" w:rsidRDefault="00277F61" w:rsidP="00041DE1">
            <w:pPr>
              <w:tabs>
                <w:tab w:val="right" w:pos="3342"/>
              </w:tabs>
              <w:spacing w:line="480" w:lineRule="auto"/>
              <w:ind w:left="720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Menor de 18 años</w:t>
            </w:r>
          </w:p>
        </w:tc>
        <w:tc>
          <w:tcPr>
            <w:tcW w:w="1120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374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ind w:left="720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Mayor o igual a 18 años</w:t>
            </w:r>
          </w:p>
        </w:tc>
        <w:tc>
          <w:tcPr>
            <w:tcW w:w="1120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374" w:type="dxa"/>
            <w:shd w:val="clear" w:color="auto" w:fill="auto"/>
            <w:noWrap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Lovastatina</w:t>
            </w:r>
            <w:proofErr w:type="spellEnd"/>
          </w:p>
        </w:tc>
        <w:tc>
          <w:tcPr>
            <w:tcW w:w="112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76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20 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Simvastatina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40 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Ezetimibe</w:t>
            </w:r>
            <w:proofErr w:type="spellEnd"/>
          </w:p>
        </w:tc>
        <w:tc>
          <w:tcPr>
            <w:tcW w:w="112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76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 mg</w:t>
            </w:r>
          </w:p>
        </w:tc>
      </w:tr>
      <w:tr w:rsidR="00277F61" w:rsidRPr="00532467" w:rsidTr="00041DE1">
        <w:trPr>
          <w:trHeight w:val="240"/>
          <w:jc w:val="center"/>
        </w:trPr>
        <w:tc>
          <w:tcPr>
            <w:tcW w:w="355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t>Lomitapide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20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56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12,7 mg</w:t>
            </w:r>
          </w:p>
        </w:tc>
      </w:tr>
      <w:tr w:rsidR="00277F61" w:rsidRPr="00532467" w:rsidTr="00041DE1">
        <w:trPr>
          <w:trHeight w:val="342"/>
          <w:jc w:val="center"/>
        </w:trPr>
        <w:tc>
          <w:tcPr>
            <w:tcW w:w="355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Cs/>
                <w:color w:val="000000"/>
                <w:lang w:val="es-CO" w:eastAsia="es-CO"/>
              </w:rPr>
              <w:lastRenderedPageBreak/>
              <w:t>Evolocumab</w:t>
            </w:r>
            <w:proofErr w:type="spellEnd"/>
          </w:p>
        </w:tc>
        <w:tc>
          <w:tcPr>
            <w:tcW w:w="112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76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  <w:tc>
          <w:tcPr>
            <w:tcW w:w="1374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420 mg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4817"/>
        <w:gridCol w:w="1536"/>
        <w:gridCol w:w="1442"/>
        <w:gridCol w:w="1043"/>
      </w:tblGrid>
      <w:tr w:rsidR="00277F61" w:rsidRPr="00532467" w:rsidTr="00041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4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</w:rPr>
            </w:pPr>
            <w:r w:rsidRPr="00532467">
              <w:rPr>
                <w:rFonts w:ascii="Arial" w:eastAsia="Times New Roman" w:hAnsi="Arial" w:cs="Arial"/>
                <w:caps w:val="0"/>
              </w:rPr>
              <w:t xml:space="preserve">Tabla 4 </w:t>
            </w: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aps w:val="0"/>
              </w:rPr>
              <w:t>Valores basales y finales de lípidos, y cambio en porcentaje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Niveles basales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Niveles finales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Cambio  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F61" w:rsidRPr="00532467" w:rsidRDefault="00277F61" w:rsidP="00972E1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TC (</w:t>
            </w:r>
            <w:r w:rsidRPr="00532467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mg/d</w:t>
            </w:r>
            <w:r w:rsidR="00972E1E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l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)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607,3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305,9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50%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F61" w:rsidRPr="00532467" w:rsidRDefault="00277F61" w:rsidP="00972E1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LDL-C (</w:t>
            </w:r>
            <w:r w:rsidRPr="00532467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mg/d</w:t>
            </w:r>
            <w:r w:rsidR="00972E1E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l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)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533,7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245,1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54%</w:t>
            </w:r>
          </w:p>
        </w:tc>
      </w:tr>
      <w:tr w:rsidR="00277F61" w:rsidRPr="00532467" w:rsidTr="00041DE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7F61" w:rsidRPr="00532467" w:rsidRDefault="00277F61" w:rsidP="00972E1E">
            <w:pPr>
              <w:spacing w:line="480" w:lineRule="auto"/>
              <w:ind w:left="720"/>
              <w:rPr>
                <w:rFonts w:ascii="Arial" w:eastAsia="Times New Roman" w:hAnsi="Arial" w:cs="Arial"/>
                <w:b w:val="0"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Estatina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más </w:t>
            </w: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ezetimibe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sin </w:t>
            </w: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lomitapide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(</w:t>
            </w:r>
            <w:r w:rsidR="00972E1E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n</w:t>
            </w:r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=11)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487,4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319,1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35%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7F61" w:rsidRPr="00532467" w:rsidRDefault="00277F61" w:rsidP="00972E1E">
            <w:pPr>
              <w:spacing w:line="480" w:lineRule="auto"/>
              <w:ind w:left="72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Estatina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más </w:t>
            </w: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ezetimibe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más </w:t>
            </w: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lomitapide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(</w:t>
            </w:r>
            <w:r w:rsidR="00972E1E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n=</w:t>
            </w:r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18)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602,0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190,5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68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</w:tr>
      <w:tr w:rsidR="00277F61" w:rsidRPr="00532467" w:rsidTr="00041DE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7F61" w:rsidRPr="00532467" w:rsidRDefault="00277F61" w:rsidP="00972E1E">
            <w:pPr>
              <w:spacing w:line="480" w:lineRule="auto"/>
              <w:ind w:left="720"/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Estatina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y </w:t>
            </w: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ezetimibe</w:t>
            </w:r>
            <w:proofErr w:type="spellEnd"/>
            <w:r w:rsidR="00972E1E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, o ambas,</w:t>
            </w:r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más </w:t>
            </w: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evolucumab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(</w:t>
            </w:r>
            <w:r w:rsidR="00972E1E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n</w:t>
            </w:r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=2)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439,6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413,5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7F61" w:rsidRPr="00532467" w:rsidRDefault="00277F61" w:rsidP="00972E1E">
            <w:pPr>
              <w:spacing w:line="480" w:lineRule="auto"/>
              <w:ind w:left="720"/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</w:pPr>
            <w:proofErr w:type="spellStart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Estatina</w:t>
            </w:r>
            <w:proofErr w:type="spellEnd"/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 xml:space="preserve"> sola (</w:t>
            </w:r>
            <w:r w:rsidR="00972E1E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n</w:t>
            </w:r>
            <w:r w:rsidRPr="00532467">
              <w:rPr>
                <w:rFonts w:ascii="Arial" w:eastAsia="Times New Roman" w:hAnsi="Arial" w:cs="Arial"/>
                <w:b w:val="0"/>
                <w:caps w:val="0"/>
                <w:color w:val="000000"/>
                <w:lang w:val="es-CO" w:eastAsia="es-CO"/>
              </w:rPr>
              <w:t>=1)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299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183</w:t>
            </w:r>
          </w:p>
        </w:tc>
        <w:tc>
          <w:tcPr>
            <w:tcW w:w="0" w:type="auto"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38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</w:tr>
      <w:tr w:rsidR="00277F61" w:rsidRPr="00532467" w:rsidTr="00041DE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F61" w:rsidRPr="00532467" w:rsidRDefault="00277F61" w:rsidP="00972E1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HDL (</w:t>
            </w:r>
            <w:r w:rsidRPr="00532467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mg/d</w:t>
            </w:r>
            <w:r w:rsidR="00972E1E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l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) 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40,7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47,7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17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</w:tr>
      <w:tr w:rsidR="00277F61" w:rsidRPr="00532467" w:rsidTr="0004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7F61" w:rsidRPr="00532467" w:rsidRDefault="00277F61" w:rsidP="00972E1E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TG (</w:t>
            </w:r>
            <w:r w:rsidRPr="00532467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mg/d</w:t>
            </w:r>
            <w:r w:rsidR="00972E1E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>l</w:t>
            </w:r>
            <w:r w:rsidRPr="00532467">
              <w:rPr>
                <w:rFonts w:ascii="Arial" w:eastAsia="Times New Roman" w:hAnsi="Arial" w:cs="Arial"/>
                <w:caps w:val="0"/>
                <w:color w:val="000000"/>
                <w:lang w:val="es-CO" w:eastAsia="es-CO"/>
              </w:rPr>
              <w:t xml:space="preserve">) 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142,4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115,4</w:t>
            </w:r>
          </w:p>
        </w:tc>
        <w:tc>
          <w:tcPr>
            <w:tcW w:w="0" w:type="auto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19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tbl>
      <w:tblPr>
        <w:tblW w:w="6111" w:type="dxa"/>
        <w:jc w:val="center"/>
        <w:tblLook w:val="04A0" w:firstRow="1" w:lastRow="0" w:firstColumn="1" w:lastColumn="0" w:noHBand="0" w:noVBand="1"/>
      </w:tblPr>
      <w:tblGrid>
        <w:gridCol w:w="222"/>
        <w:gridCol w:w="3038"/>
        <w:gridCol w:w="2851"/>
      </w:tblGrid>
      <w:tr w:rsidR="00277F61" w:rsidRPr="00532467" w:rsidTr="00041DE1">
        <w:trPr>
          <w:trHeight w:val="300"/>
          <w:jc w:val="center"/>
        </w:trPr>
        <w:tc>
          <w:tcPr>
            <w:tcW w:w="3260" w:type="dxa"/>
            <w:gridSpan w:val="2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Tabla 5</w:t>
            </w: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Hallazgos genéticos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972E1E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n</w:t>
            </w:r>
            <w:r w:rsidR="00277F61"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=34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n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) 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3260" w:type="dxa"/>
            <w:gridSpan w:val="2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Homocigótico simple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38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9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(14)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Edad (media)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22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Mujeres 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42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%(6)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Región Costa Norte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%(7)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3260" w:type="dxa"/>
            <w:gridSpan w:val="2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Heterocigótico compuesto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(12)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Edad (media)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24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Mujeres 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66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 (8)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Región Santander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25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(3)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Región Eje Cafetero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25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(3)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3260" w:type="dxa"/>
            <w:gridSpan w:val="2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Heterocigótico doble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(2)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Edad (media)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44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Hombres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(2)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Región Antioquia 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3260" w:type="dxa"/>
            <w:gridSpan w:val="2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Autosómico re</w:t>
            </w:r>
            <w:r w:rsidR="00972E1E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</w:t>
            </w: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esivo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Edad (media)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Hombres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Región Antioquia 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3260" w:type="dxa"/>
            <w:gridSpan w:val="2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Heterocigótico simple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13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9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(5)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Edad (media)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29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>,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Hombres</w:t>
            </w:r>
          </w:p>
        </w:tc>
        <w:tc>
          <w:tcPr>
            <w:tcW w:w="2851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(1)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22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038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Región Valle</w:t>
            </w:r>
          </w:p>
        </w:tc>
        <w:tc>
          <w:tcPr>
            <w:tcW w:w="2851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40</w:t>
            </w:r>
            <w:r w:rsidR="00972E1E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% (2)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532467">
        <w:rPr>
          <w:rFonts w:ascii="Arial" w:eastAsia="Times New Roman" w:hAnsi="Arial" w:cs="Arial"/>
          <w:color w:val="000000"/>
          <w:lang w:val="es-CO" w:eastAsia="es-CO"/>
        </w:rPr>
        <w:t xml:space="preserve"> </w:t>
      </w: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2500"/>
        <w:gridCol w:w="1284"/>
        <w:gridCol w:w="3033"/>
        <w:gridCol w:w="1200"/>
      </w:tblGrid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lastRenderedPageBreak/>
              <w:t>Tabla 6</w:t>
            </w: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Característica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Proteína</w:t>
            </w: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Mutación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N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Homocigótico simple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c.314-?_940+?del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c.314-1121_941-1446del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c.1587-?_1845+?del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c.682G&gt;A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c.1878delA 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Homocigótico compuesto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c.502G&gt;A/c.1358+2T&gt;G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c.502G&gt;A/c.682G&gt;A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c.1878.del/c.190+4A&gt;T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c.11G&gt;A/c.1816G&gt;A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c.81C&gt;G/c.809G&gt;A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c.11G&gt;A/c.622&gt;A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c.1187-1G&gt;T/c.-135C&gt;G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c.68-?_940+?del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c.1187-1G&gt;T- c.1587-?_1845+?de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c.1187-1G&gt;T/c.2479G&gt;A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c.314-?_940+?del/c.1246C&gt;T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lastRenderedPageBreak/>
              <w:t>Heterocigótico doble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 y APOB</w:t>
            </w: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c.11G&gt;A/c.13369.G&gt;A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 y APOE</w:t>
            </w: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c.682G&gt;A/c.526C&gt;T.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Autosómico recesivo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LDLRAP1</w:t>
            </w: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c.88+5G&gt;A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Heterocigótico simple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c.1216C&gt;A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c.314-?_940+?del 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25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lang w:val="es-CO" w:eastAsia="es-CO"/>
              </w:rPr>
            </w:pPr>
          </w:p>
        </w:tc>
        <w:tc>
          <w:tcPr>
            <w:tcW w:w="3033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Total </w:t>
            </w:r>
          </w:p>
        </w:tc>
        <w:tc>
          <w:tcPr>
            <w:tcW w:w="1200" w:type="dxa"/>
            <w:shd w:val="clear" w:color="auto" w:fill="F2F2F2"/>
            <w:noWrap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34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  <w:color w:val="000000"/>
          <w:lang w:val="es-CO" w:eastAsia="es-CO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  <w:lang w:val="es-CO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  <w:r w:rsidRPr="00972E1E">
        <w:rPr>
          <w:rFonts w:ascii="Arial" w:eastAsia="Times New Roman" w:hAnsi="Arial" w:cs="Arial"/>
          <w:b/>
        </w:rPr>
        <w:t xml:space="preserve">Tabla </w:t>
      </w:r>
      <w:r w:rsidR="00972E1E" w:rsidRPr="00972E1E">
        <w:rPr>
          <w:rFonts w:ascii="Arial" w:eastAsia="Times New Roman" w:hAnsi="Arial" w:cs="Arial"/>
          <w:b/>
        </w:rPr>
        <w:t>7</w:t>
      </w:r>
      <w:r w:rsidR="00972E1E">
        <w:rPr>
          <w:rFonts w:ascii="Arial" w:eastAsia="Times New Roman" w:hAnsi="Arial" w:cs="Arial"/>
        </w:rPr>
        <w:tab/>
      </w:r>
      <w:r w:rsidRPr="00532467">
        <w:rPr>
          <w:rFonts w:ascii="Arial" w:eastAsia="Times New Roman" w:hAnsi="Arial" w:cs="Arial"/>
        </w:rPr>
        <w:t>Características demográficas y clínicas de los pacientes con HF-Ho</w:t>
      </w: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60"/>
        <w:gridCol w:w="479"/>
        <w:gridCol w:w="536"/>
        <w:gridCol w:w="548"/>
        <w:gridCol w:w="636"/>
        <w:gridCol w:w="893"/>
        <w:gridCol w:w="617"/>
        <w:gridCol w:w="831"/>
        <w:gridCol w:w="768"/>
        <w:gridCol w:w="379"/>
        <w:gridCol w:w="674"/>
        <w:gridCol w:w="674"/>
        <w:gridCol w:w="793"/>
      </w:tblGrid>
      <w:tr w:rsidR="00277F61" w:rsidRPr="00532467" w:rsidTr="00041DE1">
        <w:trPr>
          <w:trHeight w:val="5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Región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Edad (años)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972E1E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Gé</w:t>
            </w:r>
            <w:r w:rsidR="00277F61"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nero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Puntaje RCLH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Genotipo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Proteína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Xantoma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Arco corneal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Xantelasma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ACV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972E1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Estenosis </w:t>
            </w:r>
            <w:proofErr w:type="spellStart"/>
            <w:r w:rsidR="00972E1E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carotí</w:t>
            </w: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dea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972E1E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Estenosis aó</w:t>
            </w:r>
            <w:r w:rsidR="00277F61"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rtica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Enfermedad coronaria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Antioquia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&gt;8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Antioquia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Caldas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Quindío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Quindío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HF-Ho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Antioquia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 He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 y APOB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HF- He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 y APO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Antioquia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Córdoba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HF-He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HF-He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Antioquia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HF-He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HF-He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HF-He 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No autorizó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  <w:tr w:rsidR="00277F61" w:rsidRPr="00532467" w:rsidTr="00041DE1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Sucre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&gt;8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No autorizó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+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  <w:r w:rsidRPr="00532467">
        <w:rPr>
          <w:rFonts w:ascii="Arial" w:eastAsia="Times New Roman" w:hAnsi="Arial" w:cs="Arial"/>
        </w:rPr>
        <w:t xml:space="preserve">HF-Ho S: </w:t>
      </w:r>
      <w:r w:rsidR="00972E1E" w:rsidRPr="00532467">
        <w:rPr>
          <w:rFonts w:ascii="Arial" w:eastAsia="Times New Roman" w:hAnsi="Arial" w:cs="Arial"/>
        </w:rPr>
        <w:t>homocigótico simple</w:t>
      </w:r>
      <w:r w:rsidRPr="00532467">
        <w:rPr>
          <w:rFonts w:ascii="Arial" w:eastAsia="Times New Roman" w:hAnsi="Arial" w:cs="Arial"/>
        </w:rPr>
        <w:t>, HF-Ho C</w:t>
      </w:r>
      <w:r w:rsidR="00972E1E">
        <w:rPr>
          <w:rFonts w:ascii="Arial" w:eastAsia="Times New Roman" w:hAnsi="Arial" w:cs="Arial"/>
        </w:rPr>
        <w:t>:</w:t>
      </w:r>
      <w:r w:rsidRPr="00532467">
        <w:rPr>
          <w:rFonts w:ascii="Arial" w:eastAsia="Times New Roman" w:hAnsi="Arial" w:cs="Arial"/>
        </w:rPr>
        <w:t xml:space="preserve"> </w:t>
      </w:r>
      <w:r w:rsidR="00972E1E">
        <w:rPr>
          <w:rFonts w:ascii="Arial" w:eastAsia="Times New Roman" w:hAnsi="Arial" w:cs="Arial"/>
        </w:rPr>
        <w:t>h</w:t>
      </w:r>
      <w:r w:rsidRPr="00532467">
        <w:rPr>
          <w:rFonts w:ascii="Arial" w:eastAsia="Times New Roman" w:hAnsi="Arial" w:cs="Arial"/>
        </w:rPr>
        <w:t xml:space="preserve">eterocigoto compuesto, HF-Ho D: </w:t>
      </w:r>
      <w:r w:rsidR="00972E1E">
        <w:rPr>
          <w:rFonts w:ascii="Arial" w:eastAsia="Times New Roman" w:hAnsi="Arial" w:cs="Arial"/>
        </w:rPr>
        <w:t>h</w:t>
      </w:r>
      <w:r w:rsidRPr="00532467">
        <w:rPr>
          <w:rFonts w:ascii="Arial" w:eastAsia="Times New Roman" w:hAnsi="Arial" w:cs="Arial"/>
        </w:rPr>
        <w:t xml:space="preserve">eterocigótico doble. HF-He S: </w:t>
      </w:r>
      <w:r w:rsidR="00972E1E">
        <w:rPr>
          <w:rFonts w:ascii="Arial" w:eastAsia="Times New Roman" w:hAnsi="Arial" w:cs="Arial"/>
        </w:rPr>
        <w:t>h</w:t>
      </w:r>
      <w:r w:rsidRPr="00532467">
        <w:rPr>
          <w:rFonts w:ascii="Arial" w:eastAsia="Times New Roman" w:hAnsi="Arial" w:cs="Arial"/>
        </w:rPr>
        <w:t>eterocigótico simple</w:t>
      </w:r>
      <w:r w:rsidR="00972E1E">
        <w:rPr>
          <w:rFonts w:ascii="Arial" w:eastAsia="Times New Roman" w:hAnsi="Arial" w:cs="Arial"/>
        </w:rPr>
        <w:t>.</w:t>
      </w: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  <w:r w:rsidRPr="00972E1E">
        <w:rPr>
          <w:rFonts w:ascii="Arial" w:eastAsia="Times New Roman" w:hAnsi="Arial" w:cs="Arial"/>
          <w:b/>
        </w:rPr>
        <w:t xml:space="preserve">Tabla </w:t>
      </w:r>
      <w:r w:rsidR="00972E1E" w:rsidRPr="00972E1E">
        <w:rPr>
          <w:rFonts w:ascii="Arial" w:eastAsia="Times New Roman" w:hAnsi="Arial" w:cs="Arial"/>
          <w:b/>
        </w:rPr>
        <w:t>8</w:t>
      </w:r>
      <w:r w:rsidR="00972E1E">
        <w:rPr>
          <w:rFonts w:ascii="Arial" w:eastAsia="Times New Roman" w:hAnsi="Arial" w:cs="Arial"/>
        </w:rPr>
        <w:tab/>
      </w:r>
      <w:proofErr w:type="spellStart"/>
      <w:r w:rsidRPr="00532467">
        <w:rPr>
          <w:rFonts w:ascii="Arial" w:eastAsia="Times New Roman" w:hAnsi="Arial" w:cs="Arial"/>
        </w:rPr>
        <w:t>Genotipificación</w:t>
      </w:r>
      <w:proofErr w:type="spellEnd"/>
      <w:r w:rsidRPr="00532467">
        <w:rPr>
          <w:rFonts w:ascii="Arial" w:eastAsia="Times New Roman" w:hAnsi="Arial" w:cs="Arial"/>
        </w:rPr>
        <w:t xml:space="preserve"> de los alelos de los pacientes con HF-Ho</w:t>
      </w: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2"/>
        <w:gridCol w:w="1685"/>
        <w:gridCol w:w="1761"/>
        <w:gridCol w:w="813"/>
        <w:gridCol w:w="1685"/>
        <w:gridCol w:w="1761"/>
      </w:tblGrid>
      <w:tr w:rsidR="00277F61" w:rsidRPr="00532467" w:rsidTr="00041DE1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Alelo 1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Alelo 2 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ID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Gen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Mutación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Efecto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Gen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Mutación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Efecto 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c.314-?_940+?del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c.314-?_940+?del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c.314-1121_941-1446del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c.314-1121_941-1446del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c.314-1121_941-1446del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c.314-1121_941-1446del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c.1587-?_1845+?del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c.1587-?_1845+?del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c.682G&gt;A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c.682G&gt;A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c.1878delA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c.1878delA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c.502G&gt;A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c.1358+2T&gt;G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c.502G&gt;A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c.682G&gt;A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c.1878.del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c.190+4A&gt;T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c.1816G&gt;A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Variante de significado clínico incierto 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c.81C&gt;G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c.809G&gt;A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c.11G&gt;A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c.622&gt;A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c.1187-1G&gt;T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c.-135C&gt;G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c.68-?_940+?del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c.1587-?_1845+?de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c.1187-1G&gt;T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Variante de significado clínico incierto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c.1187-1G&gt;T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Variante de significado clínico incierto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c.1187-1G&gt;T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c.2479G&gt;A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c.314-?_940+?del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c.1246C&gt;T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c.11G&gt;A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APOB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c.13369.G&gt;A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lastRenderedPageBreak/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c.682G&gt;A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APOE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c.526C&gt;T.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LDLRAP1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c.88+5G&gt;A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LDLRAP1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c.88+5G&gt;A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Probablemente patogénica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c.345C&gt;G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c.1216C&gt;A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c.11G&gt;A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c.314-?_940+?del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</w:tr>
      <w:tr w:rsidR="00277F61" w:rsidRPr="00532467" w:rsidTr="00041DE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LDLR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c.314-?_940+?del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Patogénica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61" w:rsidRPr="00532467" w:rsidRDefault="00277F61" w:rsidP="00041DE1">
            <w:pPr>
              <w:spacing w:line="48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532467">
              <w:rPr>
                <w:rFonts w:ascii="Arial" w:eastAsia="Times New Roman" w:hAnsi="Arial" w:cs="Arial"/>
                <w:color w:val="000000"/>
                <w:lang w:val="es-CO" w:eastAsia="es-CO"/>
              </w:rPr>
              <w:t>ND</w:t>
            </w:r>
          </w:p>
        </w:tc>
      </w:tr>
    </w:tbl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  <w:r w:rsidRPr="00532467">
        <w:rPr>
          <w:rFonts w:ascii="Arial" w:eastAsia="Times New Roman" w:hAnsi="Arial" w:cs="Arial"/>
        </w:rPr>
        <w:t>ND</w:t>
      </w:r>
      <w:r w:rsidR="00972E1E">
        <w:rPr>
          <w:rFonts w:ascii="Arial" w:eastAsia="Times New Roman" w:hAnsi="Arial" w:cs="Arial"/>
        </w:rPr>
        <w:t>:</w:t>
      </w:r>
      <w:r w:rsidRPr="00532467">
        <w:rPr>
          <w:rFonts w:ascii="Arial" w:eastAsia="Times New Roman" w:hAnsi="Arial" w:cs="Arial"/>
        </w:rPr>
        <w:t xml:space="preserve"> no definida</w:t>
      </w:r>
      <w:r w:rsidR="00972E1E">
        <w:rPr>
          <w:rFonts w:ascii="Arial" w:eastAsia="Times New Roman" w:hAnsi="Arial" w:cs="Arial"/>
        </w:rPr>
        <w:t>.</w:t>
      </w:r>
      <w:r w:rsidRPr="00532467">
        <w:rPr>
          <w:rFonts w:ascii="Arial" w:eastAsia="Times New Roman" w:hAnsi="Arial" w:cs="Arial"/>
        </w:rPr>
        <w:t xml:space="preserve"> </w:t>
      </w: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</w:rPr>
      </w:pPr>
    </w:p>
    <w:p w:rsidR="00277F61" w:rsidRPr="00532467" w:rsidRDefault="00277F61" w:rsidP="00277F61">
      <w:pPr>
        <w:spacing w:line="480" w:lineRule="auto"/>
        <w:jc w:val="both"/>
        <w:rPr>
          <w:rFonts w:ascii="Arial" w:eastAsia="Times New Roman" w:hAnsi="Arial" w:cs="Arial"/>
          <w:lang w:val="es-CO"/>
        </w:rPr>
      </w:pPr>
      <w:bookmarkStart w:id="0" w:name="_GoBack"/>
      <w:bookmarkEnd w:id="0"/>
    </w:p>
    <w:p w:rsidR="00277F61" w:rsidRPr="00532467" w:rsidRDefault="00277F61" w:rsidP="00277F61">
      <w:pPr>
        <w:spacing w:line="480" w:lineRule="auto"/>
        <w:rPr>
          <w:rFonts w:ascii="Arial" w:eastAsia="Times New Roman" w:hAnsi="Arial" w:cs="Arial"/>
          <w:lang w:val="es-CO"/>
        </w:rPr>
      </w:pPr>
    </w:p>
    <w:p w:rsidR="00A02F24" w:rsidRDefault="00A02F24"/>
    <w:sectPr w:rsidR="00A02F24" w:rsidSect="0018620F"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1"/>
    <w:rsid w:val="00277F61"/>
    <w:rsid w:val="00972E1E"/>
    <w:rsid w:val="009E5277"/>
    <w:rsid w:val="00A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5F430-FDFA-430C-A1D9-82E1300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19" w:qFormat="1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19"/>
    <w:qFormat/>
    <w:rsid w:val="00277F61"/>
    <w:pPr>
      <w:spacing w:after="0" w:line="240" w:lineRule="auto"/>
    </w:pPr>
    <w:rPr>
      <w:rFonts w:ascii="Calibri" w:eastAsia="Calibri" w:hAnsi="Calibri" w:cs="Calibri"/>
      <w:sz w:val="20"/>
      <w:szCs w:val="20"/>
      <w:lang w:val="es-CO" w:eastAsia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1026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María Jaramillo Castro</dc:creator>
  <cp:keywords/>
  <dc:description/>
  <cp:lastModifiedBy>Bandana Sharma</cp:lastModifiedBy>
  <cp:revision>2</cp:revision>
  <dcterms:created xsi:type="dcterms:W3CDTF">2020-03-04T07:15:00Z</dcterms:created>
  <dcterms:modified xsi:type="dcterms:W3CDTF">2020-03-04T07:15:00Z</dcterms:modified>
</cp:coreProperties>
</file>