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948" w:rsidRPr="00100A2B" w:rsidRDefault="00C30299">
      <w:pPr>
        <w:rPr>
          <w:rFonts w:ascii="Arial" w:hAnsi="Arial" w:cs="Arial"/>
          <w:b/>
          <w:sz w:val="20"/>
          <w:szCs w:val="20"/>
          <w:lang w:val="en-US"/>
        </w:rPr>
      </w:pPr>
      <w:r w:rsidRPr="00100A2B">
        <w:rPr>
          <w:rFonts w:ascii="Arial" w:hAnsi="Arial" w:cs="Arial"/>
          <w:b/>
          <w:sz w:val="20"/>
          <w:szCs w:val="20"/>
          <w:lang w:val="en-US"/>
        </w:rPr>
        <w:t>Supplementary tables</w:t>
      </w:r>
    </w:p>
    <w:p w:rsidR="00C30299" w:rsidRPr="00100A2B" w:rsidRDefault="00C30299">
      <w:pPr>
        <w:rPr>
          <w:rFonts w:ascii="Arial" w:hAnsi="Arial" w:cs="Arial"/>
          <w:sz w:val="20"/>
          <w:szCs w:val="20"/>
          <w:lang w:val="en-US"/>
        </w:rPr>
      </w:pPr>
      <w:r w:rsidRPr="00100A2B">
        <w:rPr>
          <w:rFonts w:ascii="Arial" w:hAnsi="Arial" w:cs="Arial"/>
          <w:b/>
          <w:sz w:val="20"/>
          <w:szCs w:val="20"/>
          <w:lang w:val="en-US"/>
        </w:rPr>
        <w:t>Supplementary table 1</w:t>
      </w:r>
      <w:r w:rsidRPr="00100A2B">
        <w:rPr>
          <w:rFonts w:ascii="Arial" w:hAnsi="Arial" w:cs="Arial"/>
          <w:sz w:val="20"/>
          <w:szCs w:val="20"/>
          <w:lang w:val="en-US"/>
        </w:rPr>
        <w:t xml:space="preserve">. Multivariate analysis of variables associated with prescriptions with an anticholinergic load of </w:t>
      </w:r>
      <w:proofErr w:type="gramStart"/>
      <w:r w:rsidRPr="00100A2B">
        <w:rPr>
          <w:rFonts w:ascii="Arial" w:hAnsi="Arial" w:cs="Arial"/>
          <w:sz w:val="20"/>
          <w:szCs w:val="20"/>
          <w:lang w:val="en-US"/>
        </w:rPr>
        <w:t>1</w:t>
      </w:r>
      <w:proofErr w:type="gramEnd"/>
      <w:r w:rsidRPr="00100A2B">
        <w:rPr>
          <w:rFonts w:ascii="Arial" w:hAnsi="Arial" w:cs="Arial"/>
          <w:sz w:val="20"/>
          <w:szCs w:val="20"/>
          <w:lang w:val="en-US"/>
        </w:rPr>
        <w:t xml:space="preserve"> or more points according to the ADS scale in patients with </w:t>
      </w:r>
      <w:proofErr w:type="spellStart"/>
      <w:r w:rsidRPr="00100A2B">
        <w:rPr>
          <w:rFonts w:ascii="Arial" w:hAnsi="Arial" w:cs="Arial"/>
          <w:sz w:val="20"/>
          <w:szCs w:val="20"/>
          <w:lang w:val="en-US"/>
        </w:rPr>
        <w:t>Sjögren</w:t>
      </w:r>
      <w:proofErr w:type="spellEnd"/>
      <w:r w:rsidRPr="00100A2B">
        <w:rPr>
          <w:rFonts w:ascii="Arial" w:hAnsi="Arial" w:cs="Arial"/>
          <w:sz w:val="20"/>
          <w:szCs w:val="20"/>
          <w:lang w:val="en-US"/>
        </w:rPr>
        <w:t xml:space="preserve"> syndrome, Colombia.</w:t>
      </w: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180"/>
        <w:gridCol w:w="1180"/>
        <w:gridCol w:w="1180"/>
        <w:gridCol w:w="1180"/>
      </w:tblGrid>
      <w:tr w:rsidR="00C30299" w:rsidRPr="00C30299" w:rsidTr="00C30299">
        <w:trPr>
          <w:trHeight w:val="300"/>
        </w:trPr>
        <w:tc>
          <w:tcPr>
            <w:tcW w:w="3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Variables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Sig.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OR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CI 95%</w:t>
            </w:r>
          </w:p>
        </w:tc>
      </w:tr>
      <w:tr w:rsidR="00C30299" w:rsidRPr="00C30299" w:rsidTr="00C30299">
        <w:trPr>
          <w:trHeight w:val="306"/>
        </w:trPr>
        <w:tc>
          <w:tcPr>
            <w:tcW w:w="3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Lower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Upper</w:t>
            </w:r>
            <w:proofErr w:type="spellEnd"/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Woman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1.376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&lt;40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40-64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0.518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1.275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65-74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1.199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75-84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1.437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≥ 85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1.690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No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1-2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1.946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3-4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2.119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2.637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≥ 5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1.556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2.371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0.627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1.073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Bogota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0.665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0.823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Barranquilla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0.218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1.245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Buga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1.454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Monteria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0.695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1.027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Manizales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1.279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Psychiatric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3.567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2.977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4.274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Neurological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2.498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2.093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2.981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Rheumatological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2.389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2.115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2.698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Cardiovascular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1.642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Respiratory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2.208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2.751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Cancer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2.146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Digestive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1.786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Endocrine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1.283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Urinary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1.804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Chronic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kidney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1.836</w:t>
            </w:r>
          </w:p>
        </w:tc>
      </w:tr>
      <w:tr w:rsidR="00C30299" w:rsidRPr="00C30299" w:rsidTr="00C30299">
        <w:trPr>
          <w:trHeight w:val="306"/>
        </w:trPr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Chronic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2.855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3.763</w:t>
            </w:r>
          </w:p>
        </w:tc>
      </w:tr>
    </w:tbl>
    <w:p w:rsidR="00C30299" w:rsidRPr="00100A2B" w:rsidRDefault="00C30299">
      <w:pPr>
        <w:rPr>
          <w:rFonts w:ascii="Arial" w:hAnsi="Arial" w:cs="Arial"/>
          <w:sz w:val="16"/>
          <w:szCs w:val="20"/>
          <w:lang w:val="en-US"/>
        </w:rPr>
      </w:pPr>
      <w:r w:rsidRPr="00100A2B">
        <w:rPr>
          <w:rFonts w:ascii="Arial" w:hAnsi="Arial" w:cs="Arial"/>
          <w:sz w:val="16"/>
          <w:szCs w:val="20"/>
          <w:lang w:val="en-US"/>
        </w:rPr>
        <w:t xml:space="preserve">ADS: Anticholinergic Drug Scale; Sig: Statistical significance; </w:t>
      </w:r>
      <w:proofErr w:type="gramStart"/>
      <w:r w:rsidRPr="00100A2B">
        <w:rPr>
          <w:rFonts w:ascii="Arial" w:hAnsi="Arial" w:cs="Arial"/>
          <w:sz w:val="16"/>
          <w:szCs w:val="20"/>
          <w:lang w:val="en-US"/>
        </w:rPr>
        <w:t>OR:</w:t>
      </w:r>
      <w:proofErr w:type="gramEnd"/>
      <w:r w:rsidRPr="00100A2B">
        <w:rPr>
          <w:rFonts w:ascii="Arial" w:hAnsi="Arial" w:cs="Arial"/>
          <w:sz w:val="16"/>
          <w:szCs w:val="20"/>
          <w:lang w:val="en-US"/>
        </w:rPr>
        <w:t xml:space="preserve"> Odds Ratio; CI: Confidence Interval.</w:t>
      </w:r>
    </w:p>
    <w:p w:rsidR="00C30299" w:rsidRPr="00100A2B" w:rsidRDefault="00C30299">
      <w:pPr>
        <w:rPr>
          <w:rFonts w:ascii="Arial" w:hAnsi="Arial" w:cs="Arial"/>
          <w:sz w:val="20"/>
          <w:szCs w:val="20"/>
          <w:lang w:val="en-US"/>
        </w:rPr>
      </w:pPr>
    </w:p>
    <w:p w:rsidR="00C30299" w:rsidRPr="00100A2B" w:rsidRDefault="00C30299">
      <w:pPr>
        <w:rPr>
          <w:rFonts w:ascii="Arial" w:hAnsi="Arial" w:cs="Arial"/>
          <w:sz w:val="20"/>
          <w:szCs w:val="20"/>
          <w:lang w:val="en-US"/>
        </w:rPr>
      </w:pPr>
    </w:p>
    <w:p w:rsidR="00C30299" w:rsidRPr="00100A2B" w:rsidRDefault="00C30299">
      <w:pPr>
        <w:rPr>
          <w:rFonts w:ascii="Arial" w:hAnsi="Arial" w:cs="Arial"/>
          <w:sz w:val="20"/>
          <w:szCs w:val="20"/>
          <w:lang w:val="en-US"/>
        </w:rPr>
      </w:pPr>
    </w:p>
    <w:p w:rsidR="00C30299" w:rsidRDefault="00C30299">
      <w:pPr>
        <w:rPr>
          <w:rFonts w:ascii="Arial" w:hAnsi="Arial" w:cs="Arial"/>
          <w:sz w:val="20"/>
          <w:szCs w:val="20"/>
          <w:lang w:val="en-US"/>
        </w:rPr>
      </w:pPr>
    </w:p>
    <w:p w:rsidR="00100A2B" w:rsidRPr="00100A2B" w:rsidRDefault="00100A2B">
      <w:pPr>
        <w:rPr>
          <w:rFonts w:ascii="Arial" w:hAnsi="Arial" w:cs="Arial"/>
          <w:sz w:val="20"/>
          <w:szCs w:val="20"/>
          <w:lang w:val="en-US"/>
        </w:rPr>
      </w:pPr>
    </w:p>
    <w:p w:rsidR="00C30299" w:rsidRPr="00100A2B" w:rsidRDefault="00C30299">
      <w:pPr>
        <w:rPr>
          <w:rFonts w:ascii="Arial" w:hAnsi="Arial" w:cs="Arial"/>
          <w:sz w:val="20"/>
          <w:szCs w:val="20"/>
          <w:lang w:val="en-US"/>
        </w:rPr>
      </w:pPr>
      <w:r w:rsidRPr="00100A2B">
        <w:rPr>
          <w:rFonts w:ascii="Arial" w:hAnsi="Arial" w:cs="Arial"/>
          <w:b/>
          <w:sz w:val="20"/>
          <w:szCs w:val="20"/>
          <w:lang w:val="en-US"/>
        </w:rPr>
        <w:lastRenderedPageBreak/>
        <w:t>Supplementary table 2</w:t>
      </w:r>
      <w:r w:rsidRPr="00100A2B">
        <w:rPr>
          <w:rFonts w:ascii="Arial" w:hAnsi="Arial" w:cs="Arial"/>
          <w:sz w:val="20"/>
          <w:szCs w:val="20"/>
          <w:lang w:val="en-US"/>
        </w:rPr>
        <w:t xml:space="preserve">. Multivariate analysis of variables associated with prescriptions with an anticholinergic load of </w:t>
      </w:r>
      <w:proofErr w:type="gramStart"/>
      <w:r w:rsidRPr="00100A2B">
        <w:rPr>
          <w:rFonts w:ascii="Arial" w:hAnsi="Arial" w:cs="Arial"/>
          <w:sz w:val="20"/>
          <w:szCs w:val="20"/>
          <w:lang w:val="en-US"/>
        </w:rPr>
        <w:t>1</w:t>
      </w:r>
      <w:proofErr w:type="gramEnd"/>
      <w:r w:rsidRPr="00100A2B">
        <w:rPr>
          <w:rFonts w:ascii="Arial" w:hAnsi="Arial" w:cs="Arial"/>
          <w:sz w:val="20"/>
          <w:szCs w:val="20"/>
          <w:lang w:val="en-US"/>
        </w:rPr>
        <w:t xml:space="preserve"> or more points according to the ACB scale in patients with </w:t>
      </w:r>
      <w:proofErr w:type="spellStart"/>
      <w:r w:rsidRPr="00100A2B">
        <w:rPr>
          <w:rFonts w:ascii="Arial" w:hAnsi="Arial" w:cs="Arial"/>
          <w:sz w:val="20"/>
          <w:szCs w:val="20"/>
          <w:lang w:val="en-US"/>
        </w:rPr>
        <w:t>Sjögren</w:t>
      </w:r>
      <w:proofErr w:type="spellEnd"/>
      <w:r w:rsidRPr="00100A2B">
        <w:rPr>
          <w:rFonts w:ascii="Arial" w:hAnsi="Arial" w:cs="Arial"/>
          <w:sz w:val="20"/>
          <w:szCs w:val="20"/>
          <w:lang w:val="en-US"/>
        </w:rPr>
        <w:t xml:space="preserve"> syndrome, Colombia.</w:t>
      </w:r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180"/>
        <w:gridCol w:w="1180"/>
        <w:gridCol w:w="1180"/>
        <w:gridCol w:w="1180"/>
      </w:tblGrid>
      <w:tr w:rsidR="00C30299" w:rsidRPr="00C30299" w:rsidTr="00C30299">
        <w:trPr>
          <w:trHeight w:val="300"/>
        </w:trPr>
        <w:tc>
          <w:tcPr>
            <w:tcW w:w="3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Variables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Sig.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OR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CI 95%</w:t>
            </w:r>
          </w:p>
        </w:tc>
      </w:tr>
      <w:tr w:rsidR="00C30299" w:rsidRPr="00C30299" w:rsidTr="00C30299">
        <w:trPr>
          <w:trHeight w:val="306"/>
        </w:trPr>
        <w:tc>
          <w:tcPr>
            <w:tcW w:w="3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Lower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Upper</w:t>
            </w:r>
            <w:proofErr w:type="spellEnd"/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Woman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1.358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&lt;40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40-64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0.161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1.388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65-74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1.543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75-84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1.675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2.053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≥ 85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2.385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No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1-2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2.153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3-4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2.357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2.936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≥ 5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2.554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0.306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1.046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Bogota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0.668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0.829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Barranquilla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1.406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Buga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1.388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Monteria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0.668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0.958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1.164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Manizales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0.772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1.292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Valledupar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1.772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Popayan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0.613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0.447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0.840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Psychiatric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3.843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3.191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4.628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Neurological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2.076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2.478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Rheumatological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2.032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1.798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2.297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Cardiovascular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1.941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1.761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2.139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Respiratory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1.848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Cancer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0.246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1.193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0.885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1.608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Digestive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1.306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1.850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Endocrine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1.265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Urinary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1.362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1.941</w:t>
            </w:r>
          </w:p>
        </w:tc>
      </w:tr>
      <w:tr w:rsidR="00C30299" w:rsidRPr="00C30299" w:rsidTr="00C3029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Chronic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kidney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1.687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1.959</w:t>
            </w:r>
          </w:p>
        </w:tc>
      </w:tr>
      <w:tr w:rsidR="00C30299" w:rsidRPr="00C30299" w:rsidTr="00C30299">
        <w:trPr>
          <w:trHeight w:val="306"/>
        </w:trPr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Chronic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2.275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2.983</w:t>
            </w:r>
          </w:p>
        </w:tc>
      </w:tr>
    </w:tbl>
    <w:p w:rsidR="00C30299" w:rsidRPr="00100A2B" w:rsidRDefault="00C30299">
      <w:pPr>
        <w:rPr>
          <w:rFonts w:ascii="Arial" w:hAnsi="Arial" w:cs="Arial"/>
          <w:sz w:val="16"/>
          <w:szCs w:val="20"/>
          <w:lang w:val="en-US"/>
        </w:rPr>
      </w:pPr>
      <w:r w:rsidRPr="00100A2B">
        <w:rPr>
          <w:rFonts w:ascii="Arial" w:hAnsi="Arial" w:cs="Arial"/>
          <w:sz w:val="16"/>
          <w:szCs w:val="20"/>
          <w:lang w:val="en-US"/>
        </w:rPr>
        <w:t xml:space="preserve">ACB: Anticholinergic Cognitive Burden Scale; Sig: Statistical significance; </w:t>
      </w:r>
      <w:proofErr w:type="gramStart"/>
      <w:r w:rsidRPr="00100A2B">
        <w:rPr>
          <w:rFonts w:ascii="Arial" w:hAnsi="Arial" w:cs="Arial"/>
          <w:sz w:val="16"/>
          <w:szCs w:val="20"/>
          <w:lang w:val="en-US"/>
        </w:rPr>
        <w:t>OR:</w:t>
      </w:r>
      <w:proofErr w:type="gramEnd"/>
      <w:r w:rsidRPr="00100A2B">
        <w:rPr>
          <w:rFonts w:ascii="Arial" w:hAnsi="Arial" w:cs="Arial"/>
          <w:sz w:val="16"/>
          <w:szCs w:val="20"/>
          <w:lang w:val="en-US"/>
        </w:rPr>
        <w:t xml:space="preserve"> Odds Ratio; CI: Confidence Interval.</w:t>
      </w:r>
    </w:p>
    <w:p w:rsidR="00C30299" w:rsidRPr="00100A2B" w:rsidRDefault="00C30299">
      <w:pPr>
        <w:rPr>
          <w:rFonts w:ascii="Arial" w:hAnsi="Arial" w:cs="Arial"/>
          <w:sz w:val="20"/>
          <w:szCs w:val="20"/>
          <w:lang w:val="en-US"/>
        </w:rPr>
      </w:pPr>
    </w:p>
    <w:p w:rsidR="00C30299" w:rsidRPr="00100A2B" w:rsidRDefault="00C30299">
      <w:pPr>
        <w:rPr>
          <w:rFonts w:ascii="Arial" w:hAnsi="Arial" w:cs="Arial"/>
          <w:sz w:val="20"/>
          <w:szCs w:val="20"/>
          <w:lang w:val="en-US"/>
        </w:rPr>
      </w:pPr>
    </w:p>
    <w:p w:rsidR="00C30299" w:rsidRPr="00100A2B" w:rsidRDefault="00C30299">
      <w:pPr>
        <w:rPr>
          <w:rFonts w:ascii="Arial" w:hAnsi="Arial" w:cs="Arial"/>
          <w:sz w:val="20"/>
          <w:szCs w:val="20"/>
          <w:lang w:val="en-US"/>
        </w:rPr>
      </w:pPr>
    </w:p>
    <w:p w:rsidR="00C30299" w:rsidRPr="00100A2B" w:rsidRDefault="00C30299">
      <w:pPr>
        <w:rPr>
          <w:rFonts w:ascii="Arial" w:hAnsi="Arial" w:cs="Arial"/>
          <w:sz w:val="20"/>
          <w:szCs w:val="20"/>
          <w:lang w:val="en-US"/>
        </w:rPr>
      </w:pPr>
    </w:p>
    <w:p w:rsidR="00C30299" w:rsidRPr="00100A2B" w:rsidRDefault="00C30299">
      <w:pPr>
        <w:rPr>
          <w:rFonts w:ascii="Arial" w:hAnsi="Arial" w:cs="Arial"/>
          <w:sz w:val="20"/>
          <w:szCs w:val="20"/>
          <w:lang w:val="en-US"/>
        </w:rPr>
      </w:pPr>
      <w:r w:rsidRPr="00100A2B">
        <w:rPr>
          <w:rFonts w:ascii="Arial" w:hAnsi="Arial" w:cs="Arial"/>
          <w:b/>
          <w:sz w:val="20"/>
          <w:szCs w:val="20"/>
          <w:lang w:val="en-US"/>
        </w:rPr>
        <w:lastRenderedPageBreak/>
        <w:t>Supplementary table 3</w:t>
      </w:r>
      <w:r w:rsidRPr="00100A2B">
        <w:rPr>
          <w:rFonts w:ascii="Arial" w:hAnsi="Arial" w:cs="Arial"/>
          <w:sz w:val="20"/>
          <w:szCs w:val="20"/>
          <w:lang w:val="en-US"/>
        </w:rPr>
        <w:t xml:space="preserve">. Multivariate analysis of variables associated with prescriptions with an anticholinergic load of </w:t>
      </w:r>
      <w:proofErr w:type="gramStart"/>
      <w:r w:rsidRPr="00100A2B">
        <w:rPr>
          <w:rFonts w:ascii="Arial" w:hAnsi="Arial" w:cs="Arial"/>
          <w:sz w:val="20"/>
          <w:szCs w:val="20"/>
          <w:lang w:val="en-US"/>
        </w:rPr>
        <w:t>1</w:t>
      </w:r>
      <w:proofErr w:type="gramEnd"/>
      <w:r w:rsidRPr="00100A2B">
        <w:rPr>
          <w:rFonts w:ascii="Arial" w:hAnsi="Arial" w:cs="Arial"/>
          <w:sz w:val="20"/>
          <w:szCs w:val="20"/>
          <w:lang w:val="en-US"/>
        </w:rPr>
        <w:t xml:space="preserve"> or more points according to the ARS scale in patients with </w:t>
      </w:r>
      <w:proofErr w:type="spellStart"/>
      <w:r w:rsidRPr="00100A2B">
        <w:rPr>
          <w:rFonts w:ascii="Arial" w:hAnsi="Arial" w:cs="Arial"/>
          <w:sz w:val="20"/>
          <w:szCs w:val="20"/>
          <w:lang w:val="en-US"/>
        </w:rPr>
        <w:t>Sjögren</w:t>
      </w:r>
      <w:proofErr w:type="spellEnd"/>
      <w:r w:rsidRPr="00100A2B">
        <w:rPr>
          <w:rFonts w:ascii="Arial" w:hAnsi="Arial" w:cs="Arial"/>
          <w:sz w:val="20"/>
          <w:szCs w:val="20"/>
          <w:lang w:val="en-US"/>
        </w:rPr>
        <w:t xml:space="preserve"> syndrome, Colombia.</w:t>
      </w:r>
    </w:p>
    <w:tbl>
      <w:tblPr>
        <w:tblW w:w="8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5"/>
        <w:gridCol w:w="1180"/>
        <w:gridCol w:w="1180"/>
        <w:gridCol w:w="1180"/>
        <w:gridCol w:w="1180"/>
      </w:tblGrid>
      <w:tr w:rsidR="00C30299" w:rsidRPr="00C30299" w:rsidTr="00C30299">
        <w:trPr>
          <w:trHeight w:val="300"/>
        </w:trPr>
        <w:tc>
          <w:tcPr>
            <w:tcW w:w="3365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Variables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Sig.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OR</w:t>
            </w:r>
          </w:p>
        </w:tc>
        <w:tc>
          <w:tcPr>
            <w:tcW w:w="236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CI 95%</w:t>
            </w:r>
          </w:p>
        </w:tc>
      </w:tr>
      <w:tr w:rsidR="00C30299" w:rsidRPr="00C30299" w:rsidTr="00C30299">
        <w:trPr>
          <w:trHeight w:val="306"/>
        </w:trPr>
        <w:tc>
          <w:tcPr>
            <w:tcW w:w="3365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Lower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Upper</w:t>
            </w:r>
            <w:proofErr w:type="spellEnd"/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Woman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1.446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&lt;40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40-64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1.492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65-74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0.089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1.468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75-84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1.506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Age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≥ 85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years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1.581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No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Reference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1-2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1.404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1.602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3-4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1.812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≥ 5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comorbidities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0.521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1.704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1.309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Bogota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0.921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Tulua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0.978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Monteria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0.333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1.111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Manizales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0.767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1.217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Sincelejo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0.576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0.430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0.773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Popayan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0.559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0.388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0.806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Psychiatric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5.200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4.378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6.177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Neurological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2.199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2.606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Rheumatological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1.276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1.640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Cardiovascular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1.267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Respiratory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1.665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2.070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Cancer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1.509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2.050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Digestive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1.444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2.047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Endocrine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0.150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0.973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1.200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Urinary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disease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&lt;0,001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2.212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2.640</w:t>
            </w:r>
          </w:p>
        </w:tc>
      </w:tr>
      <w:tr w:rsidR="00C30299" w:rsidRPr="00C30299" w:rsidTr="00C30299">
        <w:trPr>
          <w:trHeight w:val="300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Human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immunodeficiency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virus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2.353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1.054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5.253</w:t>
            </w:r>
          </w:p>
        </w:tc>
      </w:tr>
      <w:tr w:rsidR="00C30299" w:rsidRPr="00C30299" w:rsidTr="00C30299">
        <w:trPr>
          <w:trHeight w:val="306"/>
        </w:trPr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Chronic</w:t>
            </w:r>
            <w:proofErr w:type="spellEnd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pain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99" w:rsidRPr="00C30299" w:rsidRDefault="00C30299" w:rsidP="00C302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C3029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1.702</w:t>
            </w:r>
          </w:p>
        </w:tc>
      </w:tr>
    </w:tbl>
    <w:p w:rsidR="00C30299" w:rsidRPr="00100A2B" w:rsidRDefault="00C30299">
      <w:pPr>
        <w:rPr>
          <w:rFonts w:ascii="Arial" w:hAnsi="Arial" w:cs="Arial"/>
          <w:sz w:val="16"/>
          <w:szCs w:val="20"/>
          <w:lang w:val="en-US"/>
        </w:rPr>
      </w:pPr>
      <w:bookmarkStart w:id="0" w:name="_GoBack"/>
      <w:r w:rsidRPr="00100A2B">
        <w:rPr>
          <w:rFonts w:ascii="Arial" w:hAnsi="Arial" w:cs="Arial"/>
          <w:sz w:val="16"/>
          <w:szCs w:val="20"/>
          <w:lang w:val="en-US"/>
        </w:rPr>
        <w:t xml:space="preserve">AR.S: Anticholinergic Risk Scale; Sig: Statistical significance; </w:t>
      </w:r>
      <w:proofErr w:type="gramStart"/>
      <w:r w:rsidRPr="00100A2B">
        <w:rPr>
          <w:rFonts w:ascii="Arial" w:hAnsi="Arial" w:cs="Arial"/>
          <w:sz w:val="16"/>
          <w:szCs w:val="20"/>
          <w:lang w:val="en-US"/>
        </w:rPr>
        <w:t>OR:</w:t>
      </w:r>
      <w:proofErr w:type="gramEnd"/>
      <w:r w:rsidRPr="00100A2B">
        <w:rPr>
          <w:rFonts w:ascii="Arial" w:hAnsi="Arial" w:cs="Arial"/>
          <w:sz w:val="16"/>
          <w:szCs w:val="20"/>
          <w:lang w:val="en-US"/>
        </w:rPr>
        <w:t xml:space="preserve"> Odds Ratio; CI: Confidence Interval.</w:t>
      </w:r>
      <w:bookmarkEnd w:id="0"/>
    </w:p>
    <w:sectPr w:rsidR="00C30299" w:rsidRPr="00100A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99"/>
    <w:rsid w:val="00100A2B"/>
    <w:rsid w:val="002D2352"/>
    <w:rsid w:val="009F1948"/>
    <w:rsid w:val="00C3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856A"/>
  <w15:chartTrackingRefBased/>
  <w15:docId w15:val="{75C9A8CB-6662-4F4A-9815-41D55F9B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ENRIQUE MACHADO ALBA</dc:creator>
  <cp:keywords/>
  <dc:description/>
  <cp:lastModifiedBy>JORGE ENRIQUE MACHADO ALBA</cp:lastModifiedBy>
  <cp:revision>3</cp:revision>
  <dcterms:created xsi:type="dcterms:W3CDTF">2020-03-16T19:19:00Z</dcterms:created>
  <dcterms:modified xsi:type="dcterms:W3CDTF">2020-03-16T19:37:00Z</dcterms:modified>
</cp:coreProperties>
</file>