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68" w:rsidRPr="00F94A17" w:rsidRDefault="00F94A17" w:rsidP="00F94A17">
      <w:pPr>
        <w:pStyle w:val="Predefinito"/>
        <w:spacing w:line="360" w:lineRule="auto"/>
        <w:ind w:firstLine="135"/>
        <w:jc w:val="both"/>
        <w:rPr>
          <w:rFonts w:asciiTheme="minorHAnsi" w:eastAsia="Arial Unicode MS" w:hAnsiTheme="minorHAnsi"/>
          <w:b/>
          <w:sz w:val="24"/>
          <w:szCs w:val="24"/>
          <w:lang w:val="es-ES" w:eastAsia="it-IT"/>
        </w:rPr>
      </w:pPr>
      <w:r w:rsidRPr="00DA14FD">
        <w:rPr>
          <w:rFonts w:asciiTheme="minorHAnsi" w:eastAsia="Arial Unicode MS" w:hAnsiTheme="minorHAnsi"/>
          <w:b/>
          <w:sz w:val="24"/>
          <w:szCs w:val="24"/>
          <w:lang w:val="es-ES" w:eastAsia="it-IT"/>
        </w:rPr>
        <w:t>Tabla</w:t>
      </w:r>
      <w:r w:rsidR="00225368" w:rsidRPr="00DA14FD">
        <w:rPr>
          <w:rFonts w:asciiTheme="minorHAnsi" w:eastAsia="Arial Unicode MS" w:hAnsiTheme="minorHAnsi"/>
          <w:b/>
          <w:sz w:val="24"/>
          <w:szCs w:val="24"/>
          <w:lang w:val="es-ES" w:eastAsia="it-IT"/>
        </w:rPr>
        <w:t xml:space="preserve"> 1</w:t>
      </w:r>
      <w:r w:rsidR="00E32947" w:rsidRPr="00DA14FD">
        <w:rPr>
          <w:rFonts w:asciiTheme="minorHAnsi" w:eastAsia="Arial Unicode MS" w:hAnsiTheme="minorHAnsi"/>
          <w:b/>
          <w:sz w:val="24"/>
          <w:szCs w:val="24"/>
          <w:lang w:val="es-ES" w:eastAsia="it-IT"/>
        </w:rPr>
        <w:t xml:space="preserve">. </w:t>
      </w:r>
      <w:r w:rsidRPr="00F94A17">
        <w:rPr>
          <w:rFonts w:asciiTheme="minorHAnsi" w:eastAsia="Arial Unicode MS" w:hAnsiTheme="minorHAnsi"/>
          <w:b/>
          <w:sz w:val="24"/>
          <w:szCs w:val="24"/>
          <w:lang w:val="es-ES" w:eastAsia="it-IT"/>
        </w:rPr>
        <w:t>Patrones histológicos y resultados oncológicos de las series de CCT</w:t>
      </w:r>
      <w:r>
        <w:rPr>
          <w:rFonts w:asciiTheme="minorHAnsi" w:eastAsia="Arial Unicode MS" w:hAnsiTheme="minorHAnsi"/>
          <w:b/>
          <w:sz w:val="24"/>
          <w:szCs w:val="24"/>
          <w:lang w:val="es-ES" w:eastAsia="it-IT"/>
        </w:rPr>
        <w:t xml:space="preserve"> notificadas.</w:t>
      </w:r>
    </w:p>
    <w:tbl>
      <w:tblPr>
        <w:tblW w:w="14537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876"/>
        <w:gridCol w:w="1159"/>
        <w:gridCol w:w="955"/>
        <w:gridCol w:w="1002"/>
        <w:gridCol w:w="1122"/>
        <w:gridCol w:w="1009"/>
        <w:gridCol w:w="1418"/>
        <w:gridCol w:w="1217"/>
        <w:gridCol w:w="2212"/>
        <w:gridCol w:w="1205"/>
        <w:gridCol w:w="1057"/>
      </w:tblGrid>
      <w:tr w:rsidR="00DA14FD" w:rsidRPr="00067A8F" w:rsidTr="00B43F5A">
        <w:tc>
          <w:tcPr>
            <w:tcW w:w="136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F94A17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  <w:lang w:val="es-ES"/>
              </w:rPr>
              <w:t>Primer Autor</w:t>
            </w:r>
          </w:p>
          <w:p w:rsidR="00B43F5A" w:rsidRPr="00067A8F" w:rsidRDefault="00B43F5A" w:rsidP="00F94A17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  <w:lang w:val="es-ES"/>
              </w:rPr>
              <w:t xml:space="preserve">(no. </w:t>
            </w:r>
            <w:r w:rsidR="00F94A17"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  <w:lang w:val="es-ES"/>
              </w:rPr>
              <w:t>de referencia</w:t>
            </w:r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  <w:lang w:val="es-ES"/>
              </w:rPr>
              <w:t>)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proofErr w:type="spellStart"/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Period</w:t>
            </w:r>
            <w:r w:rsidR="00F94A17"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o</w:t>
            </w:r>
            <w:proofErr w:type="spellEnd"/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F94A17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Pac</w:t>
            </w:r>
            <w:r w:rsidR="00B43F5A"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ient</w:t>
            </w:r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e</w:t>
            </w:r>
            <w:r w:rsidR="00B43F5A"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s</w:t>
            </w:r>
            <w:proofErr w:type="spellEnd"/>
            <w:r w:rsidR="00B43F5A"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(No)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F94A17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 xml:space="preserve">Media de </w:t>
            </w:r>
            <w:proofErr w:type="spellStart"/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edad</w:t>
            </w:r>
            <w:proofErr w:type="spellEnd"/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 xml:space="preserve"> (</w:t>
            </w:r>
            <w:proofErr w:type="spellStart"/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año</w:t>
            </w:r>
            <w:r w:rsidR="00B43F5A"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s</w:t>
            </w:r>
            <w:proofErr w:type="spellEnd"/>
            <w:r w:rsidR="00B43F5A"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F94A17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proofErr w:type="spellStart"/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Mar</w:t>
            </w:r>
            <w:r w:rsidR="00F94A17"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cadores</w:t>
            </w:r>
            <w:proofErr w:type="spellEnd"/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3338CF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  <w:lang w:val="es-ES"/>
              </w:rPr>
              <w:t>Dimensión de EI media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  <w:lang w:val="es-ES"/>
              </w:rPr>
              <w:t xml:space="preserve"> (mm)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 xml:space="preserve">FSE 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3338CF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proofErr w:type="spellStart"/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Cirugía</w:t>
            </w:r>
            <w:proofErr w:type="spellEnd"/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3F5A" w:rsidRPr="00067A8F" w:rsidRDefault="003338CF" w:rsidP="00B43F5A">
            <w:pPr>
              <w:pStyle w:val="Predefinito"/>
              <w:spacing w:after="0" w:line="360" w:lineRule="auto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Indicació</w:t>
            </w:r>
            <w:r w:rsidR="00B43F5A"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n</w:t>
            </w:r>
            <w:proofErr w:type="spellEnd"/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3338CF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Histología</w:t>
            </w:r>
            <w:proofErr w:type="spellEnd"/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3338CF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proofErr w:type="spellStart"/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Recurrencia</w:t>
            </w:r>
            <w:proofErr w:type="spellEnd"/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 xml:space="preserve"> Local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3338CF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proofErr w:type="spellStart"/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Seguimiento</w:t>
            </w:r>
            <w:proofErr w:type="spellEnd"/>
          </w:p>
          <w:p w:rsidR="00B43F5A" w:rsidRPr="00067A8F" w:rsidRDefault="003338CF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(</w:t>
            </w:r>
            <w:proofErr w:type="spellStart"/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Meses</w:t>
            </w:r>
            <w:proofErr w:type="spellEnd"/>
            <w:r w:rsidR="00B43F5A"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</w:tr>
      <w:tr w:rsidR="00DA14FD" w:rsidRPr="00067A8F" w:rsidTr="00B43F5A">
        <w:tc>
          <w:tcPr>
            <w:tcW w:w="136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16213D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b/>
                <w:bCs/>
                <w:sz w:val="14"/>
                <w:szCs w:val="14"/>
              </w:rPr>
              <w:t>De Stefani (21)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2004-2011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23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3338CF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30±11,</w:t>
            </w:r>
            <w:r w:rsidR="00B43F5A" w:rsidRPr="00067A8F">
              <w:rPr>
                <w:rFonts w:ascii="Arial" w:hAnsi="Arial"/>
                <w:sz w:val="14"/>
                <w:szCs w:val="14"/>
              </w:rPr>
              <w:t xml:space="preserve">1 </w:t>
            </w:r>
          </w:p>
        </w:tc>
        <w:tc>
          <w:tcPr>
            <w:tcW w:w="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Normal </w:t>
            </w: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3338CF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14±5,</w:t>
            </w:r>
            <w:r w:rsidR="00B43F5A" w:rsidRPr="00067A8F"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21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</w:rPr>
              <w:t>benign</w:t>
            </w:r>
            <w:r w:rsidR="003338CF" w:rsidRPr="00067A8F">
              <w:rPr>
                <w:rFonts w:ascii="Arial" w:hAnsi="Arial"/>
                <w:sz w:val="14"/>
                <w:szCs w:val="14"/>
              </w:rPr>
              <w:t>o</w:t>
            </w:r>
            <w:r w:rsidR="003E2861" w:rsidRPr="00067A8F">
              <w:rPr>
                <w:rFonts w:ascii="Arial" w:hAnsi="Arial"/>
                <w:sz w:val="14"/>
                <w:szCs w:val="14"/>
              </w:rPr>
              <w:t>s</w:t>
            </w:r>
            <w:proofErr w:type="spellEnd"/>
          </w:p>
          <w:p w:rsidR="00B43F5A" w:rsidRPr="00067A8F" w:rsidRDefault="003338CF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2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</w:rPr>
              <w:t>maligno</w:t>
            </w:r>
            <w:r w:rsidR="003E2861" w:rsidRPr="00067A8F">
              <w:rPr>
                <w:rFonts w:ascii="Arial" w:hAnsi="Arial"/>
                <w:sz w:val="14"/>
                <w:szCs w:val="14"/>
              </w:rPr>
              <w:t>s</w:t>
            </w:r>
            <w:proofErr w:type="spellEnd"/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3338CF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21 CCT</w:t>
            </w:r>
          </w:p>
          <w:p w:rsidR="00B43F5A" w:rsidRPr="00067A8F" w:rsidRDefault="003338CF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2 OR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3F5A" w:rsidRPr="00067A8F" w:rsidRDefault="003338CF" w:rsidP="00B43F5A">
            <w:pPr>
              <w:pStyle w:val="Predefinito"/>
              <w:spacing w:after="0" w:line="360" w:lineRule="auto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proofErr w:type="spellStart"/>
            <w:r w:rsidRPr="00067A8F">
              <w:rPr>
                <w:rFonts w:ascii="Arial" w:hAnsi="Arial"/>
                <w:b/>
                <w:bCs/>
                <w:sz w:val="14"/>
                <w:szCs w:val="14"/>
              </w:rPr>
              <w:t>Electiva</w:t>
            </w:r>
            <w:proofErr w:type="spellEnd"/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5 </w:t>
            </w:r>
            <w:r w:rsidR="003338CF" w:rsidRPr="00067A8F">
              <w:rPr>
                <w:rFonts w:ascii="Arial" w:hAnsi="Arial"/>
                <w:sz w:val="14"/>
                <w:szCs w:val="14"/>
                <w:lang w:val="es-ES"/>
              </w:rPr>
              <w:t>Tumor</w:t>
            </w:r>
            <w:r w:rsidR="001A3E3F" w:rsidRPr="00067A8F">
              <w:rPr>
                <w:rFonts w:ascii="Arial" w:hAnsi="Arial"/>
                <w:sz w:val="14"/>
                <w:szCs w:val="14"/>
                <w:lang w:val="es-ES"/>
              </w:rPr>
              <w:t>es</w:t>
            </w:r>
            <w:r w:rsidR="003338CF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 de células de </w:t>
            </w: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Leydig 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4 </w:t>
            </w:r>
            <w:r w:rsidR="001A3E3F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Quiste </w:t>
            </w:r>
            <w:proofErr w:type="spellStart"/>
            <w:r w:rsidR="001A3E3F" w:rsidRPr="00067A8F">
              <w:rPr>
                <w:rFonts w:ascii="Arial" w:hAnsi="Arial"/>
                <w:sz w:val="14"/>
                <w:szCs w:val="14"/>
                <w:lang w:val="es-ES"/>
              </w:rPr>
              <w:t>epidermoide</w:t>
            </w:r>
            <w:proofErr w:type="spellEnd"/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2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  <w:lang w:val="es-ES"/>
              </w:rPr>
              <w:t>Seminoma</w:t>
            </w:r>
            <w:proofErr w:type="spellEnd"/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it-IT"/>
              </w:rPr>
            </w:pPr>
            <w:r w:rsidRPr="00067A8F">
              <w:rPr>
                <w:rFonts w:ascii="Arial" w:hAnsi="Arial"/>
                <w:sz w:val="14"/>
                <w:szCs w:val="14"/>
                <w:lang w:val="it-IT"/>
              </w:rPr>
              <w:t xml:space="preserve">3 </w:t>
            </w:r>
            <w:r w:rsidR="001A3E3F" w:rsidRPr="00067A8F">
              <w:rPr>
                <w:rFonts w:ascii="Arial" w:hAnsi="Arial"/>
                <w:sz w:val="14"/>
                <w:szCs w:val="14"/>
                <w:lang w:val="it-IT"/>
              </w:rPr>
              <w:t>Formaciones de cicatriz</w:t>
            </w:r>
            <w:r w:rsidRPr="00067A8F">
              <w:rPr>
                <w:rFonts w:ascii="Arial" w:hAnsi="Arial"/>
                <w:sz w:val="14"/>
                <w:szCs w:val="14"/>
                <w:lang w:val="it-IT"/>
              </w:rPr>
              <w:t xml:space="preserve"> (flogosis)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it-IT"/>
              </w:rPr>
            </w:pPr>
            <w:r w:rsidRPr="00067A8F">
              <w:rPr>
                <w:rFonts w:ascii="Arial" w:hAnsi="Arial"/>
                <w:sz w:val="14"/>
                <w:szCs w:val="14"/>
                <w:lang w:val="it-IT"/>
              </w:rPr>
              <w:t xml:space="preserve">2 </w:t>
            </w:r>
            <w:r w:rsidR="001A3E3F" w:rsidRPr="00067A8F">
              <w:rPr>
                <w:rFonts w:ascii="Arial" w:hAnsi="Arial"/>
                <w:sz w:val="14"/>
                <w:szCs w:val="14"/>
                <w:lang w:val="it-IT"/>
              </w:rPr>
              <w:t>Teratomas maduros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it-IT"/>
              </w:rPr>
            </w:pPr>
            <w:r w:rsidRPr="00067A8F">
              <w:rPr>
                <w:rFonts w:ascii="Arial" w:hAnsi="Arial"/>
                <w:sz w:val="14"/>
                <w:szCs w:val="14"/>
                <w:lang w:val="it-IT"/>
              </w:rPr>
              <w:t xml:space="preserve">2 </w:t>
            </w:r>
            <w:r w:rsidR="001A3E3F" w:rsidRPr="00067A8F">
              <w:rPr>
                <w:rFonts w:ascii="Arial" w:hAnsi="Arial"/>
                <w:sz w:val="14"/>
                <w:szCs w:val="14"/>
                <w:lang w:val="it-IT"/>
              </w:rPr>
              <w:t>Tejidos seminales normales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it-IT"/>
              </w:rPr>
            </w:pPr>
            <w:r w:rsidRPr="00067A8F">
              <w:rPr>
                <w:rFonts w:ascii="Arial" w:hAnsi="Arial"/>
                <w:sz w:val="14"/>
                <w:szCs w:val="14"/>
                <w:lang w:val="it-IT"/>
              </w:rPr>
              <w:t>1 Mesot</w:t>
            </w:r>
            <w:r w:rsidR="001A3E3F" w:rsidRPr="00067A8F">
              <w:rPr>
                <w:rFonts w:ascii="Arial" w:hAnsi="Arial"/>
                <w:sz w:val="14"/>
                <w:szCs w:val="14"/>
                <w:lang w:val="it-IT"/>
              </w:rPr>
              <w:t>elioma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it-IT"/>
              </w:rPr>
            </w:pPr>
            <w:r w:rsidRPr="00067A8F">
              <w:rPr>
                <w:rFonts w:ascii="Arial" w:hAnsi="Arial"/>
                <w:sz w:val="14"/>
                <w:szCs w:val="14"/>
                <w:lang w:val="it-IT"/>
              </w:rPr>
              <w:t xml:space="preserve">1 </w:t>
            </w:r>
            <w:r w:rsidR="001A3E3F" w:rsidRPr="00067A8F">
              <w:rPr>
                <w:rFonts w:ascii="Arial" w:hAnsi="Arial"/>
                <w:sz w:val="14"/>
                <w:szCs w:val="14"/>
                <w:lang w:val="it-IT"/>
              </w:rPr>
              <w:t>Tumor de células de Sertoli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 </w:t>
            </w:r>
            <w:r w:rsidR="001A3E3F" w:rsidRPr="00067A8F">
              <w:rPr>
                <w:rFonts w:ascii="Arial" w:hAnsi="Arial"/>
                <w:sz w:val="14"/>
                <w:szCs w:val="14"/>
                <w:lang w:val="es-ES"/>
              </w:rPr>
              <w:t>Necrosis hemorrágica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 </w:t>
            </w:r>
            <w:r w:rsidR="001A3E3F" w:rsidRPr="00067A8F">
              <w:rPr>
                <w:rFonts w:ascii="Arial" w:hAnsi="Arial"/>
                <w:sz w:val="14"/>
                <w:szCs w:val="14"/>
                <w:lang w:val="es-ES"/>
              </w:rPr>
              <w:t>Quiste simple</w:t>
            </w:r>
          </w:p>
          <w:p w:rsidR="00B43F5A" w:rsidRPr="00067A8F" w:rsidRDefault="00B43F5A" w:rsidP="001A3E3F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 </w:t>
            </w:r>
            <w:r w:rsidR="001A3E3F" w:rsidRPr="00067A8F">
              <w:rPr>
                <w:rFonts w:ascii="Arial" w:hAnsi="Arial"/>
                <w:sz w:val="14"/>
                <w:szCs w:val="14"/>
                <w:lang w:val="es-ES"/>
              </w:rPr>
              <w:t>Quiste congénito</w:t>
            </w: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1A3E3F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1 (</w:t>
            </w:r>
            <w:proofErr w:type="spellStart"/>
            <w:r w:rsidRPr="00067A8F">
              <w:rPr>
                <w:rFonts w:ascii="Arial" w:hAnsi="Arial"/>
                <w:sz w:val="14"/>
                <w:szCs w:val="14"/>
              </w:rPr>
              <w:t>después</w:t>
            </w:r>
            <w:proofErr w:type="spellEnd"/>
            <w:r w:rsidRPr="00067A8F">
              <w:rPr>
                <w:rFonts w:ascii="Arial" w:hAnsi="Arial"/>
                <w:sz w:val="14"/>
                <w:szCs w:val="14"/>
              </w:rPr>
              <w:t xml:space="preserve"> de CCT</w:t>
            </w:r>
            <w:r w:rsidR="00B43F5A" w:rsidRPr="00067A8F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35±15</w:t>
            </w:r>
          </w:p>
        </w:tc>
      </w:tr>
      <w:tr w:rsidR="00DA14FD" w:rsidRPr="00067A8F" w:rsidTr="00B43F5A">
        <w:tc>
          <w:tcPr>
            <w:tcW w:w="136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16213D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b/>
                <w:bCs/>
                <w:sz w:val="14"/>
                <w:szCs w:val="14"/>
              </w:rPr>
              <w:t>Steiner (6)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1994-2002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  <w:r w:rsidRPr="00067A8F">
              <w:rPr>
                <w:rFonts w:asciiTheme="minorBidi" w:hAnsiTheme="minorBidi" w:cstheme="minorBidi"/>
                <w:sz w:val="14"/>
                <w:szCs w:val="14"/>
              </w:rPr>
              <w:t>18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067A8F"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1A3E3F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  <w:r w:rsidRPr="00067A8F">
              <w:rPr>
                <w:rFonts w:asciiTheme="minorBidi" w:hAnsiTheme="minorBidi" w:cstheme="minorBidi"/>
                <w:sz w:val="14"/>
                <w:szCs w:val="14"/>
              </w:rPr>
              <w:t>29,9 (0,</w:t>
            </w:r>
            <w:r w:rsidR="00B43F5A" w:rsidRPr="00067A8F">
              <w:rPr>
                <w:rFonts w:asciiTheme="minorBidi" w:hAnsiTheme="minorBidi" w:cstheme="minorBidi"/>
                <w:sz w:val="14"/>
                <w:szCs w:val="14"/>
              </w:rPr>
              <w:t>4-58)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1A3E3F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067A8F"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33,</w:t>
            </w:r>
            <w:r w:rsidR="00B43F5A" w:rsidRPr="00067A8F"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6 (23-41)</w:t>
            </w:r>
          </w:p>
        </w:tc>
        <w:tc>
          <w:tcPr>
            <w:tcW w:w="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B43F5A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  <w:r w:rsidRPr="00067A8F">
              <w:rPr>
                <w:rFonts w:asciiTheme="minorBidi" w:hAnsiTheme="minorBidi" w:cstheme="minorBidi"/>
                <w:sz w:val="14"/>
                <w:szCs w:val="14"/>
              </w:rPr>
              <w:t>Normal</w:t>
            </w:r>
          </w:p>
          <w:p w:rsidR="00B43F5A" w:rsidRPr="00067A8F" w:rsidRDefault="00B43F5A" w:rsidP="00B43F5A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B43F5A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B43F5A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B43F5A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B43F5A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B43F5A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067A8F"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1A3E3F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  <w:r w:rsidRPr="00067A8F">
              <w:rPr>
                <w:rFonts w:asciiTheme="minorBidi" w:hAnsiTheme="minorBidi" w:cstheme="minorBidi"/>
                <w:sz w:val="14"/>
                <w:szCs w:val="14"/>
              </w:rPr>
              <w:t>11,</w:t>
            </w:r>
            <w:r w:rsidR="00B43F5A" w:rsidRPr="00067A8F">
              <w:rPr>
                <w:rFonts w:asciiTheme="minorBidi" w:hAnsiTheme="minorBidi" w:cstheme="minorBidi"/>
                <w:sz w:val="14"/>
                <w:szCs w:val="14"/>
              </w:rPr>
              <w:t>5 (3-24)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1A3E3F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067A8F"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17,</w:t>
            </w:r>
            <w:r w:rsidR="00B43F5A" w:rsidRPr="00067A8F"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1 (6-30)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  <w:lang w:val="it-IT"/>
              </w:rPr>
            </w:pP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  <w:r w:rsidRPr="00067A8F">
              <w:rPr>
                <w:rFonts w:asciiTheme="minorBidi" w:hAnsiTheme="minorBidi" w:cstheme="minorBidi"/>
                <w:sz w:val="14"/>
                <w:szCs w:val="14"/>
              </w:rPr>
              <w:t xml:space="preserve">18 </w:t>
            </w:r>
            <w:proofErr w:type="spellStart"/>
            <w:r w:rsidRPr="00067A8F">
              <w:rPr>
                <w:rFonts w:asciiTheme="minorBidi" w:hAnsiTheme="minorBidi" w:cstheme="minorBidi"/>
                <w:sz w:val="14"/>
                <w:szCs w:val="14"/>
              </w:rPr>
              <w:t>benign</w:t>
            </w:r>
            <w:r w:rsidR="001A3E3F" w:rsidRPr="00067A8F">
              <w:rPr>
                <w:rFonts w:asciiTheme="minorBidi" w:hAnsiTheme="minorBidi" w:cstheme="minorBidi"/>
                <w:sz w:val="14"/>
                <w:szCs w:val="14"/>
              </w:rPr>
              <w:t>o</w:t>
            </w:r>
            <w:r w:rsidR="003E2861" w:rsidRPr="00067A8F">
              <w:rPr>
                <w:rFonts w:asciiTheme="minorBidi" w:hAnsiTheme="minorBidi" w:cstheme="minorBidi"/>
                <w:sz w:val="14"/>
                <w:szCs w:val="14"/>
              </w:rPr>
              <w:t>s</w:t>
            </w:r>
            <w:proofErr w:type="spellEnd"/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  <w:r w:rsidRPr="00067A8F"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  <w:r w:rsidRPr="00067A8F">
              <w:rPr>
                <w:rFonts w:asciiTheme="minorBidi" w:hAnsiTheme="minorBidi" w:cstheme="minorBidi"/>
                <w:sz w:val="14"/>
                <w:szCs w:val="14"/>
              </w:rPr>
              <w:t xml:space="preserve">18 </w:t>
            </w:r>
            <w:r w:rsidR="001A3E3F" w:rsidRPr="00067A8F">
              <w:rPr>
                <w:rFonts w:asciiTheme="minorBidi" w:hAnsiTheme="minorBidi" w:cstheme="minorBidi"/>
                <w:sz w:val="14"/>
                <w:szCs w:val="14"/>
              </w:rPr>
              <w:t>CCT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</w:p>
          <w:p w:rsidR="00B43F5A" w:rsidRPr="00067A8F" w:rsidRDefault="00B43F5A" w:rsidP="001A3E3F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  <w:r w:rsidRPr="00067A8F"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 xml:space="preserve">12 </w:t>
            </w:r>
            <w:r w:rsidR="001A3E3F" w:rsidRPr="00067A8F"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CCT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3F5A" w:rsidRPr="00067A8F" w:rsidRDefault="001A3E3F" w:rsidP="00B43F5A">
            <w:pPr>
              <w:pStyle w:val="Predefinito"/>
              <w:spacing w:after="0" w:line="360" w:lineRule="auto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proofErr w:type="spellStart"/>
            <w:r w:rsidRPr="00067A8F">
              <w:rPr>
                <w:rFonts w:ascii="Arial" w:hAnsi="Arial"/>
                <w:b/>
                <w:bCs/>
                <w:sz w:val="14"/>
                <w:szCs w:val="14"/>
              </w:rPr>
              <w:t>Electiva</w:t>
            </w:r>
            <w:proofErr w:type="spellEnd"/>
          </w:p>
          <w:p w:rsidR="00B43F5A" w:rsidRPr="00067A8F" w:rsidRDefault="00B43F5A" w:rsidP="00B43F5A">
            <w:pPr>
              <w:pStyle w:val="Predefinito"/>
              <w:spacing w:after="0" w:line="360" w:lineRule="auto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:rsidR="00B43F5A" w:rsidRPr="00067A8F" w:rsidRDefault="00B43F5A" w:rsidP="00B43F5A">
            <w:pPr>
              <w:pStyle w:val="Predefinito"/>
              <w:spacing w:after="0" w:line="36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  <w:p w:rsidR="00B43F5A" w:rsidRPr="00067A8F" w:rsidRDefault="00B43F5A" w:rsidP="00B43F5A">
            <w:pPr>
              <w:pStyle w:val="Predefinito"/>
              <w:spacing w:after="0" w:line="36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  <w:p w:rsidR="00B43F5A" w:rsidRPr="00067A8F" w:rsidRDefault="00B43F5A" w:rsidP="00B43F5A">
            <w:pPr>
              <w:pStyle w:val="Predefinito"/>
              <w:spacing w:after="0" w:line="36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  <w:p w:rsidR="00B43F5A" w:rsidRPr="00067A8F" w:rsidRDefault="00B43F5A" w:rsidP="00B43F5A">
            <w:pPr>
              <w:pStyle w:val="Predefinito"/>
              <w:spacing w:after="0" w:line="36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  <w:p w:rsidR="00B43F5A" w:rsidRPr="00067A8F" w:rsidRDefault="001A3E3F" w:rsidP="00B43F5A">
            <w:pPr>
              <w:pStyle w:val="Predefinito"/>
              <w:spacing w:after="0" w:line="360" w:lineRule="auto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proofErr w:type="spellStart"/>
            <w:r w:rsidRPr="00067A8F">
              <w:rPr>
                <w:rFonts w:ascii="Arial" w:hAnsi="Arial"/>
                <w:b/>
                <w:bCs/>
                <w:sz w:val="14"/>
                <w:szCs w:val="14"/>
              </w:rPr>
              <w:t>Imperativa</w:t>
            </w:r>
            <w:proofErr w:type="spellEnd"/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10 </w:t>
            </w:r>
            <w:r w:rsidR="001A3E3F" w:rsidRPr="00067A8F">
              <w:rPr>
                <w:rFonts w:ascii="Arial" w:hAnsi="Arial"/>
                <w:sz w:val="14"/>
                <w:szCs w:val="14"/>
                <w:lang w:val="es-ES"/>
              </w:rPr>
              <w:t>Tumores de células de Leydig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2 </w:t>
            </w:r>
            <w:r w:rsidR="001A3E3F" w:rsidRPr="00067A8F">
              <w:rPr>
                <w:rFonts w:ascii="Arial" w:hAnsi="Arial"/>
                <w:sz w:val="14"/>
                <w:szCs w:val="14"/>
                <w:lang w:val="it-IT"/>
              </w:rPr>
              <w:t>Tumores de células de Sertoli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3 </w:t>
            </w:r>
            <w:r w:rsidR="001A3E3F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Quiste </w:t>
            </w:r>
            <w:proofErr w:type="spellStart"/>
            <w:r w:rsidR="001A3E3F" w:rsidRPr="00067A8F">
              <w:rPr>
                <w:rFonts w:ascii="Arial" w:hAnsi="Arial"/>
                <w:sz w:val="14"/>
                <w:szCs w:val="14"/>
                <w:lang w:val="es-ES"/>
              </w:rPr>
              <w:t>epidermoide</w:t>
            </w:r>
            <w:proofErr w:type="spellEnd"/>
            <w:r w:rsidR="001A3E3F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 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2 </w:t>
            </w:r>
            <w:proofErr w:type="spellStart"/>
            <w:r w:rsidR="001A3E3F" w:rsidRPr="00067A8F">
              <w:rPr>
                <w:rFonts w:ascii="Arial" w:hAnsi="Arial"/>
                <w:sz w:val="14"/>
                <w:szCs w:val="14"/>
                <w:lang w:val="es-ES"/>
              </w:rPr>
              <w:t>Pseudotumores</w:t>
            </w:r>
            <w:proofErr w:type="spellEnd"/>
            <w:r w:rsidR="001A3E3F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A3E3F" w:rsidRPr="00067A8F">
              <w:rPr>
                <w:rFonts w:ascii="Arial" w:hAnsi="Arial"/>
                <w:sz w:val="14"/>
                <w:szCs w:val="14"/>
                <w:lang w:val="es-ES"/>
              </w:rPr>
              <w:t>fibróticos</w:t>
            </w:r>
            <w:proofErr w:type="spellEnd"/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 </w:t>
            </w:r>
            <w:r w:rsidR="001A3E3F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Tumor </w:t>
            </w:r>
            <w:proofErr w:type="spellStart"/>
            <w:r w:rsidR="001A3E3F" w:rsidRPr="00067A8F">
              <w:rPr>
                <w:rFonts w:ascii="Arial" w:hAnsi="Arial"/>
                <w:sz w:val="14"/>
                <w:szCs w:val="14"/>
                <w:lang w:val="es-ES"/>
              </w:rPr>
              <w:t>adenomatoide</w:t>
            </w:r>
            <w:proofErr w:type="spellEnd"/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val="es-ES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</w:pPr>
            <w:r w:rsidRPr="00067A8F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 xml:space="preserve">8 </w:t>
            </w:r>
            <w:proofErr w:type="spellStart"/>
            <w:r w:rsidRPr="00067A8F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Seminoma</w:t>
            </w:r>
            <w:r w:rsidR="001A3E3F" w:rsidRPr="00067A8F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s</w:t>
            </w:r>
            <w:proofErr w:type="spellEnd"/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</w:pPr>
            <w:r w:rsidRPr="00067A8F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 xml:space="preserve">2 </w:t>
            </w:r>
            <w:r w:rsidR="001A3E3F" w:rsidRPr="00067A8F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 xml:space="preserve">Tumores de células de </w:t>
            </w:r>
            <w:r w:rsidRPr="00067A8F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 xml:space="preserve">Leydig 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</w:pPr>
            <w:r w:rsidRPr="00067A8F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 Teratoma</w:t>
            </w:r>
            <w:r w:rsidR="001A3E3F" w:rsidRPr="00067A8F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 xml:space="preserve"> Maduro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</w:pPr>
            <w:r w:rsidRPr="00067A8F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 xml:space="preserve">2 </w:t>
            </w:r>
            <w:r w:rsidR="00B87676" w:rsidRPr="00067A8F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Tumores mixtos de células germinales</w:t>
            </w:r>
          </w:p>
          <w:p w:rsidR="00B43F5A" w:rsidRPr="00067A8F" w:rsidRDefault="00B43F5A" w:rsidP="00B87676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 xml:space="preserve">1 </w:t>
            </w:r>
            <w:proofErr w:type="spellStart"/>
            <w:r w:rsidR="00B87676" w:rsidRPr="00067A8F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Pseudotumor</w:t>
            </w:r>
            <w:proofErr w:type="spellEnd"/>
            <w:r w:rsidR="00B87676" w:rsidRPr="00067A8F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87676" w:rsidRPr="00067A8F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fibrótico</w:t>
            </w:r>
            <w:proofErr w:type="spellEnd"/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>0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  <w:lang w:val="es-ES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  <w:lang w:val="es-ES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  <w:lang w:val="es-ES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  <w:lang w:val="es-ES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  <w:lang w:val="es-ES"/>
              </w:rPr>
            </w:pPr>
          </w:p>
          <w:p w:rsidR="00B43F5A" w:rsidRPr="00067A8F" w:rsidRDefault="00B43F5A" w:rsidP="00B87676">
            <w:pPr>
              <w:pStyle w:val="Predefinito"/>
              <w:spacing w:after="0" w:line="360" w:lineRule="auto"/>
              <w:jc w:val="both"/>
              <w:rPr>
                <w:b/>
                <w:bCs/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b/>
                <w:bCs/>
                <w:sz w:val="14"/>
                <w:szCs w:val="14"/>
                <w:lang w:val="es-ES"/>
              </w:rPr>
              <w:t>1 (</w:t>
            </w:r>
            <w:r w:rsidR="00B87676" w:rsidRPr="00067A8F">
              <w:rPr>
                <w:rFonts w:ascii="Arial" w:hAnsi="Arial"/>
                <w:b/>
                <w:bCs/>
                <w:sz w:val="14"/>
                <w:szCs w:val="14"/>
                <w:lang w:val="es-ES"/>
              </w:rPr>
              <w:t>Después de rechazo de RT postoperatoria testicular)</w:t>
            </w:r>
            <w:r w:rsidRPr="00067A8F">
              <w:rPr>
                <w:rFonts w:ascii="Arial" w:hAnsi="Arial"/>
                <w:b/>
                <w:bCs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87676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35,</w:t>
            </w:r>
            <w:r w:rsidR="00B43F5A" w:rsidRPr="00067A8F">
              <w:rPr>
                <w:rFonts w:ascii="Arial" w:hAnsi="Arial"/>
                <w:sz w:val="14"/>
                <w:szCs w:val="14"/>
              </w:rPr>
              <w:t>7(12-91)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  <w:p w:rsidR="00B43F5A" w:rsidRPr="00067A8F" w:rsidRDefault="00B87676" w:rsidP="00860E50">
            <w:pPr>
              <w:pStyle w:val="Predefinito"/>
              <w:spacing w:after="0" w:line="360" w:lineRule="auto"/>
              <w:jc w:val="both"/>
              <w:rPr>
                <w:b/>
                <w:bCs/>
                <w:sz w:val="14"/>
                <w:szCs w:val="14"/>
              </w:rPr>
            </w:pPr>
            <w:r w:rsidRPr="00067A8F">
              <w:rPr>
                <w:rFonts w:ascii="Arial" w:hAnsi="Arial"/>
                <w:b/>
                <w:bCs/>
                <w:sz w:val="14"/>
                <w:szCs w:val="14"/>
              </w:rPr>
              <w:t>59,</w:t>
            </w:r>
            <w:r w:rsidR="00B43F5A" w:rsidRPr="00067A8F">
              <w:rPr>
                <w:rFonts w:ascii="Arial" w:hAnsi="Arial"/>
                <w:b/>
                <w:bCs/>
                <w:sz w:val="14"/>
                <w:szCs w:val="14"/>
              </w:rPr>
              <w:t>8 (10-105)</w:t>
            </w:r>
          </w:p>
        </w:tc>
      </w:tr>
      <w:tr w:rsidR="00DA14FD" w:rsidRPr="00067A8F" w:rsidTr="00B43F5A">
        <w:tc>
          <w:tcPr>
            <w:tcW w:w="136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16213D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proofErr w:type="spellStart"/>
            <w:r w:rsidRPr="00067A8F">
              <w:rPr>
                <w:rFonts w:ascii="Arial" w:hAnsi="Arial"/>
                <w:b/>
                <w:bCs/>
                <w:color w:val="auto"/>
                <w:sz w:val="14"/>
                <w:szCs w:val="14"/>
              </w:rPr>
              <w:t>Carmignani</w:t>
            </w:r>
            <w:proofErr w:type="spellEnd"/>
            <w:r w:rsidRPr="00067A8F">
              <w:rPr>
                <w:rFonts w:ascii="Arial" w:hAnsi="Arial"/>
                <w:b/>
                <w:bCs/>
                <w:color w:val="FF0000"/>
                <w:sz w:val="14"/>
                <w:szCs w:val="14"/>
              </w:rPr>
              <w:t xml:space="preserve"> </w:t>
            </w:r>
            <w:r w:rsidRPr="00067A8F">
              <w:rPr>
                <w:rFonts w:ascii="Arial" w:hAnsi="Arial"/>
                <w:b/>
                <w:bCs/>
                <w:sz w:val="14"/>
                <w:szCs w:val="14"/>
              </w:rPr>
              <w:t>(7)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2000-2002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10</w:t>
            </w:r>
            <w:r w:rsidR="005B5215" w:rsidRPr="00067A8F">
              <w:rPr>
                <w:rFonts w:ascii="Arial" w:hAnsi="Arial"/>
                <w:sz w:val="14"/>
                <w:szCs w:val="14"/>
              </w:rPr>
              <w:t xml:space="preserve"> </w:t>
            </w:r>
            <w:r w:rsidR="003E2861" w:rsidRPr="00067A8F">
              <w:rPr>
                <w:rFonts w:ascii="Arial" w:hAnsi="Arial"/>
                <w:b/>
                <w:bCs/>
                <w:sz w:val="14"/>
                <w:szCs w:val="14"/>
              </w:rPr>
              <w:t xml:space="preserve">(1 </w:t>
            </w:r>
            <w:proofErr w:type="spellStart"/>
            <w:r w:rsidR="003E2861" w:rsidRPr="00067A8F">
              <w:rPr>
                <w:rFonts w:ascii="Arial" w:hAnsi="Arial"/>
                <w:b/>
                <w:bCs/>
                <w:sz w:val="14"/>
                <w:szCs w:val="14"/>
              </w:rPr>
              <w:t>monórquido</w:t>
            </w:r>
            <w:proofErr w:type="spellEnd"/>
            <w:r w:rsidR="005B5215" w:rsidRPr="00067A8F">
              <w:rPr>
                <w:rFonts w:ascii="Arial" w:hAnsi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41 (5 - 76)</w:t>
            </w:r>
          </w:p>
        </w:tc>
        <w:tc>
          <w:tcPr>
            <w:tcW w:w="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5&gt;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</w:rPr>
              <w:t>hCG</w:t>
            </w:r>
            <w:proofErr w:type="spellEnd"/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4&gt;  αFP</w:t>
            </w: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3E2861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067A8F">
              <w:rPr>
                <w:rFonts w:ascii="Arial" w:eastAsia="MS Mincho" w:hAnsi="Arial"/>
                <w:sz w:val="14"/>
                <w:szCs w:val="14"/>
                <w:lang w:eastAsia="ja-JP"/>
              </w:rPr>
              <w:t>1,14 (0.5-3,</w:t>
            </w:r>
            <w:r w:rsidR="00B43F5A" w:rsidRPr="00067A8F">
              <w:rPr>
                <w:rFonts w:ascii="Arial" w:eastAsia="MS Mincho" w:hAnsi="Arial"/>
                <w:sz w:val="14"/>
                <w:szCs w:val="14"/>
                <w:lang w:eastAsia="ja-JP"/>
              </w:rPr>
              <w:t>1)</w:t>
            </w:r>
            <w:r w:rsidR="00B43F5A" w:rsidRPr="00067A8F"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8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</w:rPr>
              <w:t>benign</w:t>
            </w:r>
            <w:r w:rsidR="003E2861" w:rsidRPr="00067A8F">
              <w:rPr>
                <w:rFonts w:ascii="Arial" w:hAnsi="Arial"/>
                <w:sz w:val="14"/>
                <w:szCs w:val="14"/>
              </w:rPr>
              <w:t>os</w:t>
            </w:r>
            <w:proofErr w:type="spellEnd"/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2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</w:rPr>
              <w:t>benign</w:t>
            </w:r>
            <w:r w:rsidR="003E2861" w:rsidRPr="00067A8F">
              <w:rPr>
                <w:rFonts w:ascii="Arial" w:hAnsi="Arial"/>
                <w:sz w:val="14"/>
                <w:szCs w:val="14"/>
              </w:rPr>
              <w:t>os</w:t>
            </w:r>
            <w:proofErr w:type="spellEnd"/>
            <w:r w:rsidRPr="00067A8F">
              <w:rPr>
                <w:rFonts w:ascii="Arial" w:hAnsi="Arial"/>
                <w:sz w:val="14"/>
                <w:szCs w:val="14"/>
              </w:rPr>
              <w:t>/R1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</w:rPr>
            </w:pP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7 </w:t>
            </w:r>
            <w:r w:rsidR="003E2861" w:rsidRPr="00067A8F">
              <w:rPr>
                <w:rFonts w:ascii="Arial" w:hAnsi="Arial"/>
                <w:sz w:val="14"/>
                <w:szCs w:val="14"/>
              </w:rPr>
              <w:t>CCT</w:t>
            </w:r>
          </w:p>
          <w:p w:rsidR="003E2861" w:rsidRPr="00067A8F" w:rsidRDefault="003E2861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3 OR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3F5A" w:rsidRPr="00067A8F" w:rsidRDefault="003E2861" w:rsidP="00B43F5A">
            <w:pPr>
              <w:pStyle w:val="Predefinito"/>
              <w:spacing w:after="0" w:line="360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b/>
                <w:bCs/>
                <w:sz w:val="14"/>
                <w:szCs w:val="14"/>
                <w:lang w:val="es-ES"/>
              </w:rPr>
              <w:t>Electiva en 9 casos e</w:t>
            </w:r>
            <w:r w:rsidR="005B5215" w:rsidRPr="00067A8F">
              <w:rPr>
                <w:rFonts w:ascii="Arial" w:hAnsi="Arial"/>
                <w:b/>
                <w:bCs/>
                <w:sz w:val="14"/>
                <w:szCs w:val="14"/>
                <w:lang w:val="es-ES"/>
              </w:rPr>
              <w:t xml:space="preserve"> </w:t>
            </w:r>
          </w:p>
          <w:p w:rsidR="00B43F5A" w:rsidRPr="00067A8F" w:rsidRDefault="003E2861" w:rsidP="003E2861">
            <w:pPr>
              <w:pStyle w:val="Predefinito"/>
              <w:spacing w:after="0" w:line="360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  <w:lang w:val="es-ES"/>
              </w:rPr>
              <w:t>Imperativa en 1 caso</w:t>
            </w:r>
            <w:r w:rsidR="00B43F5A"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="005B5215"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  <w:lang w:val="es-ES"/>
              </w:rPr>
              <w:t>(</w:t>
            </w:r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  <w:lang w:val="es-ES"/>
              </w:rPr>
              <w:t xml:space="preserve">paciente </w:t>
            </w:r>
            <w:proofErr w:type="spellStart"/>
            <w:r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  <w:lang w:val="es-ES"/>
              </w:rPr>
              <w:t>monórquido</w:t>
            </w:r>
            <w:proofErr w:type="spellEnd"/>
            <w:r w:rsidR="005B5215" w:rsidRPr="00067A8F">
              <w:rPr>
                <w:rFonts w:ascii="Arial" w:hAnsi="Arial"/>
                <w:b/>
                <w:bCs/>
                <w:i/>
                <w:iCs/>
                <w:sz w:val="14"/>
                <w:szCs w:val="14"/>
                <w:lang w:val="es-ES"/>
              </w:rPr>
              <w:t>)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>3 Fibrosis</w:t>
            </w:r>
          </w:p>
          <w:p w:rsidR="00B43F5A" w:rsidRPr="00067A8F" w:rsidRDefault="003E2861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>2 Infraccio</w:t>
            </w:r>
            <w:r w:rsidR="00B43F5A" w:rsidRPr="00067A8F">
              <w:rPr>
                <w:rFonts w:ascii="Arial" w:hAnsi="Arial"/>
                <w:sz w:val="14"/>
                <w:szCs w:val="14"/>
                <w:lang w:val="es-ES"/>
              </w:rPr>
              <w:t>n</w:t>
            </w:r>
            <w:r w:rsidRPr="00067A8F">
              <w:rPr>
                <w:rFonts w:ascii="Arial" w:hAnsi="Arial"/>
                <w:sz w:val="14"/>
                <w:szCs w:val="14"/>
                <w:lang w:val="es-ES"/>
              </w:rPr>
              <w:t>es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2 </w:t>
            </w:r>
            <w:r w:rsidR="003E2861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Tumores de células de </w:t>
            </w:r>
            <w:r w:rsidRPr="00067A8F">
              <w:rPr>
                <w:rFonts w:ascii="Arial" w:hAnsi="Arial"/>
                <w:sz w:val="14"/>
                <w:szCs w:val="14"/>
                <w:lang w:val="es-ES"/>
              </w:rPr>
              <w:t>Leydig (R1)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 </w:t>
            </w:r>
            <w:r w:rsidR="003E2861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Hiperplasia de células de </w:t>
            </w: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Leydig 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 </w:t>
            </w:r>
            <w:r w:rsidR="003E2861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Hiperplasia </w:t>
            </w:r>
            <w:proofErr w:type="spellStart"/>
            <w:r w:rsidR="003E2861" w:rsidRPr="00067A8F">
              <w:rPr>
                <w:rFonts w:ascii="Arial" w:hAnsi="Arial"/>
                <w:sz w:val="14"/>
                <w:szCs w:val="14"/>
                <w:lang w:val="es-ES"/>
              </w:rPr>
              <w:t>mesotelial</w:t>
            </w:r>
            <w:proofErr w:type="spellEnd"/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lastRenderedPageBreak/>
              <w:t xml:space="preserve">1 </w:t>
            </w:r>
            <w:r w:rsidR="00B83285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Tumor </w:t>
            </w:r>
            <w:proofErr w:type="spellStart"/>
            <w:r w:rsidR="00B83285" w:rsidRPr="00067A8F">
              <w:rPr>
                <w:rFonts w:ascii="Arial" w:hAnsi="Arial"/>
                <w:sz w:val="14"/>
                <w:szCs w:val="14"/>
                <w:lang w:val="es-ES"/>
              </w:rPr>
              <w:t>adenomatoide</w:t>
            </w:r>
            <w:proofErr w:type="spellEnd"/>
            <w:r w:rsidR="00B83285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 con abscesos multifocales</w:t>
            </w: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lastRenderedPageBreak/>
              <w:t>0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9 (1-19)</w:t>
            </w:r>
          </w:p>
        </w:tc>
      </w:tr>
      <w:tr w:rsidR="00DA14FD" w:rsidRPr="00067A8F" w:rsidTr="00B43F5A">
        <w:tc>
          <w:tcPr>
            <w:tcW w:w="136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16213D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proofErr w:type="spellStart"/>
            <w:r w:rsidRPr="00067A8F">
              <w:rPr>
                <w:rFonts w:ascii="Arial" w:hAnsi="Arial"/>
                <w:sz w:val="14"/>
                <w:szCs w:val="14"/>
              </w:rPr>
              <w:lastRenderedPageBreak/>
              <w:t>Carmignani</w:t>
            </w:r>
            <w:proofErr w:type="spellEnd"/>
            <w:r w:rsidRPr="00067A8F">
              <w:rPr>
                <w:rFonts w:ascii="Arial" w:hAnsi="Arial"/>
                <w:sz w:val="14"/>
                <w:szCs w:val="14"/>
              </w:rPr>
              <w:t xml:space="preserve"> </w:t>
            </w:r>
            <w:r w:rsidRPr="00067A8F">
              <w:rPr>
                <w:rFonts w:ascii="Arial" w:hAnsi="Arial"/>
                <w:b/>
                <w:bCs/>
                <w:sz w:val="14"/>
                <w:szCs w:val="14"/>
              </w:rPr>
              <w:t>(14)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1987-2006 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23</w:t>
            </w:r>
          </w:p>
          <w:p w:rsidR="00B43F5A" w:rsidRPr="00067A8F" w:rsidRDefault="00B43F5A" w:rsidP="003E2861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(2 </w:t>
            </w:r>
            <w:proofErr w:type="spellStart"/>
            <w:r w:rsidR="003E2861" w:rsidRPr="00067A8F">
              <w:rPr>
                <w:rFonts w:ascii="Arial" w:hAnsi="Arial"/>
                <w:sz w:val="14"/>
                <w:szCs w:val="14"/>
              </w:rPr>
              <w:t>monórquidos</w:t>
            </w:r>
            <w:proofErr w:type="spellEnd"/>
            <w:r w:rsidRPr="00067A8F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35 (5 - 61)</w:t>
            </w:r>
          </w:p>
        </w:tc>
        <w:tc>
          <w:tcPr>
            <w:tcW w:w="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3D3A02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>FSH y</w:t>
            </w:r>
            <w:r w:rsidR="00B43F5A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 LH </w:t>
            </w:r>
            <w:r w:rsidRPr="00067A8F">
              <w:rPr>
                <w:rFonts w:ascii="Arial" w:hAnsi="Arial"/>
                <w:sz w:val="14"/>
                <w:szCs w:val="14"/>
                <w:lang w:val="es-ES"/>
              </w:rPr>
              <w:t>alta en 4 pac</w:t>
            </w:r>
            <w:r w:rsidR="00B43F5A" w:rsidRPr="00067A8F">
              <w:rPr>
                <w:rFonts w:ascii="Arial" w:hAnsi="Arial"/>
                <w:sz w:val="14"/>
                <w:szCs w:val="14"/>
                <w:lang w:val="es-ES"/>
              </w:rPr>
              <w:t>ient</w:t>
            </w:r>
            <w:r w:rsidRPr="00067A8F">
              <w:rPr>
                <w:rFonts w:ascii="Arial" w:hAnsi="Arial"/>
                <w:sz w:val="14"/>
                <w:szCs w:val="14"/>
                <w:lang w:val="es-ES"/>
              </w:rPr>
              <w:t>e</w:t>
            </w:r>
            <w:r w:rsidR="00B43F5A" w:rsidRPr="00067A8F">
              <w:rPr>
                <w:rFonts w:ascii="Arial" w:hAnsi="Arial"/>
                <w:sz w:val="14"/>
                <w:szCs w:val="14"/>
                <w:lang w:val="es-ES"/>
              </w:rPr>
              <w:t>s</w:t>
            </w: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3D3A02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11,</w:t>
            </w:r>
            <w:r w:rsidR="00B43F5A" w:rsidRPr="00067A8F">
              <w:rPr>
                <w:rFonts w:ascii="Arial" w:hAnsi="Arial"/>
                <w:sz w:val="14"/>
                <w:szCs w:val="14"/>
              </w:rPr>
              <w:t>4 (5-31)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22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</w:rPr>
              <w:t>benign</w:t>
            </w:r>
            <w:r w:rsidR="003D3A02" w:rsidRPr="00067A8F">
              <w:rPr>
                <w:rFonts w:ascii="Arial" w:hAnsi="Arial"/>
                <w:sz w:val="14"/>
                <w:szCs w:val="14"/>
              </w:rPr>
              <w:t>os</w:t>
            </w:r>
            <w:proofErr w:type="spellEnd"/>
          </w:p>
          <w:p w:rsidR="00B43F5A" w:rsidRPr="00067A8F" w:rsidRDefault="003D3A02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1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</w:rPr>
              <w:t>maligno</w:t>
            </w:r>
            <w:proofErr w:type="spellEnd"/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22 </w:t>
            </w:r>
            <w:r w:rsidR="00B83285" w:rsidRPr="00067A8F">
              <w:rPr>
                <w:rFonts w:ascii="Arial" w:hAnsi="Arial"/>
                <w:sz w:val="14"/>
                <w:szCs w:val="14"/>
                <w:lang w:val="es-ES"/>
              </w:rPr>
              <w:t>CCT</w:t>
            </w:r>
          </w:p>
          <w:p w:rsidR="00B43F5A" w:rsidRPr="00067A8F" w:rsidRDefault="00B43F5A" w:rsidP="00B83285">
            <w:pPr>
              <w:autoSpaceDE w:val="0"/>
              <w:autoSpaceDN w:val="0"/>
              <w:adjustRightInd w:val="0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eastAsia="MS Mincho" w:hAnsi="Arial" w:cs="Arial"/>
                <w:sz w:val="14"/>
                <w:szCs w:val="14"/>
                <w:lang w:val="es-ES" w:eastAsia="ja-JP"/>
              </w:rPr>
              <w:t xml:space="preserve">2 </w:t>
            </w:r>
            <w:r w:rsidR="00B83285" w:rsidRPr="00067A8F">
              <w:rPr>
                <w:rFonts w:ascii="Arial" w:eastAsia="MS Mincho" w:hAnsi="Arial" w:cs="Arial"/>
                <w:sz w:val="14"/>
                <w:szCs w:val="14"/>
                <w:lang w:val="es-ES" w:eastAsia="ja-JP"/>
              </w:rPr>
              <w:t>disecciones de ganglios linfáticos retroperitoneales</w:t>
            </w:r>
            <w:r w:rsidRPr="00067A8F">
              <w:rPr>
                <w:rFonts w:ascii="Arial" w:eastAsia="MS Mincho" w:hAnsi="Arial"/>
                <w:sz w:val="14"/>
                <w:szCs w:val="14"/>
                <w:lang w:val="es-ES" w:eastAsia="ja-JP"/>
              </w:rPr>
              <w:t xml:space="preserve"> (</w:t>
            </w:r>
            <w:r w:rsidR="00B83285" w:rsidRPr="00067A8F">
              <w:rPr>
                <w:rFonts w:ascii="Arial" w:eastAsia="MS Mincho" w:hAnsi="Arial"/>
                <w:sz w:val="14"/>
                <w:szCs w:val="14"/>
                <w:lang w:val="es-ES" w:eastAsia="ja-JP"/>
              </w:rPr>
              <w:t xml:space="preserve">en caso de </w:t>
            </w:r>
            <w:r w:rsidRPr="00067A8F">
              <w:rPr>
                <w:rFonts w:ascii="Arial" w:eastAsia="MS Mincho" w:hAnsi="Arial"/>
                <w:sz w:val="14"/>
                <w:szCs w:val="14"/>
                <w:lang w:val="es-ES" w:eastAsia="ja-JP"/>
              </w:rPr>
              <w:t>NSCGT)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3F5A" w:rsidRPr="00067A8F" w:rsidRDefault="00B83285" w:rsidP="00B83285">
            <w:pPr>
              <w:pStyle w:val="Predefinito"/>
              <w:spacing w:after="0" w:line="360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b/>
                <w:bCs/>
                <w:sz w:val="14"/>
                <w:szCs w:val="14"/>
                <w:lang w:val="es-ES"/>
              </w:rPr>
              <w:t>Electiva en 21 casos e imperativa en 2 caso</w:t>
            </w:r>
            <w:r w:rsidR="005B5215" w:rsidRPr="00067A8F">
              <w:rPr>
                <w:rFonts w:ascii="Arial" w:hAnsi="Arial"/>
                <w:b/>
                <w:bCs/>
                <w:sz w:val="14"/>
                <w:szCs w:val="14"/>
                <w:lang w:val="es-ES"/>
              </w:rPr>
              <w:t>s (</w:t>
            </w:r>
            <w:r w:rsidRPr="00067A8F">
              <w:rPr>
                <w:rFonts w:ascii="Arial" w:hAnsi="Arial"/>
                <w:b/>
                <w:bCs/>
                <w:sz w:val="14"/>
                <w:szCs w:val="14"/>
                <w:lang w:val="es-ES"/>
              </w:rPr>
              <w:t xml:space="preserve">pacientes </w:t>
            </w:r>
            <w:proofErr w:type="spellStart"/>
            <w:r w:rsidRPr="00067A8F">
              <w:rPr>
                <w:rFonts w:ascii="Arial" w:hAnsi="Arial"/>
                <w:b/>
                <w:bCs/>
                <w:sz w:val="14"/>
                <w:szCs w:val="14"/>
                <w:lang w:val="es-ES"/>
              </w:rPr>
              <w:t>monórquidos</w:t>
            </w:r>
            <w:proofErr w:type="spellEnd"/>
            <w:r w:rsidR="005B5215" w:rsidRPr="00067A8F">
              <w:rPr>
                <w:rFonts w:ascii="Arial" w:hAnsi="Arial"/>
                <w:b/>
                <w:bCs/>
                <w:sz w:val="14"/>
                <w:szCs w:val="14"/>
                <w:lang w:val="es-ES"/>
              </w:rPr>
              <w:t>)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20 </w:t>
            </w:r>
            <w:r w:rsidR="00B83285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Tumores de células de </w:t>
            </w: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Leydig 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 </w:t>
            </w:r>
            <w:r w:rsidR="00B83285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tumor </w:t>
            </w:r>
            <w:proofErr w:type="spellStart"/>
            <w:r w:rsidR="00B83285" w:rsidRPr="00067A8F">
              <w:rPr>
                <w:rFonts w:ascii="Arial" w:hAnsi="Arial"/>
                <w:sz w:val="14"/>
                <w:szCs w:val="14"/>
                <w:lang w:val="es-ES"/>
              </w:rPr>
              <w:t>estromal</w:t>
            </w:r>
            <w:proofErr w:type="spellEnd"/>
            <w:r w:rsidR="00B83285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 no maligno</w:t>
            </w: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 </w:t>
            </w:r>
          </w:p>
          <w:p w:rsidR="00B43F5A" w:rsidRPr="00067A8F" w:rsidRDefault="00B43F5A" w:rsidP="00B83285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 </w:t>
            </w:r>
            <w:r w:rsidR="00B83285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Linfoma de células B grandes </w:t>
            </w: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47 (3-230)</w:t>
            </w:r>
          </w:p>
        </w:tc>
      </w:tr>
      <w:tr w:rsidR="00DA14FD" w:rsidRPr="00067A8F" w:rsidTr="00B43F5A">
        <w:tc>
          <w:tcPr>
            <w:tcW w:w="136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16213D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Gentile </w:t>
            </w:r>
            <w:r w:rsidRPr="00067A8F">
              <w:rPr>
                <w:rFonts w:ascii="Arial" w:hAnsi="Arial"/>
                <w:b/>
                <w:bCs/>
                <w:sz w:val="14"/>
                <w:szCs w:val="14"/>
              </w:rPr>
              <w:t>(18)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bCs/>
                <w:sz w:val="14"/>
                <w:szCs w:val="14"/>
              </w:rPr>
              <w:t>2009-2012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15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44</w:t>
            </w:r>
            <w:r w:rsidR="00B83285" w:rsidRPr="00067A8F">
              <w:rPr>
                <w:rFonts w:ascii="Arial" w:hAnsi="Arial"/>
                <w:sz w:val="14"/>
                <w:szCs w:val="14"/>
              </w:rPr>
              <w:t>,4 ±18,</w:t>
            </w:r>
            <w:r w:rsidRPr="00067A8F"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normal</w:t>
            </w: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83285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0,95 ±0,</w:t>
            </w:r>
            <w:r w:rsidR="00B43F5A" w:rsidRPr="00067A8F">
              <w:rPr>
                <w:rFonts w:ascii="Arial" w:hAnsi="Arial"/>
                <w:sz w:val="14"/>
                <w:szCs w:val="14"/>
              </w:rPr>
              <w:t>44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13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</w:rPr>
              <w:t>benign</w:t>
            </w:r>
            <w:r w:rsidR="00B83285" w:rsidRPr="00067A8F">
              <w:rPr>
                <w:rFonts w:ascii="Arial" w:hAnsi="Arial"/>
                <w:sz w:val="14"/>
                <w:szCs w:val="14"/>
              </w:rPr>
              <w:t>os</w:t>
            </w:r>
            <w:proofErr w:type="spellEnd"/>
          </w:p>
          <w:p w:rsidR="00B43F5A" w:rsidRPr="00067A8F" w:rsidRDefault="00B83285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1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</w:rPr>
              <w:t>maligno</w:t>
            </w:r>
            <w:proofErr w:type="spellEnd"/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13 </w:t>
            </w:r>
            <w:r w:rsidR="00B83285" w:rsidRPr="00067A8F">
              <w:rPr>
                <w:rFonts w:ascii="Arial" w:hAnsi="Arial"/>
                <w:sz w:val="14"/>
                <w:szCs w:val="14"/>
              </w:rPr>
              <w:t>CCT</w:t>
            </w:r>
          </w:p>
          <w:p w:rsidR="00B43F5A" w:rsidRPr="00067A8F" w:rsidRDefault="00B43F5A" w:rsidP="00B83285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2 </w:t>
            </w:r>
            <w:r w:rsidR="00B83285" w:rsidRPr="00067A8F">
              <w:rPr>
                <w:rFonts w:ascii="Arial" w:hAnsi="Arial"/>
                <w:sz w:val="14"/>
                <w:szCs w:val="14"/>
              </w:rPr>
              <w:t>OR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3F5A" w:rsidRPr="00067A8F" w:rsidRDefault="00B83285" w:rsidP="00B43F5A">
            <w:pPr>
              <w:pStyle w:val="Predefinito"/>
              <w:spacing w:after="0" w:line="360" w:lineRule="auto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proofErr w:type="spellStart"/>
            <w:r w:rsidRPr="00067A8F">
              <w:rPr>
                <w:rFonts w:ascii="Arial" w:hAnsi="Arial"/>
                <w:b/>
                <w:bCs/>
                <w:sz w:val="14"/>
                <w:szCs w:val="14"/>
              </w:rPr>
              <w:t>Electiva</w:t>
            </w:r>
            <w:proofErr w:type="spellEnd"/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5 </w:t>
            </w:r>
            <w:r w:rsidR="00B83285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Tumores de células de </w:t>
            </w: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Leydig 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>2 Flogosis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 </w:t>
            </w:r>
            <w:r w:rsidR="00DA14FD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Quiste </w:t>
            </w:r>
            <w:proofErr w:type="spellStart"/>
            <w:r w:rsidR="00DA14FD" w:rsidRPr="00067A8F">
              <w:rPr>
                <w:rFonts w:ascii="Arial" w:hAnsi="Arial"/>
                <w:sz w:val="14"/>
                <w:szCs w:val="14"/>
                <w:lang w:val="es-ES"/>
              </w:rPr>
              <w:t>epidermoide</w:t>
            </w:r>
            <w:proofErr w:type="spellEnd"/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 </w:t>
            </w:r>
            <w:r w:rsidR="00DA14FD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Tumor de células de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  <w:lang w:val="es-ES"/>
              </w:rPr>
              <w:t>Sertoli</w:t>
            </w:r>
            <w:proofErr w:type="spellEnd"/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 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 </w:t>
            </w:r>
            <w:r w:rsidR="00DA14FD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Tumor </w:t>
            </w:r>
            <w:proofErr w:type="spellStart"/>
            <w:r w:rsidR="00DA14FD" w:rsidRPr="00067A8F">
              <w:rPr>
                <w:rFonts w:ascii="Arial" w:hAnsi="Arial"/>
                <w:sz w:val="14"/>
                <w:szCs w:val="14"/>
                <w:lang w:val="es-ES"/>
              </w:rPr>
              <w:t>a</w:t>
            </w:r>
            <w:r w:rsidRPr="00067A8F">
              <w:rPr>
                <w:rFonts w:ascii="Arial" w:hAnsi="Arial"/>
                <w:sz w:val="14"/>
                <w:szCs w:val="14"/>
                <w:lang w:val="es-ES"/>
              </w:rPr>
              <w:t>denomatoid</w:t>
            </w:r>
            <w:r w:rsidR="00DA14FD" w:rsidRPr="00067A8F">
              <w:rPr>
                <w:rFonts w:ascii="Arial" w:hAnsi="Arial"/>
                <w:sz w:val="14"/>
                <w:szCs w:val="14"/>
                <w:lang w:val="es-ES"/>
              </w:rPr>
              <w:t>e</w:t>
            </w:r>
            <w:proofErr w:type="spellEnd"/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  <w:lang w:val="es-ES"/>
              </w:rPr>
              <w:t>Seminoma</w:t>
            </w:r>
            <w:proofErr w:type="spellEnd"/>
          </w:p>
          <w:p w:rsidR="00B43F5A" w:rsidRPr="00067A8F" w:rsidRDefault="00DA14FD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  <w:lang w:val="es-ES"/>
              </w:rPr>
              <w:t>Fibromi</w:t>
            </w:r>
            <w:r w:rsidR="00B43F5A" w:rsidRPr="00067A8F">
              <w:rPr>
                <w:rFonts w:ascii="Arial" w:hAnsi="Arial"/>
                <w:sz w:val="14"/>
                <w:szCs w:val="14"/>
                <w:lang w:val="es-ES"/>
              </w:rPr>
              <w:t>xoid</w:t>
            </w:r>
            <w:r w:rsidRPr="00067A8F">
              <w:rPr>
                <w:rFonts w:ascii="Arial" w:hAnsi="Arial"/>
                <w:sz w:val="14"/>
                <w:szCs w:val="14"/>
                <w:lang w:val="es-ES"/>
              </w:rPr>
              <w:t>e</w:t>
            </w:r>
            <w:proofErr w:type="spellEnd"/>
            <w:r w:rsidR="00B43F5A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 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  <w:lang w:val="es-ES"/>
              </w:rPr>
              <w:t>Liposarcoma</w:t>
            </w:r>
            <w:proofErr w:type="spellEnd"/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 </w:t>
            </w:r>
            <w:r w:rsidR="00DA14FD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Quiste </w:t>
            </w:r>
            <w:proofErr w:type="spellStart"/>
            <w:r w:rsidR="00DA14FD" w:rsidRPr="00067A8F">
              <w:rPr>
                <w:rFonts w:ascii="Arial" w:hAnsi="Arial"/>
                <w:sz w:val="14"/>
                <w:szCs w:val="14"/>
                <w:lang w:val="es-ES"/>
              </w:rPr>
              <w:t>dermoide</w:t>
            </w:r>
            <w:proofErr w:type="spellEnd"/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 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>1 Absces</w:t>
            </w:r>
            <w:r w:rsidR="00DA14FD" w:rsidRPr="00067A8F">
              <w:rPr>
                <w:rFonts w:ascii="Arial" w:hAnsi="Arial"/>
                <w:sz w:val="14"/>
                <w:szCs w:val="14"/>
                <w:lang w:val="es-ES"/>
              </w:rPr>
              <w:t>os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>1 Hematoma</w:t>
            </w: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DA14FD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19,6±11,</w:t>
            </w:r>
            <w:r w:rsidR="00B43F5A" w:rsidRPr="00067A8F">
              <w:rPr>
                <w:rFonts w:ascii="Arial" w:hAnsi="Arial"/>
                <w:sz w:val="14"/>
                <w:szCs w:val="14"/>
              </w:rPr>
              <w:t>1</w:t>
            </w:r>
          </w:p>
        </w:tc>
      </w:tr>
      <w:tr w:rsidR="00DA14FD" w:rsidRPr="00BC5670" w:rsidTr="00B43F5A">
        <w:tc>
          <w:tcPr>
            <w:tcW w:w="136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16213D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proofErr w:type="spellStart"/>
            <w:r w:rsidRPr="00067A8F">
              <w:rPr>
                <w:rFonts w:ascii="Arial" w:hAnsi="Arial"/>
                <w:sz w:val="14"/>
                <w:szCs w:val="14"/>
              </w:rPr>
              <w:t>Shilo</w:t>
            </w:r>
            <w:proofErr w:type="spellEnd"/>
            <w:r w:rsidRPr="00067A8F">
              <w:rPr>
                <w:rFonts w:ascii="Arial" w:hAnsi="Arial"/>
                <w:sz w:val="14"/>
                <w:szCs w:val="14"/>
              </w:rPr>
              <w:t xml:space="preserve"> </w:t>
            </w:r>
            <w:r w:rsidRPr="00067A8F">
              <w:rPr>
                <w:rFonts w:ascii="Arial" w:hAnsi="Arial"/>
                <w:b/>
                <w:bCs/>
                <w:sz w:val="14"/>
                <w:szCs w:val="14"/>
              </w:rPr>
              <w:t>(20)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color w:val="auto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1994-2009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16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DA14FD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32,3 ±12,</w:t>
            </w:r>
            <w:r w:rsidR="00B43F5A" w:rsidRPr="00067A8F"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normal</w:t>
            </w:r>
          </w:p>
        </w:tc>
        <w:tc>
          <w:tcPr>
            <w:tcW w:w="1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DA14FD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16,4±5,</w:t>
            </w:r>
            <w:r w:rsidR="00B43F5A" w:rsidRPr="00067A8F">
              <w:rPr>
                <w:rFonts w:ascii="Arial" w:hAnsi="Arial"/>
                <w:sz w:val="14"/>
                <w:szCs w:val="14"/>
              </w:rPr>
              <w:t>9</w:t>
            </w:r>
          </w:p>
          <w:p w:rsidR="00B43F5A" w:rsidRPr="00067A8F" w:rsidRDefault="00DA14FD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(</w:t>
            </w:r>
            <w:proofErr w:type="spellStart"/>
            <w:r w:rsidRPr="00067A8F">
              <w:rPr>
                <w:rFonts w:ascii="Arial" w:hAnsi="Arial"/>
                <w:sz w:val="14"/>
                <w:szCs w:val="14"/>
              </w:rPr>
              <w:t>tamaño</w:t>
            </w:r>
            <w:proofErr w:type="spellEnd"/>
            <w:r w:rsidRPr="00067A8F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</w:rPr>
              <w:t>pathológico</w:t>
            </w:r>
            <w:proofErr w:type="spellEnd"/>
            <w:r w:rsidR="00B43F5A" w:rsidRPr="00067A8F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11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</w:rPr>
              <w:t>benign</w:t>
            </w:r>
            <w:r w:rsidR="00DA14FD" w:rsidRPr="00067A8F">
              <w:rPr>
                <w:rFonts w:ascii="Arial" w:hAnsi="Arial"/>
                <w:sz w:val="14"/>
                <w:szCs w:val="14"/>
              </w:rPr>
              <w:t>os</w:t>
            </w:r>
            <w:proofErr w:type="spellEnd"/>
            <w:r w:rsidRPr="00067A8F">
              <w:rPr>
                <w:rFonts w:ascii="Arial" w:hAnsi="Arial"/>
                <w:sz w:val="14"/>
                <w:szCs w:val="14"/>
              </w:rPr>
              <w:t xml:space="preserve"> </w:t>
            </w:r>
          </w:p>
          <w:p w:rsidR="00B43F5A" w:rsidRPr="00067A8F" w:rsidRDefault="00DA14FD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5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</w:rPr>
              <w:t>malignos</w:t>
            </w:r>
            <w:proofErr w:type="spellEnd"/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 xml:space="preserve">11 </w:t>
            </w:r>
            <w:r w:rsidR="00DA14FD" w:rsidRPr="00067A8F">
              <w:rPr>
                <w:rFonts w:ascii="Arial" w:hAnsi="Arial"/>
                <w:sz w:val="14"/>
                <w:szCs w:val="14"/>
              </w:rPr>
              <w:t>CCT</w:t>
            </w:r>
          </w:p>
          <w:p w:rsidR="00B43F5A" w:rsidRPr="00067A8F" w:rsidRDefault="00DA14FD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5 OR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3F5A" w:rsidRPr="00067A8F" w:rsidRDefault="00DA14FD" w:rsidP="00B43F5A">
            <w:pPr>
              <w:pStyle w:val="Predefinito"/>
              <w:spacing w:after="0" w:line="360" w:lineRule="auto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proofErr w:type="spellStart"/>
            <w:r w:rsidRPr="00067A8F">
              <w:rPr>
                <w:rFonts w:ascii="Arial" w:hAnsi="Arial"/>
                <w:b/>
                <w:bCs/>
                <w:sz w:val="14"/>
                <w:szCs w:val="14"/>
              </w:rPr>
              <w:t>Electiva</w:t>
            </w:r>
            <w:proofErr w:type="spellEnd"/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4 </w:t>
            </w:r>
            <w:r w:rsidR="00DA14FD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Tumores de células </w:t>
            </w: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Leydig 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2 </w:t>
            </w:r>
            <w:r w:rsidR="00DA14FD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Quistes </w:t>
            </w:r>
            <w:proofErr w:type="spellStart"/>
            <w:r w:rsidR="00DA14FD" w:rsidRPr="00067A8F">
              <w:rPr>
                <w:rFonts w:ascii="Arial" w:hAnsi="Arial"/>
                <w:sz w:val="14"/>
                <w:szCs w:val="14"/>
                <w:lang w:val="es-ES"/>
              </w:rPr>
              <w:t>epidermoides</w:t>
            </w:r>
            <w:proofErr w:type="spellEnd"/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3 </w:t>
            </w:r>
            <w:proofErr w:type="spellStart"/>
            <w:r w:rsidRPr="00067A8F">
              <w:rPr>
                <w:rFonts w:ascii="Arial" w:hAnsi="Arial"/>
                <w:sz w:val="14"/>
                <w:szCs w:val="14"/>
                <w:lang w:val="es-ES"/>
              </w:rPr>
              <w:t>Seminoma</w:t>
            </w:r>
            <w:r w:rsidR="00DA14FD" w:rsidRPr="00067A8F">
              <w:rPr>
                <w:rFonts w:ascii="Arial" w:hAnsi="Arial"/>
                <w:sz w:val="14"/>
                <w:szCs w:val="14"/>
                <w:lang w:val="es-ES"/>
              </w:rPr>
              <w:t>s</w:t>
            </w:r>
            <w:proofErr w:type="spellEnd"/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it-IT"/>
              </w:rPr>
            </w:pPr>
            <w:r w:rsidRPr="00067A8F">
              <w:rPr>
                <w:rFonts w:ascii="Arial" w:hAnsi="Arial"/>
                <w:sz w:val="14"/>
                <w:szCs w:val="14"/>
                <w:lang w:val="it-IT"/>
              </w:rPr>
              <w:t xml:space="preserve">1 </w:t>
            </w:r>
            <w:r w:rsidR="00DA14FD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Tumor </w:t>
            </w:r>
            <w:proofErr w:type="spellStart"/>
            <w:r w:rsidR="00DA14FD" w:rsidRPr="00067A8F">
              <w:rPr>
                <w:rFonts w:ascii="Arial" w:hAnsi="Arial"/>
                <w:sz w:val="14"/>
                <w:szCs w:val="14"/>
                <w:lang w:val="es-ES"/>
              </w:rPr>
              <w:t>adenomatoide</w:t>
            </w:r>
            <w:proofErr w:type="spellEnd"/>
          </w:p>
          <w:p w:rsidR="000F711E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  <w:lang w:val="it-IT"/>
              </w:rPr>
            </w:pPr>
            <w:r w:rsidRPr="00067A8F">
              <w:rPr>
                <w:rFonts w:ascii="Arial" w:hAnsi="Arial"/>
                <w:sz w:val="14"/>
                <w:szCs w:val="14"/>
                <w:lang w:val="it-IT"/>
              </w:rPr>
              <w:t xml:space="preserve">1 </w:t>
            </w:r>
            <w:r w:rsidR="000F711E" w:rsidRPr="00067A8F">
              <w:rPr>
                <w:rFonts w:ascii="Arial" w:hAnsi="Arial"/>
                <w:sz w:val="14"/>
                <w:szCs w:val="14"/>
                <w:lang w:val="it-IT"/>
              </w:rPr>
              <w:t xml:space="preserve">Tumor de células de </w:t>
            </w:r>
            <w:r w:rsidRPr="00067A8F">
              <w:rPr>
                <w:rFonts w:ascii="Arial" w:hAnsi="Arial"/>
                <w:sz w:val="14"/>
                <w:szCs w:val="14"/>
                <w:lang w:val="it-IT"/>
              </w:rPr>
              <w:t>Sertoli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it-IT"/>
              </w:rPr>
            </w:pPr>
            <w:r w:rsidRPr="00067A8F">
              <w:rPr>
                <w:rFonts w:ascii="Arial" w:hAnsi="Arial"/>
                <w:sz w:val="14"/>
                <w:szCs w:val="14"/>
                <w:lang w:val="it-IT"/>
              </w:rPr>
              <w:t>1 Teratoma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it-IT"/>
              </w:rPr>
            </w:pPr>
            <w:r w:rsidRPr="00067A8F">
              <w:rPr>
                <w:rFonts w:ascii="Arial" w:hAnsi="Arial"/>
                <w:sz w:val="14"/>
                <w:szCs w:val="14"/>
                <w:lang w:val="it-IT"/>
              </w:rPr>
              <w:t xml:space="preserve">1 </w:t>
            </w:r>
            <w:r w:rsidR="000F711E" w:rsidRPr="00067A8F">
              <w:rPr>
                <w:rFonts w:ascii="Arial" w:hAnsi="Arial"/>
                <w:sz w:val="14"/>
                <w:szCs w:val="14"/>
                <w:lang w:val="it-IT"/>
              </w:rPr>
              <w:t>Carcinoma embrionario</w:t>
            </w:r>
          </w:p>
          <w:p w:rsidR="00B43F5A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 </w:t>
            </w:r>
            <w:r w:rsidR="000F711E" w:rsidRPr="00067A8F">
              <w:rPr>
                <w:rFonts w:ascii="Arial" w:hAnsi="Arial"/>
                <w:sz w:val="14"/>
                <w:szCs w:val="14"/>
                <w:lang w:val="es-ES"/>
              </w:rPr>
              <w:t>Quiste</w:t>
            </w:r>
          </w:p>
          <w:p w:rsidR="00B43F5A" w:rsidRPr="00067A8F" w:rsidRDefault="00B43F5A" w:rsidP="000F711E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1 </w:t>
            </w:r>
            <w:r w:rsidR="000F711E" w:rsidRPr="00067A8F">
              <w:rPr>
                <w:rFonts w:ascii="Arial" w:hAnsi="Arial"/>
                <w:sz w:val="14"/>
                <w:szCs w:val="14"/>
                <w:lang w:val="es-ES"/>
              </w:rPr>
              <w:t>Fibrosis focal</w:t>
            </w: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11E" w:rsidRPr="00067A8F" w:rsidRDefault="00B43F5A" w:rsidP="00860E50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>2</w:t>
            </w:r>
            <w:r w:rsidR="000F711E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 hematomas </w:t>
            </w:r>
            <w:proofErr w:type="spellStart"/>
            <w:r w:rsidR="000F711E" w:rsidRPr="00067A8F">
              <w:rPr>
                <w:rFonts w:ascii="Arial" w:hAnsi="Arial"/>
                <w:sz w:val="14"/>
                <w:szCs w:val="14"/>
                <w:lang w:val="es-ES"/>
              </w:rPr>
              <w:t>paratesticulares</w:t>
            </w:r>
            <w:proofErr w:type="spellEnd"/>
            <w:r w:rsidR="000F711E"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 pequeños</w:t>
            </w:r>
          </w:p>
          <w:p w:rsidR="00B43F5A" w:rsidRPr="00067A8F" w:rsidRDefault="00B43F5A" w:rsidP="000F711E">
            <w:pPr>
              <w:pStyle w:val="Predefinito"/>
              <w:spacing w:after="0" w:line="360" w:lineRule="auto"/>
              <w:jc w:val="both"/>
              <w:rPr>
                <w:rFonts w:ascii="Arial" w:hAnsi="Arial"/>
                <w:sz w:val="14"/>
                <w:szCs w:val="14"/>
                <w:lang w:val="es-ES"/>
              </w:rPr>
            </w:pPr>
            <w:r w:rsidRPr="00067A8F">
              <w:rPr>
                <w:rFonts w:ascii="Arial" w:hAnsi="Arial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F5A" w:rsidRPr="00BC5670" w:rsidRDefault="00B43F5A" w:rsidP="00860E50">
            <w:pPr>
              <w:pStyle w:val="Predefinito"/>
              <w:spacing w:after="0" w:line="360" w:lineRule="auto"/>
              <w:jc w:val="both"/>
              <w:rPr>
                <w:sz w:val="14"/>
                <w:szCs w:val="14"/>
              </w:rPr>
            </w:pPr>
            <w:r w:rsidRPr="00067A8F">
              <w:rPr>
                <w:rFonts w:ascii="Arial" w:hAnsi="Arial"/>
                <w:sz w:val="14"/>
                <w:szCs w:val="14"/>
              </w:rPr>
              <w:t>48 (30-68)</w:t>
            </w:r>
            <w:bookmarkStart w:id="0" w:name="_GoBack"/>
            <w:bookmarkEnd w:id="0"/>
          </w:p>
        </w:tc>
      </w:tr>
    </w:tbl>
    <w:p w:rsidR="008E494C" w:rsidRDefault="00067A8F"/>
    <w:sectPr w:rsidR="008E494C" w:rsidSect="0022536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83"/>
    <w:rsid w:val="00067A8F"/>
    <w:rsid w:val="000F711E"/>
    <w:rsid w:val="0016213D"/>
    <w:rsid w:val="001A3E3F"/>
    <w:rsid w:val="00225368"/>
    <w:rsid w:val="003338CF"/>
    <w:rsid w:val="003D3A02"/>
    <w:rsid w:val="003E2861"/>
    <w:rsid w:val="005853F1"/>
    <w:rsid w:val="005B5215"/>
    <w:rsid w:val="006C4877"/>
    <w:rsid w:val="008D0F83"/>
    <w:rsid w:val="00AE1183"/>
    <w:rsid w:val="00B43F5A"/>
    <w:rsid w:val="00B83285"/>
    <w:rsid w:val="00B87676"/>
    <w:rsid w:val="00CB6262"/>
    <w:rsid w:val="00DA14FD"/>
    <w:rsid w:val="00E32947"/>
    <w:rsid w:val="00F9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68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finito">
    <w:name w:val="Predefinito"/>
    <w:uiPriority w:val="99"/>
    <w:rsid w:val="00225368"/>
    <w:pPr>
      <w:suppressAutoHyphens/>
    </w:pPr>
    <w:rPr>
      <w:rFonts w:ascii="Calibri" w:eastAsia="Times New Roman" w:hAnsi="Calibri" w:cs="Arial"/>
      <w:color w:val="00000A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68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finito">
    <w:name w:val="Predefinito"/>
    <w:uiPriority w:val="99"/>
    <w:rsid w:val="00225368"/>
    <w:pPr>
      <w:suppressAutoHyphens/>
    </w:pPr>
    <w:rPr>
      <w:rFonts w:ascii="Calibri" w:eastAsia="Times New Roman" w:hAnsi="Calibri" w:cs="Arial"/>
      <w:color w:val="00000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Reed Elsevier</cp:lastModifiedBy>
  <cp:revision>12</cp:revision>
  <dcterms:created xsi:type="dcterms:W3CDTF">2013-05-25T09:52:00Z</dcterms:created>
  <dcterms:modified xsi:type="dcterms:W3CDTF">2014-04-14T15:10:00Z</dcterms:modified>
</cp:coreProperties>
</file>