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F8" w:rsidRPr="000F7DE5" w:rsidRDefault="006B37F8" w:rsidP="006B37F8">
      <w:pPr>
        <w:spacing w:after="0"/>
        <w:rPr>
          <w:b/>
        </w:rPr>
      </w:pPr>
      <w:r w:rsidRPr="000F7DE5">
        <w:rPr>
          <w:b/>
        </w:rPr>
        <w:t>ANEXO I</w:t>
      </w:r>
    </w:p>
    <w:p w:rsidR="006B37F8" w:rsidRPr="000F7DE5" w:rsidRDefault="006B37F8" w:rsidP="006B37F8">
      <w:pPr>
        <w:spacing w:after="0"/>
        <w:rPr>
          <w:b/>
        </w:rPr>
      </w:pPr>
      <w:r w:rsidRPr="000F7DE5">
        <w:rPr>
          <w:b/>
        </w:rPr>
        <w:t>CRITERIOS DE EXCLUSIÓN</w:t>
      </w:r>
    </w:p>
    <w:p w:rsidR="006B37F8" w:rsidRPr="000F7DE5" w:rsidRDefault="006B37F8" w:rsidP="006B37F8">
      <w:pPr>
        <w:spacing w:after="0"/>
        <w:rPr>
          <w:sz w:val="24"/>
          <w:szCs w:val="24"/>
        </w:rPr>
      </w:pPr>
      <w:r w:rsidRPr="000F7DE5">
        <w:t>a) evidencia de infección sintomática del tracto urinario (por tira reactiva), inflamación crónica como la cistitis intersticial, litiasis vesical, radioterapia pélvica o enfermedad maligna de los órganos pélvicos</w:t>
      </w:r>
      <w:r>
        <w:t xml:space="preserve">, </w:t>
      </w:r>
      <w:r w:rsidRPr="000F7DE5">
        <w:t xml:space="preserve">previos o actuales; </w:t>
      </w:r>
    </w:p>
    <w:p w:rsidR="006B37F8" w:rsidRDefault="006B37F8" w:rsidP="006B37F8">
      <w:pPr>
        <w:spacing w:after="0"/>
      </w:pPr>
      <w:r>
        <w:t xml:space="preserve">b) paciente con alguna causa neurológica que altere la actividad del </w:t>
      </w:r>
      <w:proofErr w:type="spellStart"/>
      <w:r>
        <w:t>detrusor</w:t>
      </w:r>
      <w:proofErr w:type="spellEnd"/>
      <w:r>
        <w:t xml:space="preserve"> (</w:t>
      </w:r>
      <w:proofErr w:type="spellStart"/>
      <w:r>
        <w:t>ej</w:t>
      </w:r>
      <w:proofErr w:type="spellEnd"/>
      <w:r>
        <w:t xml:space="preserve">, esclerosis múltiple, enfermedad de Parkinson, ictus); </w:t>
      </w:r>
    </w:p>
    <w:p w:rsidR="006B37F8" w:rsidRDefault="006B37F8" w:rsidP="006B37F8">
      <w:pPr>
        <w:spacing w:after="0"/>
      </w:pPr>
      <w:r>
        <w:t xml:space="preserve">c) prolapso que cause obstrucción, independientemente del grado del mismo; </w:t>
      </w:r>
    </w:p>
    <w:p w:rsidR="006B37F8" w:rsidRDefault="006B37F8" w:rsidP="006B37F8">
      <w:pPr>
        <w:spacing w:after="0"/>
      </w:pPr>
      <w:r>
        <w:t>d) residuo post-</w:t>
      </w:r>
      <w:proofErr w:type="spellStart"/>
      <w:r>
        <w:t>miccional</w:t>
      </w:r>
      <w:proofErr w:type="spellEnd"/>
      <w:r>
        <w:t xml:space="preserve"> significativo (RPM&gt;200ml); </w:t>
      </w:r>
    </w:p>
    <w:p w:rsidR="006B37F8" w:rsidRDefault="006B37F8" w:rsidP="006B37F8">
      <w:pPr>
        <w:spacing w:after="0"/>
      </w:pPr>
      <w:r>
        <w:t xml:space="preserve">e) pacientes refractarias en tratamiento con toxina botulínica o </w:t>
      </w:r>
      <w:proofErr w:type="spellStart"/>
      <w:r>
        <w:t>neuromodulación</w:t>
      </w:r>
      <w:proofErr w:type="spellEnd"/>
      <w:r>
        <w:t>;</w:t>
      </w:r>
    </w:p>
    <w:p w:rsidR="006B37F8" w:rsidRDefault="006B37F8" w:rsidP="006B37F8">
      <w:pPr>
        <w:spacing w:after="0"/>
      </w:pPr>
      <w:r>
        <w:t>f) paciente que no pueda cumplir con los requisitos establecidos en el protocolo (paciente no colaborador).</w:t>
      </w:r>
    </w:p>
    <w:p w:rsidR="006B37F8" w:rsidRPr="002E084E" w:rsidRDefault="006B37F8" w:rsidP="006B37F8">
      <w:pPr>
        <w:autoSpaceDE w:val="0"/>
        <w:autoSpaceDN w:val="0"/>
        <w:adjustRightInd w:val="0"/>
        <w:spacing w:after="0" w:line="480" w:lineRule="auto"/>
        <w:ind w:left="192"/>
        <w:rPr>
          <w:rFonts w:cs="Calibri"/>
          <w:sz w:val="24"/>
          <w:szCs w:val="24"/>
        </w:rPr>
      </w:pPr>
    </w:p>
    <w:p w:rsidR="00C422E7" w:rsidRDefault="00C422E7">
      <w:bookmarkStart w:id="0" w:name="_GoBack"/>
      <w:bookmarkEnd w:id="0"/>
    </w:p>
    <w:sectPr w:rsidR="00C4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F8"/>
    <w:rsid w:val="006B37F8"/>
    <w:rsid w:val="00C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0678A-D962-4044-89C8-7FF5BFD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F8"/>
    <w:pPr>
      <w:spacing w:after="200" w:line="276" w:lineRule="auto"/>
    </w:pPr>
    <w:rPr>
      <w:rFonts w:ascii="Calibri" w:eastAsia="MS Mincho" w:hAnsi="Calibri" w:cs="Times New Roman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6B37F8"/>
    <w:pPr>
      <w:ind w:left="720"/>
      <w:contextualSpacing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2018-11-12T09:29:00Z</dcterms:created>
  <dcterms:modified xsi:type="dcterms:W3CDTF">2018-11-12T09:30:00Z</dcterms:modified>
</cp:coreProperties>
</file>