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5F3F" w14:textId="5D46CFD6" w:rsidR="0078469D" w:rsidRDefault="00112F80" w:rsidP="00112F80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112F80">
        <w:rPr>
          <w:rFonts w:ascii="Times New Roman" w:hAnsi="Times New Roman" w:cs="Times New Roman"/>
          <w:b/>
          <w:sz w:val="24"/>
          <w:szCs w:val="24"/>
          <w:u w:val="single"/>
        </w:rPr>
        <w:t>Título</w:t>
      </w:r>
      <w:r w:rsidRPr="00112F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039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Mortalidad y factores pronósticos asociados en pacientes ancianos y muy ancianos hospitalizado con enfermedad respiratoria por COVID-19</w:t>
      </w:r>
      <w:r w:rsidR="007846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7C3F3C08" w14:textId="77777777" w:rsidR="0078469D" w:rsidRPr="00112F80" w:rsidRDefault="0078469D" w:rsidP="0078469D">
      <w:pPr>
        <w:spacing w:line="480" w:lineRule="auto"/>
        <w:jc w:val="both"/>
        <w:rPr>
          <w:rFonts w:ascii="Times New Roman" w:hAnsi="Times New Roman" w:cs="Times New Roman"/>
          <w:b/>
          <w:color w:val="FF0000"/>
          <w:lang w:val="en-GB"/>
        </w:rPr>
      </w:pPr>
      <w:r w:rsidRPr="00112F80">
        <w:rPr>
          <w:rFonts w:ascii="Times New Roman" w:hAnsi="Times New Roman" w:cs="Times New Roman"/>
          <w:b/>
          <w:u w:val="single"/>
          <w:lang w:val="en-GB"/>
        </w:rPr>
        <w:t>MATERIAL SUPLEMENTARIO</w:t>
      </w:r>
    </w:p>
    <w:tbl>
      <w:tblPr>
        <w:tblW w:w="9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191"/>
        <w:gridCol w:w="1191"/>
        <w:gridCol w:w="1191"/>
        <w:gridCol w:w="920"/>
        <w:gridCol w:w="2089"/>
        <w:gridCol w:w="1194"/>
      </w:tblGrid>
      <w:tr w:rsidR="0078469D" w:rsidRPr="00112F80" w14:paraId="0C9AFCE4" w14:textId="77777777" w:rsidTr="00CD5C33">
        <w:trPr>
          <w:trHeight w:val="346"/>
          <w:jc w:val="center"/>
        </w:trPr>
        <w:tc>
          <w:tcPr>
            <w:tcW w:w="92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EF04E1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  <w:t>Tabla A1. Incidencia de eventos en función de IECA/ARA2</w:t>
            </w:r>
          </w:p>
        </w:tc>
      </w:tr>
      <w:tr w:rsidR="0078469D" w:rsidRPr="00112F80" w14:paraId="25C0D1B9" w14:textId="77777777" w:rsidTr="00CD5C33">
        <w:trPr>
          <w:trHeight w:val="488"/>
          <w:jc w:val="center"/>
        </w:trPr>
        <w:tc>
          <w:tcPr>
            <w:tcW w:w="599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45F71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IECA o ARA2 previo a la hospitalización (n=240)</w:t>
            </w:r>
          </w:p>
        </w:tc>
        <w:tc>
          <w:tcPr>
            <w:tcW w:w="328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E36C3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Sin IECA o ARA2 previo a la hospitalización (n=176)</w:t>
            </w:r>
          </w:p>
          <w:p w14:paraId="3BF79FF8" w14:textId="77777777" w:rsidR="0078469D" w:rsidRPr="00180568" w:rsidRDefault="0078469D" w:rsidP="00CD5C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p-valor</w:t>
            </w:r>
          </w:p>
        </w:tc>
      </w:tr>
      <w:tr w:rsidR="0078469D" w:rsidRPr="00112F80" w14:paraId="7162AC95" w14:textId="77777777" w:rsidTr="00CD5C33">
        <w:trPr>
          <w:trHeight w:val="325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A7DDF" w14:textId="77777777" w:rsidR="0078469D" w:rsidRPr="00112F80" w:rsidRDefault="0078469D" w:rsidP="00CD5C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C1C8" w14:textId="77777777" w:rsidR="0078469D" w:rsidRPr="00112F80" w:rsidRDefault="0078469D" w:rsidP="00CD5C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5F38B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IECA (n=102)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9CE5E6" w14:textId="77777777" w:rsidR="0078469D" w:rsidRPr="00112F80" w:rsidRDefault="0078469D" w:rsidP="00CD5C3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ARA2 (n=138)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C908D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p-valor</w:t>
            </w:r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  <w:lang w:eastAsia="es-ES_tradnl"/>
              </w:rPr>
              <w:t>a</w:t>
            </w:r>
          </w:p>
        </w:tc>
        <w:tc>
          <w:tcPr>
            <w:tcW w:w="328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275EB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</w:p>
        </w:tc>
      </w:tr>
      <w:tr w:rsidR="0078469D" w:rsidRPr="00112F80" w14:paraId="5572F134" w14:textId="77777777" w:rsidTr="00CD5C33">
        <w:trPr>
          <w:trHeight w:val="325"/>
          <w:jc w:val="center"/>
        </w:trPr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83C5D7" w14:textId="77777777" w:rsidR="0078469D" w:rsidRPr="00112F80" w:rsidRDefault="0078469D" w:rsidP="00CD5C33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es-ES_tradnl"/>
              </w:rPr>
              <w:t>Mortalidad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749B0BB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101 (42,1%)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0DD7DE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44 (42,5)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B1F22A2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57 (41,3%)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54808987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0,79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228D05D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139 (78,9%)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CE7532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  <w:t>0,009</w:t>
            </w:r>
          </w:p>
        </w:tc>
      </w:tr>
      <w:tr w:rsidR="0078469D" w:rsidRPr="00112F80" w14:paraId="2DF69BB4" w14:textId="77777777" w:rsidTr="00CD5C33">
        <w:trPr>
          <w:trHeight w:val="734"/>
          <w:jc w:val="center"/>
        </w:trPr>
        <w:tc>
          <w:tcPr>
            <w:tcW w:w="599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C4344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IECA o ARA 2 durante la hospitalización (n=107)</w:t>
            </w:r>
          </w:p>
        </w:tc>
        <w:tc>
          <w:tcPr>
            <w:tcW w:w="328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D4658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Sin IECA o ARA 2 durante la hospitalización (n=309)</w:t>
            </w:r>
          </w:p>
          <w:p w14:paraId="4C10721D" w14:textId="77777777" w:rsidR="0078469D" w:rsidRPr="00180568" w:rsidRDefault="0078469D" w:rsidP="00CD5C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</w:pPr>
            <w:r w:rsidRPr="001805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p-valor</w:t>
            </w:r>
          </w:p>
        </w:tc>
      </w:tr>
      <w:tr w:rsidR="0078469D" w:rsidRPr="00112F80" w14:paraId="25DF8CFA" w14:textId="77777777" w:rsidTr="00CD5C33">
        <w:trPr>
          <w:trHeight w:val="325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001B5" w14:textId="77777777" w:rsidR="0078469D" w:rsidRPr="00112F80" w:rsidRDefault="0078469D" w:rsidP="00CD5C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E7B3C" w14:textId="77777777" w:rsidR="0078469D" w:rsidRPr="00112F80" w:rsidRDefault="0078469D" w:rsidP="00CD5C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s-ES_tradn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A77A7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IECA (n=54)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ED06C0" w14:textId="77777777" w:rsidR="0078469D" w:rsidRPr="00112F80" w:rsidRDefault="0078469D" w:rsidP="00CD5C33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ARA2 (n=65)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8DFB9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p-</w:t>
            </w:r>
            <w:proofErr w:type="spellStart"/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valor</w:t>
            </w:r>
            <w:r w:rsidRPr="00112F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vertAlign w:val="superscript"/>
                <w:lang w:eastAsia="es-ES_tradnl"/>
              </w:rPr>
              <w:t>b</w:t>
            </w:r>
            <w:proofErr w:type="spellEnd"/>
          </w:p>
        </w:tc>
        <w:tc>
          <w:tcPr>
            <w:tcW w:w="328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B8C3A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</w:p>
        </w:tc>
      </w:tr>
      <w:tr w:rsidR="0078469D" w:rsidRPr="00112F80" w14:paraId="5FC7C32E" w14:textId="77777777" w:rsidTr="00CD5C33">
        <w:trPr>
          <w:trHeight w:val="325"/>
          <w:jc w:val="center"/>
        </w:trPr>
        <w:tc>
          <w:tcPr>
            <w:tcW w:w="1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C3008B2" w14:textId="77777777" w:rsidR="0078469D" w:rsidRPr="00112F80" w:rsidRDefault="0078469D" w:rsidP="00CD5C33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es-ES_tradnl"/>
              </w:rPr>
              <w:t>Mortalidad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9CA5F25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48 (44,85%)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3B0D70C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20 (37%)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236C193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28 (43%)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ACF28D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AE1F660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150 (48,5%)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B56A9D" w14:textId="77777777" w:rsidR="0078469D" w:rsidRPr="00112F80" w:rsidRDefault="0078469D" w:rsidP="00CD5C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</w:pPr>
            <w:r w:rsidRPr="00112F8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s-ES_tradnl"/>
              </w:rPr>
              <w:t>0,51</w:t>
            </w:r>
          </w:p>
        </w:tc>
      </w:tr>
    </w:tbl>
    <w:p w14:paraId="0D9793C1" w14:textId="77777777" w:rsidR="0078469D" w:rsidRPr="00576D6E" w:rsidRDefault="0078469D" w:rsidP="0078469D">
      <w:pPr>
        <w:rPr>
          <w:color w:val="FF0000"/>
        </w:rPr>
      </w:pPr>
    </w:p>
    <w:p w14:paraId="0B0C1700" w14:textId="77777777" w:rsidR="0078469D" w:rsidRPr="00112F80" w:rsidRDefault="0078469D" w:rsidP="0078469D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2F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ARA2: antagonista del receptor de angiotensina 2; IECA: inhibidores de la enzima </w:t>
      </w:r>
      <w:proofErr w:type="spellStart"/>
      <w:r w:rsidRPr="00112F80">
        <w:rPr>
          <w:rFonts w:ascii="Times New Roman" w:hAnsi="Times New Roman" w:cs="Times New Roman"/>
          <w:color w:val="000000" w:themeColor="text1"/>
          <w:sz w:val="18"/>
          <w:szCs w:val="18"/>
        </w:rPr>
        <w:t>conversora</w:t>
      </w:r>
      <w:proofErr w:type="spellEnd"/>
      <w:r w:rsidRPr="00112F8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angiotensina.</w:t>
      </w:r>
    </w:p>
    <w:p w14:paraId="69DB2434" w14:textId="77777777" w:rsidR="0078469D" w:rsidRPr="00112F80" w:rsidRDefault="0078469D" w:rsidP="0078469D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2F80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 xml:space="preserve">a </w:t>
      </w:r>
      <w:r w:rsidRPr="00112F80">
        <w:rPr>
          <w:rFonts w:ascii="Times New Roman" w:hAnsi="Times New Roman" w:cs="Times New Roman"/>
          <w:color w:val="000000" w:themeColor="text1"/>
          <w:sz w:val="18"/>
          <w:szCs w:val="18"/>
        </w:rPr>
        <w:t>Valor de p de comparación entre subgrupos con IECA y ARA2 previo al ingreso.</w:t>
      </w:r>
    </w:p>
    <w:p w14:paraId="1708CA7E" w14:textId="77777777" w:rsidR="0078469D" w:rsidRDefault="0078469D" w:rsidP="0078469D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12F80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 xml:space="preserve">b </w:t>
      </w:r>
      <w:r w:rsidRPr="00112F80">
        <w:rPr>
          <w:rFonts w:ascii="Times New Roman" w:hAnsi="Times New Roman" w:cs="Times New Roman"/>
          <w:color w:val="000000" w:themeColor="text1"/>
          <w:sz w:val="18"/>
          <w:szCs w:val="18"/>
        </w:rPr>
        <w:t>Valor de p de comparación entre subgrupos con IECA y ARA2 durante la hospitalización</w:t>
      </w:r>
    </w:p>
    <w:p w14:paraId="474CF0F5" w14:textId="77777777" w:rsidR="0078469D" w:rsidRDefault="0078469D" w:rsidP="0078469D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W w:w="90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1"/>
        <w:gridCol w:w="2766"/>
        <w:gridCol w:w="787"/>
      </w:tblGrid>
      <w:tr w:rsidR="0078469D" w:rsidRPr="00C14A09" w14:paraId="2D722F4F" w14:textId="77777777" w:rsidTr="00CD5C33">
        <w:trPr>
          <w:trHeight w:val="322"/>
          <w:jc w:val="center"/>
        </w:trPr>
        <w:tc>
          <w:tcPr>
            <w:tcW w:w="9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4AEC8" w14:textId="77777777" w:rsidR="0078469D" w:rsidRPr="00C14A09" w:rsidRDefault="0078469D" w:rsidP="00CD5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Tabla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A2</w:t>
            </w: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. Análisis de supervivencia. Mortalidad por todas las causas</w:t>
            </w:r>
          </w:p>
        </w:tc>
      </w:tr>
      <w:tr w:rsidR="0078469D" w:rsidRPr="00C14A09" w14:paraId="3FF870B9" w14:textId="77777777" w:rsidTr="00CD5C33">
        <w:trPr>
          <w:trHeight w:val="322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BEE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11ED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s-ES_tradnl"/>
              </w:rPr>
              <w:t>Días hasta muerte, media (DE)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85101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es-ES_tradnl"/>
              </w:rPr>
              <w:t>P-valor</w:t>
            </w:r>
          </w:p>
        </w:tc>
      </w:tr>
      <w:tr w:rsidR="0078469D" w:rsidRPr="00C14A09" w14:paraId="261CEC7F" w14:textId="77777777" w:rsidTr="00CD5C33">
        <w:trPr>
          <w:trHeight w:val="322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4F7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Grupos de edad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1F9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6B72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78469D" w:rsidRPr="00C14A09" w14:paraId="018D82A1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A986C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75-84 años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A3399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59,4±2,8</w:t>
            </w: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EE0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0,01</w:t>
            </w:r>
          </w:p>
        </w:tc>
      </w:tr>
      <w:tr w:rsidR="0078469D" w:rsidRPr="00C14A09" w14:paraId="7FF0BF4D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119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≥85 años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883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48,5±2,9</w:t>
            </w:r>
          </w:p>
        </w:tc>
        <w:tc>
          <w:tcPr>
            <w:tcW w:w="78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0CC51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4828EE03" w14:textId="77777777" w:rsidTr="00CD5C33">
        <w:trPr>
          <w:trHeight w:val="322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7F63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Sexo, n (%)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E795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30AF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78469D" w:rsidRPr="00C14A09" w14:paraId="6A1040CA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3FD71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Varón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2B335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53,1±3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D945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0,68</w:t>
            </w:r>
          </w:p>
        </w:tc>
      </w:tr>
      <w:tr w:rsidR="0078469D" w:rsidRPr="00C14A09" w14:paraId="49CB5165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834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Mujer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812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54,7±2,8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E25B0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00AF4F84" w14:textId="77777777" w:rsidTr="00CD5C33">
        <w:trPr>
          <w:trHeight w:val="322"/>
          <w:jc w:val="center"/>
        </w:trPr>
        <w:tc>
          <w:tcPr>
            <w:tcW w:w="82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E6377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Antecedentes personales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A828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78469D" w:rsidRPr="00C14A09" w14:paraId="7D38D63A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8A2AD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Hipertensión arterial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9A09D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54,5±2,3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7867F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0,54</w:t>
            </w:r>
          </w:p>
        </w:tc>
      </w:tr>
      <w:tr w:rsidR="0078469D" w:rsidRPr="00C14A09" w14:paraId="70C77ECE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7F6011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Hipertensión arterial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951C5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47,4±4,3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6DA10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334CC8C2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88F1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Diabetes Mellitus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52C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58,7±4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66B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0,12</w:t>
            </w:r>
          </w:p>
        </w:tc>
      </w:tr>
      <w:tr w:rsidR="0078469D" w:rsidRPr="00C14A09" w14:paraId="572D7F10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967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Diabetes Mellitus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155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50,8±2,3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5FCC4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3A9DEDF9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70618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Tabaquismo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5A5447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45,7±5,5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6018A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0,29</w:t>
            </w:r>
          </w:p>
        </w:tc>
      </w:tr>
      <w:tr w:rsidR="0078469D" w:rsidRPr="00C14A09" w14:paraId="5E705AFF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BF2B3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tabaquismo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EAD5C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55,3±2,2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18B8A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45BD5253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C64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Obesidad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2D6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49,1±4,9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5691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0,78</w:t>
            </w:r>
          </w:p>
        </w:tc>
      </w:tr>
      <w:tr w:rsidR="0078469D" w:rsidRPr="00C14A09" w14:paraId="0CEE3A7F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121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obesidad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EC2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54,5±2,2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B46E0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5491502A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46CAD7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EPOC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E0767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51,7±5,9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2E983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0,85</w:t>
            </w:r>
          </w:p>
        </w:tc>
      </w:tr>
      <w:tr w:rsidR="0078469D" w:rsidRPr="00C14A09" w14:paraId="456E8021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BD363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lastRenderedPageBreak/>
              <w:t>No EPOC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D5EFD1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54,3±2,2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5DE6D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0C8FB182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55B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Asma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449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41,4±12,1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C33E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0,78</w:t>
            </w:r>
          </w:p>
        </w:tc>
      </w:tr>
      <w:tr w:rsidR="0078469D" w:rsidRPr="00C14A09" w14:paraId="08E5BB64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8F7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Asma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57E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54,3±2,1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93C47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55AAB8AF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52A5D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SAHS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B14A5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37±7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7E345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0,04</w:t>
            </w:r>
          </w:p>
        </w:tc>
      </w:tr>
      <w:tr w:rsidR="0078469D" w:rsidRPr="00C14A09" w14:paraId="047A4514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7BEB91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SAHS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08D2E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55,2±2,1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9078E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4BDF8CF2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D4F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ERC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43F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39,2±4,3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EA5E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&lt;0,001</w:t>
            </w:r>
          </w:p>
        </w:tc>
      </w:tr>
      <w:tr w:rsidR="0078469D" w:rsidRPr="00C14A09" w14:paraId="1F953A4F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0DA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ERC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D06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57,8±2,3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43295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06A6E6CA" w14:textId="77777777" w:rsidTr="00CD5C33">
        <w:trPr>
          <w:trHeight w:val="322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EAA46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SDRA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26DC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787" w:type="dxa"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AE52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219D2DA4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F0750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Leve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C6565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76±2,9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EC69A1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&lt;0,001</w:t>
            </w:r>
          </w:p>
        </w:tc>
      </w:tr>
      <w:tr w:rsidR="0078469D" w:rsidRPr="00C14A09" w14:paraId="364EFE29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CB2A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Moderado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DEAB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41±3,2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7122C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77ED257B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793FA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Grave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8B3AC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19,5±3,4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5A2FE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0AAF53FA" w14:textId="77777777" w:rsidTr="00CD5C33">
        <w:trPr>
          <w:trHeight w:val="322"/>
          <w:jc w:val="center"/>
        </w:trPr>
        <w:tc>
          <w:tcPr>
            <w:tcW w:w="82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3DB17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Tratamiento antihipertensivo previo al ingreso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8E17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78469D" w:rsidRPr="00C14A09" w14:paraId="6A9A45D7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35501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IECA/ARA2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4EA45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58,1±2,7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03DF4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0,019</w:t>
            </w:r>
          </w:p>
        </w:tc>
      </w:tr>
      <w:tr w:rsidR="0078469D" w:rsidRPr="00C14A09" w14:paraId="289A145B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764437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IECA/ARA2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23B62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46,4±2,9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104E5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1999A331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BC1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ACA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118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57,3±4,5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8567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0,41</w:t>
            </w:r>
          </w:p>
        </w:tc>
      </w:tr>
      <w:tr w:rsidR="0078469D" w:rsidRPr="00C14A09" w14:paraId="4C6FE6C4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5CC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ACA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01B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52,9±2,3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946EE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7664A515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F4CC4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Betabloqueantes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4DF99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54,3±3,8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6DE7D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0,9</w:t>
            </w:r>
          </w:p>
        </w:tc>
      </w:tr>
      <w:tr w:rsidR="0078469D" w:rsidRPr="00C14A09" w14:paraId="4067DA13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1DFF6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Betabloqueante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DB03A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53,8±2,5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9031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37C52623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F38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Diuréticos de asa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739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48,6±3,8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CFC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0,1</w:t>
            </w:r>
          </w:p>
        </w:tc>
      </w:tr>
      <w:tr w:rsidR="0078469D" w:rsidRPr="00C14A09" w14:paraId="7DA90567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CC5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Diurético de asa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948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54,5±2,3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61A2A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1CE4E7DC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41377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Alfabloqueantes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FA354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51,3±7,2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DB15E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0,7</w:t>
            </w:r>
          </w:p>
        </w:tc>
      </w:tr>
      <w:tr w:rsidR="0078469D" w:rsidRPr="00C14A09" w14:paraId="3657E2FC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9FB6B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No 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alfabloqueante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3080F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54,4±2,2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D137D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7C891AC6" w14:textId="77777777" w:rsidTr="00CD5C33">
        <w:trPr>
          <w:trHeight w:val="322"/>
          <w:jc w:val="center"/>
        </w:trPr>
        <w:tc>
          <w:tcPr>
            <w:tcW w:w="82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BBA0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Tratamiento antihipertensivo en el ingreso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BBE1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78469D" w:rsidRPr="00C14A09" w14:paraId="72241035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D51FA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IECA/ARA2 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2B4D8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56,9±4,1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49754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0,46</w:t>
            </w:r>
          </w:p>
        </w:tc>
      </w:tr>
      <w:tr w:rsidR="0078469D" w:rsidRPr="00C14A09" w14:paraId="250946AF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8EBA0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IECA/ARA2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83E3F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50±2,2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CDDFA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0ECDEAAC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72B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ACA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2A8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64,9±3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58A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&lt;0,001</w:t>
            </w:r>
          </w:p>
        </w:tc>
      </w:tr>
      <w:tr w:rsidR="0078469D" w:rsidRPr="00C14A09" w14:paraId="5ED3A20F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8BB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ACA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02E1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45,5±2,7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375C0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552AD3AD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FD07E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Betabloqueantes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24ABF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53,1±3,9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E6F3F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0,9</w:t>
            </w:r>
          </w:p>
        </w:tc>
      </w:tr>
      <w:tr w:rsidR="0078469D" w:rsidRPr="00C14A09" w14:paraId="2A00FD3D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07787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Betabloqueante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A5B7F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54,3±2,4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902C5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5936D8C6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D08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Diuréticos de asa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637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49,1±3,5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D4A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0,12</w:t>
            </w:r>
          </w:p>
        </w:tc>
      </w:tr>
      <w:tr w:rsidR="0078469D" w:rsidRPr="00C14A09" w14:paraId="0DBAC1C3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6FB4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Diurético de asa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6481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54,7±2,4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B3972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6FED7F1A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A7FC5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Alfabloqueantes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88F07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43,9±7,7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7E1B6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0,44</w:t>
            </w:r>
          </w:p>
        </w:tc>
      </w:tr>
      <w:tr w:rsidR="0078469D" w:rsidRPr="00C14A09" w14:paraId="170DE823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1F5F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No 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alfabloqueante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B6DA5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54,5±2,1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E2A62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74985FCF" w14:textId="77777777" w:rsidTr="00CD5C33">
        <w:trPr>
          <w:trHeight w:val="322"/>
          <w:jc w:val="center"/>
        </w:trPr>
        <w:tc>
          <w:tcPr>
            <w:tcW w:w="82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F4DC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Tratamientos frente al COVID19 durante el ingreso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679B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 </w:t>
            </w:r>
          </w:p>
        </w:tc>
      </w:tr>
      <w:tr w:rsidR="0078469D" w:rsidRPr="00C14A09" w14:paraId="5DFAD93C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A06B7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Hidroxicloroquina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481B1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57±2,2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43E6D3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&lt;0,001</w:t>
            </w:r>
          </w:p>
        </w:tc>
      </w:tr>
      <w:tr w:rsidR="0078469D" w:rsidRPr="00C14A09" w14:paraId="15280A91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6CAF8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No 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hidroxicloroquina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97D5D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38,35±4,8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F391A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276A3EB0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0E0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Lopinavir</w:t>
            </w:r>
            <w:proofErr w:type="spellEnd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/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Ritonavir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FD7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56,5±3,9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D718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0,11</w:t>
            </w:r>
          </w:p>
        </w:tc>
      </w:tr>
      <w:tr w:rsidR="0078469D" w:rsidRPr="00C14A09" w14:paraId="61289FC2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A13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No 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lopinavir</w:t>
            </w:r>
            <w:proofErr w:type="spellEnd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/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ritonavir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3BB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52,6±2,4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0C47B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4CA778D8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85B29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lastRenderedPageBreak/>
              <w:t>Azitromicina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22026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59,2±2,6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C333D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0,005</w:t>
            </w:r>
          </w:p>
        </w:tc>
      </w:tr>
      <w:tr w:rsidR="0078469D" w:rsidRPr="00C14A09" w14:paraId="44FFCC7B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D3DED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No 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azitromizina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18DF49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46,7±3,3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3AACB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7A92505F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5DE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Anticoagulación profiláctica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45B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50,8±2,4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401B4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0,42</w:t>
            </w:r>
          </w:p>
        </w:tc>
      </w:tr>
      <w:tr w:rsidR="0078469D" w:rsidRPr="00C14A09" w14:paraId="39C4BF35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41A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anticoagulación profiláctica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6D5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56,1±3,4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3C8B9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257FB7E5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E81E8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Anticoagulación terapéutica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E73B4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65,7±4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DA6C7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0,003</w:t>
            </w:r>
          </w:p>
        </w:tc>
      </w:tr>
      <w:tr w:rsidR="0078469D" w:rsidRPr="00C14A09" w14:paraId="2178DD5F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BE9B8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No 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antiacoagulación</w:t>
            </w:r>
            <w:proofErr w:type="spellEnd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 terapéutica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61E4A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49,15±6,2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8EE87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593DB2D4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D14B92" w14:textId="77777777" w:rsidR="0078469D" w:rsidRPr="00C14A09" w:rsidRDefault="0078469D" w:rsidP="00CD5C33">
            <w:pPr>
              <w:ind w:firstLineChars="3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Anticoagulación 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terapeútica</w:t>
            </w:r>
            <w:proofErr w:type="spellEnd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 por FA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4CF38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59,6±6,2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26A968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0,051</w:t>
            </w:r>
          </w:p>
        </w:tc>
      </w:tr>
      <w:tr w:rsidR="0078469D" w:rsidRPr="00C14A09" w14:paraId="7A5F7216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0243C3" w14:textId="77777777" w:rsidR="0078469D" w:rsidRPr="00C14A09" w:rsidRDefault="0078469D" w:rsidP="00CD5C33">
            <w:pPr>
              <w:ind w:firstLineChars="3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No 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anticaogulación</w:t>
            </w:r>
            <w:proofErr w:type="spellEnd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 </w:t>
            </w:r>
            <w:proofErr w:type="spellStart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terapeútica</w:t>
            </w:r>
            <w:proofErr w:type="spellEnd"/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 xml:space="preserve"> por FA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EE5407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42,14±2,2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1A4F42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683837A3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A8B166" w14:textId="77777777" w:rsidR="0078469D" w:rsidRPr="00C14A09" w:rsidRDefault="0078469D" w:rsidP="00CD5C33">
            <w:pPr>
              <w:ind w:firstLineChars="3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Anticoagulación terapéutica por otros motivos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AA762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70±5,1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84EB00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  <w:t>0,008</w:t>
            </w:r>
          </w:p>
        </w:tc>
      </w:tr>
      <w:tr w:rsidR="0078469D" w:rsidRPr="00C14A09" w14:paraId="196BC153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BB63D9" w14:textId="77777777" w:rsidR="0078469D" w:rsidRPr="00C14A09" w:rsidRDefault="0078469D" w:rsidP="00CD5C33">
            <w:pPr>
              <w:ind w:firstLineChars="300" w:firstLine="48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anticoagulación terapéutica por otros motivos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F24A6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50,1±2,4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1E4C8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2F4C8EE0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498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Corticoides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2C6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53,6±2,8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C6145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0,93</w:t>
            </w:r>
          </w:p>
        </w:tc>
      </w:tr>
      <w:tr w:rsidR="0078469D" w:rsidRPr="00C14A09" w14:paraId="53648B76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F60D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corticoides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1FEB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52,2±2,8</w:t>
            </w:r>
          </w:p>
        </w:tc>
        <w:tc>
          <w:tcPr>
            <w:tcW w:w="787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9EA7A5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  <w:tr w:rsidR="0078469D" w:rsidRPr="00C14A09" w14:paraId="572A9A60" w14:textId="77777777" w:rsidTr="00CD5C33">
        <w:trPr>
          <w:trHeight w:val="303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47139E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Tratamientos biológicos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C887DC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32,6±9,6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10FF9A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0,25</w:t>
            </w:r>
          </w:p>
        </w:tc>
      </w:tr>
      <w:tr w:rsidR="0078469D" w:rsidRPr="00C14A09" w14:paraId="13AD613C" w14:textId="77777777" w:rsidTr="00CD5C33">
        <w:trPr>
          <w:trHeight w:val="322"/>
          <w:jc w:val="center"/>
        </w:trPr>
        <w:tc>
          <w:tcPr>
            <w:tcW w:w="5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8713037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s-ES_tradnl"/>
              </w:rPr>
              <w:t>No tratamientos biológicos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537191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  <w:r w:rsidRPr="00C14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  <w:t>54,5±2,1</w:t>
            </w:r>
          </w:p>
        </w:tc>
        <w:tc>
          <w:tcPr>
            <w:tcW w:w="78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1389B5F" w14:textId="77777777" w:rsidR="0078469D" w:rsidRPr="00C14A09" w:rsidRDefault="0078469D" w:rsidP="00CD5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_tradnl"/>
              </w:rPr>
            </w:pPr>
          </w:p>
        </w:tc>
      </w:tr>
    </w:tbl>
    <w:p w14:paraId="7D77E67A" w14:textId="77777777" w:rsidR="0078469D" w:rsidRPr="00562169" w:rsidRDefault="0078469D" w:rsidP="0078469D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Datos expresados como como media ± desviación típica. Test estadístico log-</w:t>
      </w:r>
      <w:proofErr w:type="spellStart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rank</w:t>
      </w:r>
      <w:proofErr w:type="spellEnd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 Abreviaturas: ACA (</w:t>
      </w:r>
      <w:proofErr w:type="spellStart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calcioantagonista</w:t>
      </w:r>
      <w:proofErr w:type="spellEnd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); ARA2 (antagonista del receptor de angiotensina 2); EPOC (enfermedad pulmonar obstructiva crónica); ERC (enfermedad renal crónica); FA (fibrilación auricular); IECA (inhibidor de la enzima </w:t>
      </w:r>
      <w:proofErr w:type="spellStart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conversora</w:t>
      </w:r>
      <w:proofErr w:type="spellEnd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de angiotensina); SAHS (síndrome de apnea-</w:t>
      </w:r>
      <w:proofErr w:type="spellStart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hipopnea</w:t>
      </w:r>
      <w:proofErr w:type="spellEnd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del sueño); SDRA (síndrome de </w:t>
      </w:r>
      <w:proofErr w:type="spellStart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distrés</w:t>
      </w:r>
      <w:proofErr w:type="spellEnd"/>
      <w:r w:rsidRPr="007E4517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respiratorio del adulto)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</w:t>
      </w:r>
    </w:p>
    <w:p w14:paraId="1468317D" w14:textId="77777777" w:rsidR="0078469D" w:rsidRPr="00703984" w:rsidRDefault="0078469D" w:rsidP="00112F80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78469D" w:rsidRPr="00703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136"/>
    <w:multiLevelType w:val="hybridMultilevel"/>
    <w:tmpl w:val="8C0C13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BD"/>
    <w:rsid w:val="000338EB"/>
    <w:rsid w:val="00112F80"/>
    <w:rsid w:val="00180568"/>
    <w:rsid w:val="002248B6"/>
    <w:rsid w:val="002A7458"/>
    <w:rsid w:val="00576D6E"/>
    <w:rsid w:val="00684A4E"/>
    <w:rsid w:val="00703984"/>
    <w:rsid w:val="0078469D"/>
    <w:rsid w:val="0083716A"/>
    <w:rsid w:val="00A45211"/>
    <w:rsid w:val="00BB1DBD"/>
    <w:rsid w:val="00C14A09"/>
    <w:rsid w:val="00C87059"/>
    <w:rsid w:val="00C96C1D"/>
    <w:rsid w:val="00F0430E"/>
    <w:rsid w:val="00F332B7"/>
    <w:rsid w:val="00FA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5B60"/>
  <w15:chartTrackingRefBased/>
  <w15:docId w15:val="{25CA20D8-1F68-4595-8A5F-DDE242C7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1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16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716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96C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6C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6C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6C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6C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C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C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534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Microsoft Office User</cp:lastModifiedBy>
  <cp:revision>7</cp:revision>
  <dcterms:created xsi:type="dcterms:W3CDTF">2020-08-23T11:36:00Z</dcterms:created>
  <dcterms:modified xsi:type="dcterms:W3CDTF">2020-09-16T16:26:00Z</dcterms:modified>
</cp:coreProperties>
</file>