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6D02" w14:textId="77777777" w:rsidR="009465C7" w:rsidRDefault="009465C7" w:rsidP="00D64368">
      <w:pPr>
        <w:spacing w:before="100" w:after="100"/>
        <w:jc w:val="both"/>
        <w:rPr>
          <w:rFonts w:cs="Arial Unicode MS"/>
          <w:sz w:val="16"/>
          <w:szCs w:val="16"/>
          <w:u w:color="000000"/>
          <w:rtl/>
        </w:rPr>
      </w:pPr>
    </w:p>
    <w:p w14:paraId="07A695E9" w14:textId="77777777" w:rsidR="009465C7" w:rsidRDefault="009465C7" w:rsidP="00D64368">
      <w:pPr>
        <w:spacing w:before="100" w:after="100"/>
        <w:jc w:val="both"/>
        <w:rPr>
          <w:rFonts w:cs="Arial Unicode MS"/>
          <w:sz w:val="16"/>
          <w:szCs w:val="16"/>
          <w:u w:color="000000"/>
          <w:rtl/>
        </w:rPr>
      </w:pPr>
    </w:p>
    <w:p w14:paraId="1CD1B742" w14:textId="77777777" w:rsidR="009465C7" w:rsidRDefault="009465C7" w:rsidP="00D64368">
      <w:pPr>
        <w:spacing w:before="100" w:after="100"/>
        <w:jc w:val="both"/>
        <w:rPr>
          <w:rFonts w:cs="Arial Unicode MS"/>
          <w:sz w:val="16"/>
          <w:szCs w:val="16"/>
          <w:u w:color="000000"/>
          <w:rtl/>
        </w:rPr>
      </w:pPr>
    </w:p>
    <w:p w14:paraId="34701304" w14:textId="77777777" w:rsidR="009465C7" w:rsidRDefault="009465C7" w:rsidP="009465C7">
      <w:pPr>
        <w:pStyle w:val="Body"/>
        <w:rPr>
          <w:rFonts w:ascii="Times New Roman" w:hAnsi="Times New Roman"/>
        </w:rPr>
      </w:pPr>
    </w:p>
    <w:p w14:paraId="4A964CD8" w14:textId="77777777" w:rsidR="009465C7" w:rsidRPr="00C869DD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34"/>
        <w:rPr>
          <w:sz w:val="20"/>
          <w:szCs w:val="20"/>
        </w:rPr>
      </w:pPr>
      <w:r w:rsidRPr="00C869DD">
        <w:rPr>
          <w:rFonts w:ascii="Times New Roman" w:hAnsi="Times New Roman" w:cs="Times New Roman"/>
          <w:b/>
          <w:bCs/>
        </w:rPr>
        <w:t>Supplementary</w:t>
      </w:r>
      <w:r w:rsidRPr="00C869DD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Table 1:</w:t>
      </w:r>
      <w:r w:rsidRPr="00C869DD">
        <w:rPr>
          <w:rFonts w:ascii="Times New Roman" w:hAnsi="Times New Roman" w:cs="Times New Roman"/>
          <w:sz w:val="20"/>
          <w:szCs w:val="20"/>
        </w:rPr>
        <w:t xml:space="preserve"> Demographic features of patients with schizophrenia (Case) and healthy controls (Control).</w:t>
      </w:r>
    </w:p>
    <w:tbl>
      <w:tblPr>
        <w:tblW w:w="79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94"/>
        <w:gridCol w:w="1580"/>
        <w:gridCol w:w="1609"/>
        <w:gridCol w:w="2163"/>
      </w:tblGrid>
      <w:tr w:rsidR="009465C7" w14:paraId="47255B3E" w14:textId="77777777" w:rsidTr="008372EE">
        <w:trPr>
          <w:trHeight w:val="800"/>
          <w:tblHeader/>
        </w:trPr>
        <w:tc>
          <w:tcPr>
            <w:tcW w:w="2593" w:type="dxa"/>
            <w:tcBorders>
              <w:top w:val="single" w:sz="8" w:space="0" w:color="000000"/>
              <w:left w:val="single" w:sz="8" w:space="0" w:color="FFFFFF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C823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Characteristics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916C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Case</w:t>
            </w:r>
          </w:p>
          <w:p w14:paraId="2177CA9C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 = 71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7C25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Control</w:t>
            </w:r>
          </w:p>
          <w:p w14:paraId="403B5721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 = 88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4C7F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75F7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Statistics</w:t>
            </w:r>
          </w:p>
          <w:p w14:paraId="3DDC4A90" w14:textId="77777777" w:rsidR="009465C7" w:rsidRDefault="009465C7" w:rsidP="008372EE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F/</w:t>
            </w:r>
            <w:r>
              <w:rPr>
                <w:rFonts w:ascii="Times New Roman" w:hAnsi="Times New Roman"/>
                <w:sz w:val="16"/>
                <w:szCs w:val="16"/>
                <w:u w:color="222222"/>
                <w:shd w:val="clear" w:color="auto" w:fill="FFFFFF"/>
              </w:rPr>
              <w:t>χ</w:t>
            </w:r>
            <w:r>
              <w:rPr>
                <w:rFonts w:ascii="Times New Roman" w:hAnsi="Times New Roman"/>
                <w:sz w:val="16"/>
                <w:szCs w:val="16"/>
                <w:u w:color="222222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value</w:t>
            </w:r>
          </w:p>
        </w:tc>
      </w:tr>
      <w:tr w:rsidR="009465C7" w14:paraId="75AB92B1" w14:textId="77777777" w:rsidTr="008372EE">
        <w:tblPrEx>
          <w:shd w:val="clear" w:color="auto" w:fill="CED7E7"/>
        </w:tblPrEx>
        <w:trPr>
          <w:trHeight w:val="3753"/>
        </w:trPr>
        <w:tc>
          <w:tcPr>
            <w:tcW w:w="2593" w:type="dxa"/>
            <w:tcBorders>
              <w:top w:val="single" w:sz="8" w:space="0" w:color="004C7F"/>
              <w:left w:val="single" w:sz="8" w:space="0" w:color="FFFFFF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26B2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Age (in years)</w:t>
            </w:r>
          </w:p>
          <w:p w14:paraId="0F1B7E51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9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All   </w:t>
            </w:r>
          </w:p>
          <w:p w14:paraId="2CC9A273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Years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Mean±SD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4E69D205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Age Range</w:t>
            </w:r>
          </w:p>
          <w:p w14:paraId="4CAAE527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9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Male                                         (Case: N=40/Control:  N=35)</w:t>
            </w:r>
          </w:p>
          <w:p w14:paraId="5325F31E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Years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Mean±SD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71EC9997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Age Range</w:t>
            </w:r>
          </w:p>
          <w:p w14:paraId="1CCD31F0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9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Female                                    (Case: N=31/Control:  N=53)</w:t>
            </w:r>
          </w:p>
          <w:p w14:paraId="0701963D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Years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Mean±SD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62ED51AA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Age Range</w:t>
            </w:r>
          </w:p>
        </w:tc>
        <w:tc>
          <w:tcPr>
            <w:tcW w:w="1580" w:type="dxa"/>
            <w:tcBorders>
              <w:top w:val="single" w:sz="8" w:space="0" w:color="004C7F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C6B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F34A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3A50A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F374A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37.74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±10.14</w:t>
            </w:r>
          </w:p>
          <w:p w14:paraId="5898F6B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21 - 57</w:t>
            </w:r>
          </w:p>
          <w:p w14:paraId="7F3E76DD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63040F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F6C0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FDAF9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38.00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±10.44</w:t>
            </w:r>
          </w:p>
          <w:p w14:paraId="7380768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21 - 57</w:t>
            </w:r>
          </w:p>
          <w:p w14:paraId="224FB418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CC639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0D59D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B69F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37.37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±9.95</w:t>
            </w:r>
          </w:p>
          <w:p w14:paraId="1C5DD844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24 - 56</w:t>
            </w:r>
          </w:p>
        </w:tc>
        <w:tc>
          <w:tcPr>
            <w:tcW w:w="1609" w:type="dxa"/>
            <w:tcBorders>
              <w:top w:val="single" w:sz="8" w:space="0" w:color="004C7F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7BDF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30BA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3DAB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B7E4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34.46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±7.10</w:t>
            </w:r>
          </w:p>
          <w:p w14:paraId="51D7EF56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21 - 56</w:t>
            </w:r>
          </w:p>
          <w:p w14:paraId="6405A103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EEA13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6A9A7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8741D6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38.79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±8.91</w:t>
            </w:r>
          </w:p>
          <w:p w14:paraId="64F5843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22 - 56</w:t>
            </w:r>
          </w:p>
          <w:p w14:paraId="39DED54D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9CD34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222BF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BF7F1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33.02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±7.63</w:t>
            </w:r>
          </w:p>
          <w:p w14:paraId="6813AA72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21 - 54</w:t>
            </w:r>
          </w:p>
        </w:tc>
        <w:tc>
          <w:tcPr>
            <w:tcW w:w="2162" w:type="dxa"/>
            <w:tcBorders>
              <w:top w:val="single" w:sz="8" w:space="0" w:color="004C7F"/>
              <w:left w:val="nil"/>
              <w:bottom w:val="single" w:sz="8" w:space="0" w:color="004C7F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C5B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7398FA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C0A21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16016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F = 5.667                         0.06</w:t>
            </w:r>
          </w:p>
          <w:p w14:paraId="583F973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9F76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B5B22B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0DD7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BDAAED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 F = 1.428                         0.76</w:t>
            </w:r>
          </w:p>
          <w:p w14:paraId="61530782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3F60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11F7F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62393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8AF59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 F = 4.049                         0.07</w:t>
            </w:r>
          </w:p>
        </w:tc>
        <w:bookmarkStart w:id="0" w:name="_GoBack"/>
        <w:bookmarkEnd w:id="0"/>
      </w:tr>
      <w:tr w:rsidR="009465C7" w14:paraId="6223ECFD" w14:textId="77777777" w:rsidTr="008372EE">
        <w:tblPrEx>
          <w:shd w:val="clear" w:color="auto" w:fill="CED7E7"/>
        </w:tblPrEx>
        <w:trPr>
          <w:trHeight w:val="1300"/>
        </w:trPr>
        <w:tc>
          <w:tcPr>
            <w:tcW w:w="2593" w:type="dxa"/>
            <w:tcBorders>
              <w:top w:val="single" w:sz="8" w:space="0" w:color="004C7F"/>
              <w:left w:val="single" w:sz="8" w:space="0" w:color="FFFFFF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7454" w14:textId="77777777" w:rsidR="009465C7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Sex</w:t>
            </w:r>
          </w:p>
          <w:p w14:paraId="4EA6A73C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10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Male (%)</w:t>
            </w:r>
          </w:p>
          <w:p w14:paraId="6A6A9823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10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Female (%)</w:t>
            </w:r>
          </w:p>
        </w:tc>
        <w:tc>
          <w:tcPr>
            <w:tcW w:w="1580" w:type="dxa"/>
            <w:tcBorders>
              <w:top w:val="single" w:sz="8" w:space="0" w:color="004C7F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73C6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</w:p>
          <w:p w14:paraId="4D752C79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40 (56)</w:t>
            </w:r>
          </w:p>
          <w:p w14:paraId="23380AFB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</w:p>
          <w:p w14:paraId="3809FDAD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31 (44)</w:t>
            </w:r>
          </w:p>
        </w:tc>
        <w:tc>
          <w:tcPr>
            <w:tcW w:w="1609" w:type="dxa"/>
            <w:tcBorders>
              <w:top w:val="single" w:sz="8" w:space="0" w:color="004C7F"/>
              <w:left w:val="nil"/>
              <w:bottom w:val="single" w:sz="8" w:space="0" w:color="004C7F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9C0D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</w:p>
          <w:p w14:paraId="5950A67E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</w:p>
          <w:p w14:paraId="06100EB6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35 (40)</w:t>
            </w:r>
          </w:p>
          <w:p w14:paraId="311114EA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</w:p>
          <w:p w14:paraId="775C22B5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jc w:val="center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53 (60)</w:t>
            </w:r>
          </w:p>
        </w:tc>
        <w:tc>
          <w:tcPr>
            <w:tcW w:w="2162" w:type="dxa"/>
            <w:tcBorders>
              <w:top w:val="single" w:sz="8" w:space="0" w:color="004C7F"/>
              <w:left w:val="nil"/>
              <w:bottom w:val="single" w:sz="8" w:space="0" w:color="004C7F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6175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</w:p>
          <w:p w14:paraId="042387F8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0" w:right="334" w:hanging="16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u w:color="222222"/>
                <w:shd w:val="clear" w:color="auto" w:fill="FFFFFF"/>
              </w:rPr>
              <w:t>χ</w:t>
            </w:r>
            <w:r>
              <w:rPr>
                <w:rFonts w:ascii="Times New Roman" w:hAnsi="Times New Roman"/>
                <w:sz w:val="16"/>
                <w:szCs w:val="16"/>
                <w:u w:color="222222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= </w:t>
            </w:r>
            <w:r>
              <w:rPr>
                <w:rFonts w:ascii="Times New Roman" w:hAnsi="Times New Roman"/>
                <w:sz w:val="16"/>
                <w:szCs w:val="16"/>
                <w:u w:color="FF0000"/>
              </w:rPr>
              <w:t xml:space="preserve">0.430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0.01*</w:t>
            </w:r>
          </w:p>
        </w:tc>
      </w:tr>
      <w:tr w:rsidR="009465C7" w14:paraId="342ED671" w14:textId="77777777" w:rsidTr="008372EE">
        <w:tblPrEx>
          <w:shd w:val="clear" w:color="auto" w:fill="CED7E7"/>
        </w:tblPrEx>
        <w:trPr>
          <w:trHeight w:val="2968"/>
        </w:trPr>
        <w:tc>
          <w:tcPr>
            <w:tcW w:w="2593" w:type="dxa"/>
            <w:tcBorders>
              <w:top w:val="single" w:sz="8" w:space="0" w:color="004C7F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9315" w14:textId="77777777" w:rsidR="009465C7" w:rsidRPr="00C316F1" w:rsidRDefault="009465C7" w:rsidP="008372E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16F1">
              <w:rPr>
                <w:rFonts w:ascii="Times New Roman" w:hAnsi="Times New Roman" w:cs="Times New Roman"/>
                <w:sz w:val="16"/>
                <w:szCs w:val="16"/>
              </w:rPr>
              <w:t>Handedness</w:t>
            </w:r>
          </w:p>
          <w:p w14:paraId="2FE2590F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11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All   </w:t>
            </w:r>
          </w:p>
          <w:p w14:paraId="197F526B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Right handed (%)</w:t>
            </w:r>
          </w:p>
          <w:p w14:paraId="44898EAA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Left handed (%)</w:t>
            </w:r>
          </w:p>
          <w:p w14:paraId="6C32E7A5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11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Male</w:t>
            </w:r>
          </w:p>
          <w:p w14:paraId="77EDA79D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Right handed (%)</w:t>
            </w:r>
          </w:p>
          <w:p w14:paraId="734429D8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Left handed (%)</w:t>
            </w:r>
          </w:p>
          <w:p w14:paraId="19062E65" w14:textId="77777777" w:rsidR="009465C7" w:rsidRDefault="009465C7" w:rsidP="009465C7">
            <w:pPr>
              <w:pStyle w:val="Body"/>
              <w:widowControl w:val="0"/>
              <w:numPr>
                <w:ilvl w:val="0"/>
                <w:numId w:val="11"/>
              </w:numPr>
              <w:spacing w:line="240" w:lineRule="auto"/>
              <w:ind w:right="3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Female</w:t>
            </w:r>
          </w:p>
          <w:p w14:paraId="1D2E93F6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Right handed (%)</w:t>
            </w:r>
          </w:p>
          <w:p w14:paraId="1EEF11D8" w14:textId="77777777" w:rsidR="009465C7" w:rsidRDefault="009465C7" w:rsidP="008372EE">
            <w:pPr>
              <w:pStyle w:val="Defaul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right="334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Left handed (%)</w:t>
            </w:r>
          </w:p>
        </w:tc>
        <w:tc>
          <w:tcPr>
            <w:tcW w:w="1580" w:type="dxa"/>
            <w:tcBorders>
              <w:top w:val="single" w:sz="8" w:space="0" w:color="004C7F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5E43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092588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F1892F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287B16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(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90)</w:t>
            </w:r>
          </w:p>
          <w:p w14:paraId="6E06B882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0)</w:t>
            </w:r>
          </w:p>
          <w:p w14:paraId="12E148F1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806D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(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93)</w:t>
            </w:r>
          </w:p>
          <w:p w14:paraId="19EA3B6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49F65A4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F1360D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33A4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(86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10D0BB46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(14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</w:tc>
        <w:tc>
          <w:tcPr>
            <w:tcW w:w="1609" w:type="dxa"/>
            <w:tcBorders>
              <w:top w:val="single" w:sz="8" w:space="0" w:color="004C7F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265A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A50DD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1074A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570C91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(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88)</w:t>
            </w:r>
          </w:p>
          <w:p w14:paraId="128A0CD7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 (12)</w:t>
            </w:r>
          </w:p>
          <w:p w14:paraId="551B58BD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283330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407AD3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(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94)</w:t>
            </w:r>
          </w:p>
          <w:p w14:paraId="3EB4C7F2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(6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386759D8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E7F8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EF92B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(83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  <w:p w14:paraId="0CC9B72C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(17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)</w:t>
            </w:r>
          </w:p>
        </w:tc>
        <w:tc>
          <w:tcPr>
            <w:tcW w:w="2162" w:type="dxa"/>
            <w:tcBorders>
              <w:top w:val="single" w:sz="8" w:space="0" w:color="004C7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D094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427D14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4C554C3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519747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14:paraId="122561DA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</w:rPr>
              <w:t>χ</w:t>
            </w: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= 0.103                      0.75</w:t>
            </w:r>
          </w:p>
          <w:p w14:paraId="3F27A09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99E9E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570FB5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</w:rPr>
              <w:t>χ</w:t>
            </w: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= 0059                       0.84</w:t>
            </w:r>
          </w:p>
          <w:p w14:paraId="3C02536B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470058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50CF4" w14:textId="77777777" w:rsidR="009465C7" w:rsidRDefault="009465C7" w:rsidP="008372E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</w:rPr>
              <w:t>χ</w:t>
            </w:r>
            <w:r>
              <w:rPr>
                <w:rFonts w:ascii="Times New Roman" w:eastAsia="Calibri" w:hAnsi="Times New Roman" w:cs="Calibri"/>
                <w:sz w:val="16"/>
                <w:szCs w:val="16"/>
                <w:u w:color="222222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= 2.584                      0.77</w:t>
            </w:r>
          </w:p>
        </w:tc>
      </w:tr>
    </w:tbl>
    <w:p w14:paraId="03E572D0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  <w:r w:rsidRPr="00C316F1">
        <w:rPr>
          <w:rFonts w:ascii="Times New Roman" w:hAnsi="Times New Roman" w:cs="Times New Roman"/>
          <w:sz w:val="16"/>
          <w:szCs w:val="16"/>
          <w:u w:color="0000FF"/>
        </w:rPr>
        <w:t>* Significant</w:t>
      </w:r>
    </w:p>
    <w:p w14:paraId="14724D2A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0006EF32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251307B7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661BB3F2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4FD348CB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779C7394" w14:textId="77777777" w:rsidR="009465C7" w:rsidRDefault="009465C7" w:rsidP="009465C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190"/>
        <w:rPr>
          <w:rFonts w:ascii="Times New Roman" w:hAnsi="Times New Roman" w:cs="Times New Roman"/>
        </w:rPr>
      </w:pPr>
    </w:p>
    <w:p w14:paraId="480ADAD1" w14:textId="77777777" w:rsidR="009465C7" w:rsidRPr="007F0082" w:rsidRDefault="009465C7" w:rsidP="009465C7">
      <w:pPr>
        <w:spacing w:before="100" w:after="100" w:line="480" w:lineRule="auto"/>
        <w:jc w:val="both"/>
        <w:rPr>
          <w:rFonts w:eastAsia="Times New Roman"/>
          <w:color w:val="000000"/>
          <w:u w:color="000000"/>
        </w:rPr>
      </w:pPr>
      <w:r w:rsidRPr="007F0082">
        <w:rPr>
          <w:b/>
          <w:bCs/>
        </w:rPr>
        <w:t>Supplementary</w:t>
      </w:r>
      <w:r w:rsidRPr="007F0082">
        <w:rPr>
          <w:rFonts w:cs="Arial Unicode MS"/>
          <w:b/>
          <w:bCs/>
          <w:color w:val="000000"/>
          <w:u w:color="000000"/>
        </w:rPr>
        <w:t xml:space="preserve"> Table 2:</w:t>
      </w:r>
      <w:r w:rsidRPr="007F0082">
        <w:rPr>
          <w:rFonts w:cs="Arial Unicode MS"/>
          <w:color w:val="000000"/>
          <w:u w:color="000000"/>
        </w:rPr>
        <w:t xml:space="preserve"> Primers sequences, and PCR product sizes for the selected SNP.</w:t>
      </w: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64"/>
        <w:gridCol w:w="1184"/>
        <w:gridCol w:w="4587"/>
        <w:gridCol w:w="1745"/>
      </w:tblGrid>
      <w:tr w:rsidR="009465C7" w14:paraId="6DCF56FC" w14:textId="77777777" w:rsidTr="008372EE">
        <w:trPr>
          <w:trHeight w:val="509"/>
          <w:tblHeader/>
        </w:trPr>
        <w:tc>
          <w:tcPr>
            <w:tcW w:w="7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6D0C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SNP ID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5F7E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4176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Sequence (5' to 3')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19CB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PCR Product size (BP)</w:t>
            </w:r>
          </w:p>
        </w:tc>
      </w:tr>
      <w:tr w:rsidR="009465C7" w14:paraId="0E0DD215" w14:textId="77777777" w:rsidTr="008372EE">
        <w:tblPrEx>
          <w:shd w:val="clear" w:color="auto" w:fill="CED7E7"/>
        </w:tblPrEx>
        <w:trPr>
          <w:trHeight w:val="1101"/>
        </w:trPr>
        <w:tc>
          <w:tcPr>
            <w:tcW w:w="7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045F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Rs6265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900B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Forward Inner</w:t>
            </w:r>
          </w:p>
          <w:p w14:paraId="0D57E68B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Reverse Inner</w:t>
            </w:r>
          </w:p>
          <w:p w14:paraId="00340F62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Forward Outer</w:t>
            </w:r>
          </w:p>
          <w:p w14:paraId="683ECE82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Reverse Outer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3C00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5'CTGGTCCTCATCCAACAGCTCTTCTATAAC3' (30mer)</w:t>
            </w:r>
          </w:p>
          <w:p w14:paraId="2E5BAE02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5'ATCATTGGCTGACACTTTCGAACCCA3' (26mer)</w:t>
            </w:r>
          </w:p>
          <w:p w14:paraId="0E2F4CAF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5'ACTACTGAGCATCACCCTGGACGTGTAC3' (28mer)</w:t>
            </w:r>
          </w:p>
          <w:p w14:paraId="479D93C4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5'AAAGAAGCAAACATCCGAGGACAAGG3' (26mer)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96E8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 allele C = 163</w:t>
            </w:r>
          </w:p>
          <w:p w14:paraId="79BBE771" w14:textId="77777777" w:rsidR="009465C7" w:rsidRDefault="009465C7" w:rsidP="008372EE">
            <w:pPr>
              <w:pStyle w:val="Body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 allele T = 124</w:t>
            </w:r>
          </w:p>
          <w:p w14:paraId="38AADDDA" w14:textId="77777777" w:rsidR="009465C7" w:rsidRDefault="009465C7" w:rsidP="008372EE">
            <w:pPr>
              <w:pStyle w:val="Body"/>
              <w:spacing w:line="36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For outer = 231 </w:t>
            </w:r>
          </w:p>
        </w:tc>
      </w:tr>
    </w:tbl>
    <w:p w14:paraId="434139F5" w14:textId="77777777" w:rsidR="009465C7" w:rsidRDefault="009465C7" w:rsidP="009465C7">
      <w:pPr>
        <w:spacing w:before="100" w:after="100" w:line="480" w:lineRule="auto"/>
        <w:jc w:val="both"/>
      </w:pPr>
    </w:p>
    <w:p w14:paraId="38594D09" w14:textId="77777777" w:rsidR="005312DB" w:rsidRDefault="005312DB" w:rsidP="009465C7">
      <w:pPr>
        <w:spacing w:before="100" w:after="100" w:line="480" w:lineRule="auto"/>
        <w:jc w:val="both"/>
      </w:pPr>
    </w:p>
    <w:sectPr w:rsidR="005312DB" w:rsidSect="005F0A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892"/>
    <w:multiLevelType w:val="hybridMultilevel"/>
    <w:tmpl w:val="83D64466"/>
    <w:lvl w:ilvl="0" w:tplc="6750D5E2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A8869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0E230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5E8F71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1ACD8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33EA17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C22DD0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0E82716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C3EFDD0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760612B"/>
    <w:multiLevelType w:val="hybridMultilevel"/>
    <w:tmpl w:val="0F765F4E"/>
    <w:lvl w:ilvl="0" w:tplc="A796C578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AAE32A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EA807F2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1B8F20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1969FF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E41426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B6CB7B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B2CDC0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02B0D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62352DC"/>
    <w:multiLevelType w:val="hybridMultilevel"/>
    <w:tmpl w:val="224400EC"/>
    <w:lvl w:ilvl="0" w:tplc="AD2624A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CCC1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8E71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A781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45D5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AF28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95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6CAD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4BB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02653F"/>
    <w:multiLevelType w:val="hybridMultilevel"/>
    <w:tmpl w:val="01D248C2"/>
    <w:lvl w:ilvl="0" w:tplc="C21C358C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8B6D69E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AC0D1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A4C5892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A9C86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DAA85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A614D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DEA7F0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F66516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F950387"/>
    <w:multiLevelType w:val="hybridMultilevel"/>
    <w:tmpl w:val="0A3ACEDA"/>
    <w:lvl w:ilvl="0" w:tplc="FC58679E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7BE8D7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9C56A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FAE975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5DE4E5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DB42A8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892397C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228102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A7AC9F2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7357697"/>
    <w:multiLevelType w:val="hybridMultilevel"/>
    <w:tmpl w:val="54326BB4"/>
    <w:numStyleLink w:val="Bullet"/>
  </w:abstractNum>
  <w:abstractNum w:abstractNumId="6">
    <w:nsid w:val="4DBA1912"/>
    <w:multiLevelType w:val="hybridMultilevel"/>
    <w:tmpl w:val="016E4030"/>
    <w:lvl w:ilvl="0" w:tplc="E1982D42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9ED28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6525190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94AA4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5A471A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C1CA63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E8547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78EDDE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56045E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544C31A6"/>
    <w:multiLevelType w:val="hybridMultilevel"/>
    <w:tmpl w:val="D0BA1300"/>
    <w:lvl w:ilvl="0" w:tplc="2E329C1E">
      <w:start w:val="1"/>
      <w:numFmt w:val="bullet"/>
      <w:lvlText w:val="•"/>
      <w:lvlJc w:val="left"/>
      <w:pPr>
        <w:tabs>
          <w:tab w:val="num" w:pos="344"/>
        </w:tabs>
        <w:ind w:left="50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1FE27E4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F88EE40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E62DA2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BD83FA6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5FA099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694E710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58C18A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A005F8">
      <w:start w:val="1"/>
      <w:numFmt w:val="bullet"/>
      <w:suff w:val="nothing"/>
      <w:lvlText w:val="•"/>
      <w:lvlJc w:val="left"/>
      <w:pPr>
        <w:ind w:left="164" w:firstLine="1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56F52C37"/>
    <w:multiLevelType w:val="hybridMultilevel"/>
    <w:tmpl w:val="CB32C338"/>
    <w:lvl w:ilvl="0" w:tplc="B40A5F1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207A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AE03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CF9C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CB6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0567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FA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AF6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88AB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CF56230"/>
    <w:multiLevelType w:val="hybridMultilevel"/>
    <w:tmpl w:val="54326BB4"/>
    <w:styleLink w:val="Bullet"/>
    <w:lvl w:ilvl="0" w:tplc="5F54A354">
      <w:start w:val="1"/>
      <w:numFmt w:val="bullet"/>
      <w:lvlText w:val="*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BB60318">
      <w:start w:val="1"/>
      <w:numFmt w:val="bullet"/>
      <w:lvlText w:val="*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FC1B80">
      <w:start w:val="1"/>
      <w:numFmt w:val="bullet"/>
      <w:lvlText w:val="*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4C47A78">
      <w:start w:val="1"/>
      <w:numFmt w:val="bullet"/>
      <w:lvlText w:val="*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361CFC">
      <w:start w:val="1"/>
      <w:numFmt w:val="bullet"/>
      <w:lvlText w:val="*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AB010BA">
      <w:start w:val="1"/>
      <w:numFmt w:val="bullet"/>
      <w:lvlText w:val="*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7F65BD6">
      <w:start w:val="1"/>
      <w:numFmt w:val="bullet"/>
      <w:lvlText w:val="*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FE4294">
      <w:start w:val="1"/>
      <w:numFmt w:val="bullet"/>
      <w:lvlText w:val="*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DFE56C8">
      <w:start w:val="1"/>
      <w:numFmt w:val="bullet"/>
      <w:lvlText w:val="*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776F36D6"/>
    <w:multiLevelType w:val="hybridMultilevel"/>
    <w:tmpl w:val="E0B2B67A"/>
    <w:lvl w:ilvl="0" w:tplc="EC4493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4417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27D0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2EF4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AEC3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2FB3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0322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E839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36D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5p9e5wh0vdwne255i5x0pwvdxdt0dedzpr&quot;&gt;IJP&lt;record-ids&gt;&lt;item&gt;9&lt;/item&gt;&lt;item&gt;11&lt;/item&gt;&lt;item&gt;73&lt;/item&gt;&lt;/record-ids&gt;&lt;/item&gt;&lt;/Libraries&gt;"/>
  </w:docVars>
  <w:rsids>
    <w:rsidRoot w:val="001A32C2"/>
    <w:rsid w:val="00010AC2"/>
    <w:rsid w:val="000615E5"/>
    <w:rsid w:val="00074539"/>
    <w:rsid w:val="001368C2"/>
    <w:rsid w:val="001A32C2"/>
    <w:rsid w:val="001B66EE"/>
    <w:rsid w:val="002473E5"/>
    <w:rsid w:val="002A3C01"/>
    <w:rsid w:val="002C15A3"/>
    <w:rsid w:val="003B0173"/>
    <w:rsid w:val="003C5413"/>
    <w:rsid w:val="003C603F"/>
    <w:rsid w:val="003D705C"/>
    <w:rsid w:val="00443A1E"/>
    <w:rsid w:val="00481ABB"/>
    <w:rsid w:val="004C4A7C"/>
    <w:rsid w:val="004F4DA9"/>
    <w:rsid w:val="00507CDB"/>
    <w:rsid w:val="005312DB"/>
    <w:rsid w:val="00596E52"/>
    <w:rsid w:val="005F0412"/>
    <w:rsid w:val="005F0AB6"/>
    <w:rsid w:val="0061588E"/>
    <w:rsid w:val="00624046"/>
    <w:rsid w:val="0069329D"/>
    <w:rsid w:val="006C4BA6"/>
    <w:rsid w:val="006C5FA5"/>
    <w:rsid w:val="006D5C28"/>
    <w:rsid w:val="00891295"/>
    <w:rsid w:val="00896E8F"/>
    <w:rsid w:val="008C5577"/>
    <w:rsid w:val="00901A2B"/>
    <w:rsid w:val="00940E64"/>
    <w:rsid w:val="009465C7"/>
    <w:rsid w:val="00951C36"/>
    <w:rsid w:val="00975778"/>
    <w:rsid w:val="00984531"/>
    <w:rsid w:val="00A430BA"/>
    <w:rsid w:val="00A92947"/>
    <w:rsid w:val="00AD4824"/>
    <w:rsid w:val="00B12089"/>
    <w:rsid w:val="00B151EF"/>
    <w:rsid w:val="00B568E3"/>
    <w:rsid w:val="00B5762E"/>
    <w:rsid w:val="00B62E9A"/>
    <w:rsid w:val="00C27597"/>
    <w:rsid w:val="00C478BF"/>
    <w:rsid w:val="00C665A2"/>
    <w:rsid w:val="00C86416"/>
    <w:rsid w:val="00C869DD"/>
    <w:rsid w:val="00CB07B0"/>
    <w:rsid w:val="00D01D96"/>
    <w:rsid w:val="00D133B5"/>
    <w:rsid w:val="00D27CF9"/>
    <w:rsid w:val="00D64368"/>
    <w:rsid w:val="00D81285"/>
    <w:rsid w:val="00D82122"/>
    <w:rsid w:val="00DD6921"/>
    <w:rsid w:val="00DE2327"/>
    <w:rsid w:val="00EC73D2"/>
    <w:rsid w:val="00F00758"/>
    <w:rsid w:val="00F24AC1"/>
    <w:rsid w:val="00F26907"/>
    <w:rsid w:val="00FD296C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4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51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151EF"/>
  </w:style>
  <w:style w:type="character" w:customStyle="1" w:styleId="BodyChar">
    <w:name w:val="Body Char"/>
    <w:basedOn w:val="DefaultParagraphFont"/>
    <w:link w:val="Body"/>
    <w:rsid w:val="00B151EF"/>
    <w:rPr>
      <w:rFonts w:ascii="Calibri" w:eastAsia="Calibri" w:hAnsi="Calibri" w:cs="Calibri"/>
      <w:color w:val="000000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CB07B0"/>
    <w:rPr>
      <w:u w:val="single"/>
    </w:rPr>
  </w:style>
  <w:style w:type="paragraph" w:customStyle="1" w:styleId="Default">
    <w:name w:val="Default"/>
    <w:rsid w:val="004C4A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FD296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2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07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0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7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D64368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Calibri" w:eastAsia="Arial Unicode MS" w:hAnsi="Calibri" w:cs="Calibri"/>
      <w:noProof/>
      <w:color w:val="000000"/>
      <w:szCs w:val="24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Char">
    <w:name w:val="EndNote Bibliography Char"/>
    <w:basedOn w:val="BodyChar"/>
    <w:link w:val="EndNoteBibliography"/>
    <w:rsid w:val="00D64368"/>
    <w:rPr>
      <w:rFonts w:ascii="Calibri" w:eastAsia="Arial Unicode MS" w:hAnsi="Calibri" w:cs="Calibri"/>
      <w:noProof/>
      <w:color w:val="000000"/>
      <w:szCs w:val="24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D64368"/>
    <w:pPr>
      <w:numPr>
        <w:numId w:val="7"/>
      </w:numPr>
    </w:pPr>
  </w:style>
  <w:style w:type="character" w:customStyle="1" w:styleId="Hyperlink0">
    <w:name w:val="Hyperlink.0"/>
    <w:basedOn w:val="DefaultParagraphFont"/>
    <w:rsid w:val="00D81285"/>
    <w:rPr>
      <w:rFonts w:ascii="Times New Roman" w:eastAsia="Times New Roman" w:hAnsi="Times New Roman" w:cs="Times New Roman"/>
      <w:outline w:val="0"/>
      <w:color w:val="000000"/>
      <w:sz w:val="20"/>
      <w:szCs w:val="20"/>
      <w:u w:val="none" w:color="0000FF"/>
    </w:rPr>
  </w:style>
  <w:style w:type="character" w:customStyle="1" w:styleId="Hyperlink1">
    <w:name w:val="Hyperlink.1"/>
    <w:basedOn w:val="None"/>
    <w:rsid w:val="00D81285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customStyle="1" w:styleId="EndNoteBibliographyTitle">
    <w:name w:val="EndNote Bibliography Title"/>
    <w:basedOn w:val="Normal"/>
    <w:link w:val="EndNoteBibliographyTitleChar"/>
    <w:rsid w:val="00010AC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BodyChar"/>
    <w:link w:val="EndNoteBibliographyTitle"/>
    <w:rsid w:val="00010AC2"/>
    <w:rPr>
      <w:rFonts w:ascii="Calibri" w:eastAsia="Calibri" w:hAnsi="Calibri" w:cs="Calibri"/>
      <w:noProof/>
      <w:color w:val="000000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30</cp:revision>
  <dcterms:created xsi:type="dcterms:W3CDTF">2021-04-21T05:30:00Z</dcterms:created>
  <dcterms:modified xsi:type="dcterms:W3CDTF">2021-05-08T06:55:00Z</dcterms:modified>
</cp:coreProperties>
</file>