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E9" w:rsidRPr="00D014BE" w:rsidRDefault="00EA0179" w:rsidP="00B64BE9">
      <w:pPr>
        <w:rPr>
          <w:rFonts w:ascii="Arial Narrow" w:hAnsi="Arial Narrow"/>
          <w:b w:val="0"/>
          <w:sz w:val="20"/>
          <w:szCs w:val="20"/>
        </w:rPr>
      </w:pPr>
      <w:r w:rsidRPr="00EA0179">
        <w:rPr>
          <w:rFonts w:ascii="Arial Narrow" w:hAnsi="Arial Narrow"/>
          <w:b w:val="0"/>
          <w:sz w:val="20"/>
          <w:szCs w:val="20"/>
        </w:rPr>
        <w:t>Tabla I</w:t>
      </w:r>
      <w:r w:rsidR="00B64BE9" w:rsidRPr="00EA0179">
        <w:rPr>
          <w:rFonts w:ascii="Arial Narrow" w:hAnsi="Arial Narrow"/>
          <w:b w:val="0"/>
          <w:sz w:val="20"/>
          <w:szCs w:val="20"/>
        </w:rPr>
        <w:t>.</w:t>
      </w:r>
      <w:r w:rsidR="00B64BE9" w:rsidRPr="00B64BE9">
        <w:rPr>
          <w:rFonts w:ascii="Arial Narrow" w:hAnsi="Arial Narrow"/>
          <w:sz w:val="20"/>
          <w:szCs w:val="20"/>
        </w:rPr>
        <w:t xml:space="preserve"> </w:t>
      </w:r>
      <w:r w:rsidR="00B64BE9" w:rsidRPr="00D014BE">
        <w:rPr>
          <w:rFonts w:ascii="Arial Narrow" w:hAnsi="Arial Narrow"/>
          <w:b w:val="0"/>
          <w:sz w:val="20"/>
          <w:szCs w:val="20"/>
        </w:rPr>
        <w:t>Participantes  del II Taller sobre contenidos salud pública en los programas de grado</w:t>
      </w:r>
    </w:p>
    <w:p w:rsidR="00B64BE9" w:rsidRPr="00B64BE9" w:rsidRDefault="00B64BE9" w:rsidP="00B64BE9">
      <w:pPr>
        <w:rPr>
          <w:rFonts w:ascii="Arial Narrow" w:hAnsi="Arial Narrow"/>
          <w:b w:val="0"/>
          <w:bCs w:val="0"/>
          <w:sz w:val="20"/>
          <w:szCs w:val="20"/>
        </w:rPr>
      </w:pPr>
    </w:p>
    <w:tbl>
      <w:tblPr>
        <w:tblStyle w:val="Tablaconcuadrcula"/>
        <w:tblW w:w="9639" w:type="dxa"/>
        <w:tblBorders>
          <w:insideH w:val="none" w:sz="0" w:space="0" w:color="auto"/>
          <w:insideV w:val="none" w:sz="0" w:space="0" w:color="auto"/>
        </w:tblBorders>
        <w:tblLayout w:type="fixed"/>
        <w:tblLook w:val="00A0"/>
      </w:tblPr>
      <w:tblGrid>
        <w:gridCol w:w="6096"/>
        <w:gridCol w:w="3543"/>
      </w:tblGrid>
      <w:tr w:rsidR="00B64BE9" w:rsidRPr="00B64BE9" w:rsidTr="00A93611">
        <w:tc>
          <w:tcPr>
            <w:tcW w:w="9639" w:type="dxa"/>
            <w:gridSpan w:val="2"/>
          </w:tcPr>
          <w:p w:rsidR="00B64BE9" w:rsidRPr="00B64BE9" w:rsidRDefault="00B64BE9" w:rsidP="002E4FE0">
            <w:pPr>
              <w:rPr>
                <w:rFonts w:ascii="Arial Narrow" w:hAnsi="Arial Narrow"/>
                <w:bCs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sz w:val="20"/>
                <w:szCs w:val="20"/>
              </w:rPr>
              <w:t>Participantes                                                                                                                 Universidad</w:t>
            </w:r>
          </w:p>
          <w:p w:rsidR="00B64BE9" w:rsidRPr="00B64BE9" w:rsidRDefault="00B64BE9" w:rsidP="002E4FE0">
            <w:pPr>
              <w:tabs>
                <w:tab w:val="left" w:pos="5885"/>
              </w:tabs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</w:rPr>
              <w:tab/>
            </w:r>
          </w:p>
        </w:tc>
      </w:tr>
      <w:tr w:rsidR="00B64BE9" w:rsidRPr="00B64BE9" w:rsidTr="00A93611">
        <w:tc>
          <w:tcPr>
            <w:tcW w:w="6096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Juan Miguel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Fregeneda</w:t>
            </w:r>
            <w:proofErr w:type="spellEnd"/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Universidad de León</w:t>
            </w:r>
          </w:p>
        </w:tc>
      </w:tr>
      <w:tr w:rsidR="00B64BE9" w:rsidRPr="00B64BE9" w:rsidTr="00A93611">
        <w:tc>
          <w:tcPr>
            <w:tcW w:w="6096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Antonio Sánchez López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Universidad de Murcia</w:t>
            </w:r>
          </w:p>
        </w:tc>
      </w:tr>
      <w:tr w:rsidR="00B64BE9" w:rsidRPr="00B64BE9" w:rsidTr="00A93611">
        <w:trPr>
          <w:trHeight w:val="255"/>
        </w:trPr>
        <w:tc>
          <w:tcPr>
            <w:tcW w:w="6096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María Belén Huerta Lorenzo</w:t>
            </w:r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Universidad de Córdoba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B64BE9" w:rsidRPr="00B64BE9" w:rsidTr="00A93611">
        <w:tc>
          <w:tcPr>
            <w:tcW w:w="6096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Carmen Saiz Sánchez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Universitat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de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València</w:t>
            </w:r>
            <w:proofErr w:type="spellEnd"/>
          </w:p>
        </w:tc>
      </w:tr>
      <w:tr w:rsidR="00B64BE9" w:rsidRPr="00B64BE9" w:rsidTr="00A93611">
        <w:trPr>
          <w:trHeight w:val="319"/>
        </w:trPr>
        <w:tc>
          <w:tcPr>
            <w:tcW w:w="6096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Manuel Conde Herrera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Universidad de Sevilla</w:t>
            </w:r>
          </w:p>
        </w:tc>
      </w:tr>
      <w:tr w:rsidR="00B64BE9" w:rsidRPr="00B64BE9" w:rsidTr="00A93611">
        <w:tc>
          <w:tcPr>
            <w:tcW w:w="6096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Inmaculada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Feilda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Martínez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Universidad de Cádiz</w:t>
            </w:r>
          </w:p>
        </w:tc>
      </w:tr>
      <w:tr w:rsidR="00B64BE9" w:rsidRPr="00B64BE9" w:rsidTr="00A93611">
        <w:tc>
          <w:tcPr>
            <w:tcW w:w="6096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Antonio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Aguiló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Pons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Universitat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de les Illes Balears </w:t>
            </w:r>
          </w:p>
        </w:tc>
      </w:tr>
      <w:tr w:rsidR="00B64BE9" w:rsidRPr="00B64BE9" w:rsidTr="00A93611">
        <w:trPr>
          <w:trHeight w:val="330"/>
        </w:trPr>
        <w:tc>
          <w:tcPr>
            <w:tcW w:w="6096" w:type="dxa"/>
          </w:tcPr>
          <w:p w:rsid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Isabel Bayona Marzo</w:t>
            </w:r>
          </w:p>
          <w:p w:rsidR="008A7C7D" w:rsidRPr="00B64BE9" w:rsidRDefault="008A7C7D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Universidad de Valladolid</w:t>
            </w:r>
          </w:p>
        </w:tc>
      </w:tr>
      <w:tr w:rsidR="00B64BE9" w:rsidRPr="00B64BE9" w:rsidTr="00A93611">
        <w:trPr>
          <w:trHeight w:val="360"/>
        </w:trPr>
        <w:tc>
          <w:tcPr>
            <w:tcW w:w="6096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color w:val="222222"/>
                <w:sz w:val="20"/>
                <w:szCs w:val="20"/>
                <w:shd w:val="clear" w:color="auto" w:fill="FFFFFF"/>
              </w:rPr>
            </w:pPr>
            <w:r w:rsidRPr="00B64BE9">
              <w:rPr>
                <w:rFonts w:ascii="Arial Narrow" w:hAnsi="Arial Narrow"/>
                <w:b w:val="0"/>
                <w:color w:val="222222"/>
                <w:sz w:val="20"/>
                <w:szCs w:val="20"/>
                <w:shd w:val="clear" w:color="auto" w:fill="FFFFFF"/>
              </w:rPr>
              <w:t>María José Iglesias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Universidad de Zaragoza</w:t>
            </w:r>
          </w:p>
        </w:tc>
      </w:tr>
      <w:tr w:rsidR="00B64BE9" w:rsidRPr="00B64BE9" w:rsidTr="00A93611">
        <w:trPr>
          <w:trHeight w:val="360"/>
        </w:trPr>
        <w:tc>
          <w:tcPr>
            <w:tcW w:w="6096" w:type="dxa"/>
          </w:tcPr>
          <w:p w:rsid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Manuela García de la Hera </w:t>
            </w:r>
          </w:p>
          <w:p w:rsidR="008A7C7D" w:rsidRPr="00B64BE9" w:rsidRDefault="008A7C7D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Universitat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Miguel Hernández de Elche 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B64BE9" w:rsidRPr="00B64BE9" w:rsidTr="00A93611">
        <w:trPr>
          <w:trHeight w:val="284"/>
        </w:trPr>
        <w:tc>
          <w:tcPr>
            <w:tcW w:w="6096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Joan Paredes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Carbonell</w:t>
            </w:r>
            <w:proofErr w:type="spellEnd"/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Universitat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de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València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Universidad Católica de Valencia San Vicente Mártir</w:t>
            </w:r>
          </w:p>
        </w:tc>
      </w:tr>
      <w:tr w:rsidR="00B64BE9" w:rsidRPr="00B64BE9" w:rsidTr="00A93611">
        <w:trPr>
          <w:trHeight w:val="249"/>
        </w:trPr>
        <w:tc>
          <w:tcPr>
            <w:tcW w:w="6096" w:type="dxa"/>
          </w:tcPr>
          <w:p w:rsid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2E4FE0">
              <w:rPr>
                <w:rFonts w:ascii="Arial Narrow" w:hAnsi="Arial Narrow"/>
                <w:b w:val="0"/>
                <w:sz w:val="20"/>
                <w:szCs w:val="20"/>
              </w:rPr>
              <w:t>Yolanda Valcárcel Rivera</w:t>
            </w:r>
          </w:p>
          <w:p w:rsidR="002E4FE0" w:rsidRPr="00B64BE9" w:rsidRDefault="002E4FE0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2E4FE0">
              <w:rPr>
                <w:rFonts w:ascii="Arial Narrow" w:hAnsi="Arial Narrow"/>
                <w:b w:val="0"/>
                <w:sz w:val="20"/>
                <w:szCs w:val="20"/>
              </w:rPr>
              <w:t>Rey Juan Carlos</w:t>
            </w:r>
          </w:p>
        </w:tc>
      </w:tr>
      <w:tr w:rsidR="00B64BE9" w:rsidRPr="00B64BE9" w:rsidTr="00A93611">
        <w:trPr>
          <w:trHeight w:val="270"/>
        </w:trPr>
        <w:tc>
          <w:tcPr>
            <w:tcW w:w="6096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María Sala Serra</w:t>
            </w:r>
          </w:p>
        </w:tc>
        <w:tc>
          <w:tcPr>
            <w:tcW w:w="3543" w:type="dxa"/>
          </w:tcPr>
          <w:p w:rsid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Universitat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Autònoma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de Barcelona</w:t>
            </w:r>
          </w:p>
          <w:p w:rsidR="002E4FE0" w:rsidRPr="00B64BE9" w:rsidRDefault="002E4FE0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  <w:tr w:rsidR="00B64BE9" w:rsidRPr="00B64BE9" w:rsidTr="00A93611">
        <w:trPr>
          <w:trHeight w:val="520"/>
        </w:trPr>
        <w:tc>
          <w:tcPr>
            <w:tcW w:w="6096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Juan Alguacil Ojeda</w:t>
            </w:r>
          </w:p>
        </w:tc>
        <w:tc>
          <w:tcPr>
            <w:tcW w:w="3543" w:type="dxa"/>
          </w:tcPr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Huelva</w:t>
            </w:r>
          </w:p>
        </w:tc>
      </w:tr>
      <w:tr w:rsidR="00B64BE9" w:rsidRPr="00B64BE9" w:rsidTr="00A93611">
        <w:trPr>
          <w:trHeight w:val="959"/>
        </w:trPr>
        <w:tc>
          <w:tcPr>
            <w:tcW w:w="6096" w:type="dxa"/>
          </w:tcPr>
          <w:p w:rsid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Mª Carmen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Davó</w:t>
            </w:r>
            <w:proofErr w:type="spellEnd"/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Carmen Vives Cases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Carlos Álvarez-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Dardet</w:t>
            </w:r>
            <w:proofErr w:type="spellEnd"/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Maria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Teresa Ruiz Cantero 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Fernando García Benavides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Andreu Segura Benedicto </w:t>
            </w: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Universitat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 d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Alacant</w:t>
            </w:r>
            <w:proofErr w:type="spellEnd"/>
          </w:p>
          <w:p w:rsid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Universitat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 d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Alacant</w:t>
            </w:r>
            <w:proofErr w:type="spellEnd"/>
          </w:p>
          <w:p w:rsid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Universitat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 d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Alacant</w:t>
            </w:r>
            <w:proofErr w:type="spellEnd"/>
          </w:p>
          <w:p w:rsid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Universitat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 xml:space="preserve"> d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  <w:lang w:val="en-US"/>
              </w:rPr>
              <w:t>Alacant</w:t>
            </w:r>
            <w:proofErr w:type="spellEnd"/>
          </w:p>
          <w:p w:rsidR="00B64BE9" w:rsidRPr="002E4FE0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  <w:lang w:val="en-US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Universitat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Pompeu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Fabra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 </w:t>
            </w:r>
          </w:p>
          <w:p w:rsid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Universitat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Pompeu</w:t>
            </w:r>
            <w:proofErr w:type="spellEnd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  <w:proofErr w:type="spellStart"/>
            <w:r w:rsidRPr="00B64BE9">
              <w:rPr>
                <w:rFonts w:ascii="Arial Narrow" w:hAnsi="Arial Narrow"/>
                <w:b w:val="0"/>
                <w:sz w:val="20"/>
                <w:szCs w:val="20"/>
              </w:rPr>
              <w:t>Fabra</w:t>
            </w:r>
            <w:proofErr w:type="spellEnd"/>
          </w:p>
          <w:p w:rsidR="00B64BE9" w:rsidRPr="00B64BE9" w:rsidRDefault="00B64BE9" w:rsidP="002E4FE0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</w:tr>
    </w:tbl>
    <w:p w:rsidR="00B64BE9" w:rsidRDefault="00B64BE9" w:rsidP="00AE6ECE">
      <w:pPr>
        <w:ind w:left="-720" w:right="-413"/>
        <w:rPr>
          <w:rFonts w:ascii="Arial Narrow" w:hAnsi="Arial Narrow" w:cs="Arial Narrow"/>
          <w:sz w:val="20"/>
          <w:szCs w:val="20"/>
        </w:rPr>
      </w:pPr>
    </w:p>
    <w:p w:rsidR="00B64BE9" w:rsidRDefault="00B64BE9">
      <w:pPr>
        <w:spacing w:after="200" w:line="276" w:lineRule="auto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br w:type="page"/>
      </w:r>
    </w:p>
    <w:p w:rsidR="00B64BE9" w:rsidRDefault="00B64BE9" w:rsidP="00AE6ECE">
      <w:pPr>
        <w:ind w:left="-720" w:right="-413"/>
        <w:rPr>
          <w:rFonts w:ascii="Arial Narrow" w:hAnsi="Arial Narrow" w:cs="Arial Narrow"/>
          <w:sz w:val="20"/>
          <w:szCs w:val="20"/>
        </w:rPr>
      </w:pPr>
    </w:p>
    <w:p w:rsidR="00AE6ECE" w:rsidRPr="000205BE" w:rsidRDefault="00EA0179" w:rsidP="00AE6ECE">
      <w:pPr>
        <w:ind w:left="-720" w:right="-413"/>
        <w:rPr>
          <w:rFonts w:ascii="Arial Narrow" w:hAnsi="Arial Narrow" w:cs="Arial Narrow"/>
          <w:sz w:val="22"/>
          <w:szCs w:val="22"/>
          <w:lang w:val="es-ES_tradnl"/>
        </w:rPr>
      </w:pPr>
      <w:r w:rsidRPr="00EA0179">
        <w:rPr>
          <w:rFonts w:ascii="Arial Narrow" w:hAnsi="Arial Narrow" w:cs="Arial Narrow"/>
          <w:b w:val="0"/>
          <w:sz w:val="20"/>
          <w:szCs w:val="20"/>
          <w:lang w:val="es-ES_tradnl"/>
        </w:rPr>
        <w:t>Tabla II</w:t>
      </w:r>
      <w:r w:rsidR="00E55269" w:rsidRPr="00EA0179">
        <w:rPr>
          <w:rFonts w:ascii="Arial Narrow" w:hAnsi="Arial Narrow" w:cs="Arial Narrow"/>
          <w:b w:val="0"/>
          <w:sz w:val="20"/>
          <w:szCs w:val="20"/>
          <w:lang w:val="es-ES_tradnl"/>
        </w:rPr>
        <w:t>.</w:t>
      </w:r>
      <w:r w:rsidR="00AE6ECE" w:rsidRPr="000205BE">
        <w:rPr>
          <w:rFonts w:ascii="Arial Narrow" w:hAnsi="Arial Narrow" w:cs="Arial Narrow"/>
          <w:sz w:val="20"/>
          <w:szCs w:val="20"/>
          <w:lang w:val="es-ES_tradnl"/>
        </w:rPr>
        <w:t xml:space="preserve"> </w:t>
      </w:r>
      <w:r w:rsidR="00AE6ECE" w:rsidRPr="00E55269">
        <w:rPr>
          <w:rFonts w:ascii="Arial Narrow" w:hAnsi="Arial Narrow" w:cs="Arial Narrow"/>
          <w:b w:val="0"/>
          <w:sz w:val="20"/>
          <w:szCs w:val="20"/>
          <w:lang w:val="es-ES_tradnl"/>
        </w:rPr>
        <w:t>Competencias profesionales de salud pública identificadas para los grados de Fisioterapia, terapia ocupacional,  ciencias ambientales, odontología y veterinaria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8"/>
        <w:gridCol w:w="720"/>
        <w:gridCol w:w="720"/>
        <w:gridCol w:w="900"/>
        <w:gridCol w:w="720"/>
        <w:gridCol w:w="900"/>
      </w:tblGrid>
      <w:tr w:rsidR="00AE6ECE" w:rsidRPr="000205BE" w:rsidTr="001A7222">
        <w:trPr>
          <w:trHeight w:val="170"/>
          <w:jc w:val="center"/>
        </w:trPr>
        <w:tc>
          <w:tcPr>
            <w:tcW w:w="6228" w:type="dxa"/>
            <w:vMerge w:val="restart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8"/>
                <w:szCs w:val="18"/>
              </w:rPr>
            </w:pPr>
            <w:r w:rsidRPr="000205BE">
              <w:rPr>
                <w:rFonts w:ascii="Arial Narrow" w:hAnsi="Arial Narrow" w:cs="Arial Narrow"/>
                <w:color w:val="221E1F"/>
                <w:sz w:val="18"/>
                <w:szCs w:val="18"/>
              </w:rPr>
              <w:t>Función/ actividad/ competencia profesional</w:t>
            </w:r>
          </w:p>
        </w:tc>
        <w:tc>
          <w:tcPr>
            <w:tcW w:w="3960" w:type="dxa"/>
            <w:gridSpan w:val="5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18"/>
                <w:szCs w:val="18"/>
                <w:vertAlign w:val="superscript"/>
              </w:rPr>
            </w:pPr>
            <w:proofErr w:type="spellStart"/>
            <w:r w:rsidRPr="000205BE">
              <w:rPr>
                <w:rFonts w:ascii="Arial Narrow" w:hAnsi="Arial Narrow" w:cs="Arial Narrow"/>
                <w:color w:val="221E1F"/>
                <w:sz w:val="18"/>
                <w:szCs w:val="18"/>
              </w:rPr>
              <w:t>Grados</w:t>
            </w:r>
            <w:r w:rsidRPr="000205BE">
              <w:rPr>
                <w:rFonts w:ascii="Arial Narrow" w:hAnsi="Arial Narrow" w:cs="Arial Narrow"/>
                <w:color w:val="221E1F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E6ECE" w:rsidRPr="000205BE" w:rsidTr="001A7222">
        <w:trPr>
          <w:trHeight w:val="324"/>
          <w:jc w:val="center"/>
        </w:trPr>
        <w:tc>
          <w:tcPr>
            <w:tcW w:w="6228" w:type="dxa"/>
            <w:vMerge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72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FISIO</w:t>
            </w:r>
          </w:p>
        </w:tc>
        <w:tc>
          <w:tcPr>
            <w:tcW w:w="72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T.OCU</w:t>
            </w:r>
          </w:p>
        </w:tc>
        <w:tc>
          <w:tcPr>
            <w:tcW w:w="90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C. AMB</w:t>
            </w:r>
          </w:p>
        </w:tc>
        <w:tc>
          <w:tcPr>
            <w:tcW w:w="72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ODON</w:t>
            </w:r>
          </w:p>
        </w:tc>
        <w:tc>
          <w:tcPr>
            <w:tcW w:w="90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VETER</w:t>
            </w:r>
          </w:p>
        </w:tc>
      </w:tr>
      <w:tr w:rsidR="00AE6ECE" w:rsidRPr="000205BE" w:rsidTr="001A7222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18"/>
                <w:szCs w:val="18"/>
              </w:rPr>
            </w:pPr>
            <w:r w:rsidRPr="000205BE">
              <w:rPr>
                <w:rFonts w:ascii="Arial Narrow" w:hAnsi="Arial Narrow" w:cs="Arial Narrow"/>
                <w:color w:val="221E1F"/>
                <w:sz w:val="18"/>
                <w:szCs w:val="18"/>
              </w:rPr>
              <w:t>FUNCIÓN: VALORAR LAS NECESIDADES DE SALUD DE LA POBLACIÓN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</w:tr>
      <w:tr w:rsidR="00AE6ECE" w:rsidRPr="000205BE" w:rsidTr="001A7222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sz w:val="20"/>
                <w:szCs w:val="20"/>
              </w:rPr>
              <w:t>Actividad: Analizar la situación de salud de la comunidad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</w:tr>
      <w:tr w:rsidR="00AE6ECE" w:rsidRPr="000205BE" w:rsidTr="001A7222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sz w:val="20"/>
                <w:szCs w:val="20"/>
              </w:rPr>
              <w:t>Competencias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</w:tr>
      <w:tr w:rsidR="00AE6ECE" w:rsidRPr="000205BE" w:rsidTr="001A7222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uppressAutoHyphens/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</w:pPr>
            <w:r w:rsidRPr="000205BE"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  <w:t xml:space="preserve">1. Identificar los factores condicionantes de la salud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  <w:vAlign w:val="center"/>
          </w:tcPr>
          <w:p w:rsidR="00AE6ECE" w:rsidRPr="000205BE" w:rsidRDefault="00AE6ECE" w:rsidP="001A7222">
            <w:pPr>
              <w:suppressAutoHyphens/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</w:pPr>
            <w:r w:rsidRPr="000205BE"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  <w:t xml:space="preserve">2. Interpretar procesos de salud y enfermedad ámbito de las poblaciones humanas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uppressAutoHyphens/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</w:pPr>
            <w:r w:rsidRPr="000205BE"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  <w:t xml:space="preserve">3. Recoger, procesar y almacenar la información (demográfica y sanitaria)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uppressAutoHyphens/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</w:pPr>
            <w:r w:rsidRPr="000205BE"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  <w:t xml:space="preserve">4. Valorar la calidad de la información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</w:tr>
      <w:tr w:rsidR="00AE6ECE" w:rsidRPr="000205BE" w:rsidTr="00B82615">
        <w:trPr>
          <w:trHeight w:val="98"/>
          <w:jc w:val="center"/>
        </w:trPr>
        <w:tc>
          <w:tcPr>
            <w:tcW w:w="6228" w:type="dxa"/>
            <w:vAlign w:val="center"/>
          </w:tcPr>
          <w:p w:rsidR="00AE6ECE" w:rsidRPr="000205BE" w:rsidRDefault="00AE6ECE" w:rsidP="001A7222">
            <w:pPr>
              <w:suppressAutoHyphens/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</w:pPr>
            <w:r w:rsidRPr="000205BE"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  <w:t xml:space="preserve">5. Producir indicadores e índices sanitarios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  <w:vAlign w:val="center"/>
          </w:tcPr>
          <w:p w:rsidR="00AE6ECE" w:rsidRPr="000205BE" w:rsidRDefault="00AE6ECE" w:rsidP="001A7222">
            <w:pPr>
              <w:suppressAutoHyphens/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</w:pPr>
            <w:r w:rsidRPr="000205BE"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  <w:t xml:space="preserve">6. Analizar cualitativa y cuantitativamente los datos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highlight w:val="lightGray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uppressAutoHyphens/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</w:pPr>
            <w:r w:rsidRPr="000205BE"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  <w:t xml:space="preserve">7. Analizar la distribución espacial y temporal de la información sanitaria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uppressAutoHyphens/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</w:pPr>
            <w:r w:rsidRPr="000205BE"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  <w:t xml:space="preserve">8. Valorar la distribución de los riesgos ambientales, biológicos y culturales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911EF2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auto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uppressAutoHyphens/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</w:pPr>
            <w:r w:rsidRPr="000205BE"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  <w:t xml:space="preserve">9. Valorar las desigualdades en salud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  <w:vAlign w:val="center"/>
          </w:tcPr>
          <w:p w:rsidR="00AE6ECE" w:rsidRPr="000205BE" w:rsidRDefault="00AE6ECE" w:rsidP="001A7222">
            <w:pPr>
              <w:suppressAutoHyphens/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</w:pPr>
            <w:r w:rsidRPr="000205BE">
              <w:rPr>
                <w:rFonts w:ascii="Arial Narrow" w:eastAsia="Arial Unicode MS" w:hAnsi="Arial Narrow" w:cs="Arial Narrow"/>
                <w:b w:val="0"/>
                <w:bCs w:val="0"/>
                <w:color w:val="221E1F"/>
                <w:kern w:val="1"/>
                <w:sz w:val="20"/>
                <w:szCs w:val="20"/>
                <w:lang w:eastAsia="hi-IN" w:bidi="hi-IN"/>
              </w:rPr>
              <w:t xml:space="preserve">10. Redactar y comunicar la información a diversas audiencias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uppressAutoHyphens/>
              <w:jc w:val="center"/>
              <w:rPr>
                <w:rFonts w:ascii="Arial Narrow" w:eastAsia="Arial Unicode MS" w:hAnsi="Arial Narrow"/>
                <w:b w:val="0"/>
                <w:bCs w:val="0"/>
                <w:color w:val="221E1F"/>
                <w:kern w:val="1"/>
                <w:lang w:eastAsia="hi-IN" w:bidi="hi-IN"/>
              </w:rPr>
            </w:pPr>
          </w:p>
        </w:tc>
      </w:tr>
      <w:tr w:rsidR="00AE6ECE" w:rsidRPr="000205BE" w:rsidTr="001A7222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 xml:space="preserve">Actividad: Describir y analizar la asociación e impacto de factores de riesgo,  problemas de salud y el impacto de los servicios sanitarios 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</w:tr>
      <w:tr w:rsidR="00AE6ECE" w:rsidRPr="000205BE" w:rsidTr="001A7222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sz w:val="20"/>
                <w:szCs w:val="20"/>
              </w:rPr>
              <w:t>Competencias</w:t>
            </w: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1. Generar hipótesis con base científica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2. Diseñar propuestas de investigación apropiadas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3. Manejar las técnicas epidemiológicas y estadísticas apropiadas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4. Diseñar instrumentos de medidas y de recogida de datos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5. Procesar y almacenar la información en bases de datos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6. Evaluar la calidad de los datos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  <w:vAlign w:val="center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7. Manejar las técnicas de investigación de servicios e intervenciones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8. Aplicar técnicas de evaluación económica </w:t>
            </w: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9. Sintetizar los resultados de manera apropiada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10. Conocer bibliografía pertinente e identificar fuentes de información apropiadas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11. Respetar aspectos éticos de la documentación e investigación sanitaria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1A7222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 xml:space="preserve">Actividad: Controlar las enfermedades y las situaciones de emergencia 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</w:rPr>
            </w:pPr>
          </w:p>
        </w:tc>
      </w:tr>
      <w:tr w:rsidR="00AE6ECE" w:rsidRPr="000205BE" w:rsidTr="001A7222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sz w:val="20"/>
                <w:szCs w:val="20"/>
              </w:rPr>
              <w:t>Competencias</w:t>
            </w: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1. Verificar la existencia de una situación de emergencia sanitaria </w:t>
            </w: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2. Analizar las causas de una situación de emergencia </w:t>
            </w: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3. Conocer la eficacia y la seguridad de las medidas de control disponibles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4. Conocer los recursos disponibles, su organización y responsabilidades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5. Proponer medidas extraordinarias para la resolución de situaciones de emergencia </w:t>
            </w: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6. Aplicar las medidas y los recursos disponibles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7. Generar confianza y credibilidad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8. Valorar las potenciales reacciones de la comunidad (percepción del riesgo)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  <w:tr w:rsidR="00AE6ECE" w:rsidRPr="000205BE" w:rsidTr="00B82615">
        <w:trPr>
          <w:trHeight w:val="233"/>
          <w:jc w:val="center"/>
        </w:trPr>
        <w:tc>
          <w:tcPr>
            <w:tcW w:w="6228" w:type="dxa"/>
            <w:vAlign w:val="center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9. Comunicar población y profesionales información relevante en situación de crisis </w:t>
            </w: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720" w:type="dxa"/>
            <w:shd w:val="clear" w:color="auto" w:fill="FFFFF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</w:rPr>
            </w:pPr>
          </w:p>
        </w:tc>
      </w:tr>
    </w:tbl>
    <w:p w:rsidR="00AE6ECE" w:rsidRDefault="00AE6ECE" w:rsidP="00AE6ECE">
      <w:pPr>
        <w:ind w:left="7776" w:right="-413" w:firstLine="12"/>
        <w:rPr>
          <w:rFonts w:ascii="Arial Narrow" w:hAnsi="Arial Narrow" w:cs="Arial Narrow"/>
          <w:sz w:val="20"/>
          <w:szCs w:val="20"/>
          <w:lang w:val="es-ES_tradnl"/>
        </w:rPr>
      </w:pPr>
      <w:r w:rsidRPr="000205BE">
        <w:rPr>
          <w:rFonts w:ascii="Arial Narrow" w:hAnsi="Arial Narrow" w:cs="Arial Narrow"/>
          <w:b w:val="0"/>
          <w:bCs w:val="0"/>
          <w:i/>
          <w:iCs/>
          <w:sz w:val="18"/>
          <w:szCs w:val="18"/>
        </w:rPr>
        <w:t>(Continúa)</w:t>
      </w:r>
    </w:p>
    <w:p w:rsidR="00AE6ECE" w:rsidRDefault="00AE6ECE" w:rsidP="00AE6ECE">
      <w:pPr>
        <w:ind w:left="-720" w:right="-413"/>
        <w:rPr>
          <w:rFonts w:ascii="Arial Narrow" w:hAnsi="Arial Narrow" w:cs="Arial Narrow"/>
          <w:sz w:val="20"/>
          <w:szCs w:val="20"/>
          <w:lang w:val="es-ES_tradnl"/>
        </w:rPr>
      </w:pPr>
      <w:r>
        <w:rPr>
          <w:rFonts w:ascii="Arial Narrow" w:hAnsi="Arial Narrow" w:cs="Arial Narrow"/>
          <w:sz w:val="20"/>
          <w:szCs w:val="20"/>
          <w:lang w:val="es-ES_tradnl"/>
        </w:rPr>
        <w:br w:type="page"/>
      </w:r>
    </w:p>
    <w:p w:rsidR="00AE6ECE" w:rsidRDefault="00AE6ECE" w:rsidP="00AE6ECE">
      <w:pPr>
        <w:ind w:left="-720" w:right="-413"/>
        <w:rPr>
          <w:rFonts w:ascii="Arial Narrow" w:hAnsi="Arial Narrow" w:cs="Arial Narrow"/>
          <w:sz w:val="20"/>
          <w:szCs w:val="20"/>
          <w:lang w:val="es-ES_tradnl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0"/>
        <w:gridCol w:w="720"/>
        <w:gridCol w:w="720"/>
        <w:gridCol w:w="720"/>
        <w:gridCol w:w="720"/>
        <w:gridCol w:w="900"/>
      </w:tblGrid>
      <w:tr w:rsidR="00AE6ECE" w:rsidRPr="000205BE" w:rsidTr="001A7222">
        <w:trPr>
          <w:trHeight w:val="120"/>
        </w:trPr>
        <w:tc>
          <w:tcPr>
            <w:tcW w:w="6480" w:type="dxa"/>
            <w:vMerge w:val="restart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</w:rPr>
              <w:tab/>
            </w:r>
            <w:r w:rsidRPr="000205BE">
              <w:rPr>
                <w:rFonts w:ascii="Arial Narrow" w:hAnsi="Arial Narrow" w:cs="Arial Narrow"/>
              </w:rPr>
              <w:tab/>
            </w:r>
            <w:r w:rsidRPr="000205BE">
              <w:rPr>
                <w:rFonts w:ascii="Arial Narrow" w:hAnsi="Arial Narrow" w:cs="Arial Narrow"/>
              </w:rPr>
              <w:tab/>
            </w:r>
            <w:r w:rsidRPr="000205BE">
              <w:rPr>
                <w:rFonts w:ascii="Arial Narrow" w:hAnsi="Arial Narrow" w:cs="Arial Narrow"/>
              </w:rPr>
              <w:tab/>
            </w:r>
            <w:r w:rsidRPr="000205BE">
              <w:rPr>
                <w:rFonts w:ascii="Arial Narrow" w:hAnsi="Arial Narrow" w:cs="Arial Narrow"/>
              </w:rPr>
              <w:tab/>
            </w:r>
            <w:r w:rsidRPr="000205BE">
              <w:rPr>
                <w:rFonts w:ascii="Arial Narrow" w:hAnsi="Arial Narrow" w:cs="Arial Narrow"/>
              </w:rPr>
              <w:tab/>
            </w:r>
            <w:r w:rsidRPr="000205BE">
              <w:rPr>
                <w:rFonts w:ascii="Arial Narrow" w:hAnsi="Arial Narrow" w:cs="Arial Narrow"/>
              </w:rPr>
              <w:tab/>
            </w:r>
            <w:r w:rsidRPr="000205BE">
              <w:rPr>
                <w:rFonts w:ascii="Arial Narrow" w:hAnsi="Arial Narrow" w:cs="Arial Narrow"/>
              </w:rPr>
              <w:tab/>
            </w:r>
            <w:r w:rsidRPr="000205BE">
              <w:rPr>
                <w:rFonts w:ascii="Arial Narrow" w:hAnsi="Arial Narrow" w:cs="Arial Narrow"/>
              </w:rPr>
              <w:tab/>
            </w:r>
            <w:r w:rsidRPr="000205BE">
              <w:rPr>
                <w:rFonts w:ascii="Arial Narrow" w:hAnsi="Arial Narrow" w:cs="Arial Narrow"/>
              </w:rPr>
              <w:tab/>
            </w:r>
            <w:r w:rsidRPr="000205BE">
              <w:rPr>
                <w:rFonts w:ascii="Arial Narrow" w:hAnsi="Arial Narrow" w:cs="Arial Narrow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205BE">
              <w:rPr>
                <w:rFonts w:ascii="Arial Narrow" w:hAnsi="Arial Narrow" w:cs="Arial Narrow"/>
                <w:sz w:val="18"/>
                <w:szCs w:val="18"/>
              </w:rPr>
              <w:tab/>
            </w:r>
          </w:p>
        </w:tc>
        <w:tc>
          <w:tcPr>
            <w:tcW w:w="3780" w:type="dxa"/>
            <w:gridSpan w:val="5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proofErr w:type="spellStart"/>
            <w:r w:rsidRPr="000205BE">
              <w:rPr>
                <w:rFonts w:ascii="Arial Narrow" w:hAnsi="Arial Narrow" w:cs="Arial Narrow"/>
                <w:color w:val="221E1F"/>
                <w:sz w:val="18"/>
                <w:szCs w:val="18"/>
              </w:rPr>
              <w:t>Grados</w:t>
            </w:r>
            <w:r w:rsidRPr="000205BE">
              <w:rPr>
                <w:rFonts w:ascii="Arial Narrow" w:hAnsi="Arial Narrow" w:cs="Arial Narrow"/>
                <w:color w:val="221E1F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E6ECE" w:rsidRPr="000205BE" w:rsidTr="001A7222">
        <w:trPr>
          <w:trHeight w:val="120"/>
        </w:trPr>
        <w:tc>
          <w:tcPr>
            <w:tcW w:w="6480" w:type="dxa"/>
            <w:vMerge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FISIO</w:t>
            </w:r>
          </w:p>
        </w:tc>
        <w:tc>
          <w:tcPr>
            <w:tcW w:w="72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T.OCU</w:t>
            </w:r>
          </w:p>
        </w:tc>
        <w:tc>
          <w:tcPr>
            <w:tcW w:w="72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C. AMB</w:t>
            </w:r>
          </w:p>
        </w:tc>
        <w:tc>
          <w:tcPr>
            <w:tcW w:w="72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ODON</w:t>
            </w:r>
          </w:p>
        </w:tc>
        <w:tc>
          <w:tcPr>
            <w:tcW w:w="90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VETER</w:t>
            </w:r>
          </w:p>
        </w:tc>
      </w:tr>
      <w:tr w:rsidR="00AE6ECE" w:rsidRPr="000205BE" w:rsidTr="001A7222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sz w:val="20"/>
                <w:szCs w:val="20"/>
              </w:rPr>
              <w:t>FUNCIÓN: DESARROLLAR LAS POLÍTICAS DE SALUD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Actividad: Contribuir a definir la ordenación del sistema de salud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sz w:val="20"/>
                <w:szCs w:val="20"/>
              </w:rPr>
              <w:t>Competencias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1. Utilizar información de problemas y necesidades de salud de la población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2. Establecer las prioridades sanitarias de una población definida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3. Formular objetivos de salud contrastables y medibles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4. Conocer los diferentes sistemas de salud 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5. Conocer legislación sanitaria vigente y  procesos de elaboración de normas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6. Conocer los mecanismos de asignación de recursos sanitarios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7. Evaluar impacto sanitario, económico y social de políticas salud, incluidas las intersectoriales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8. Conocer los objetivos y las prioridades políticas en materia sanitaria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9. Conocer políticas sanitarias europeas de organismos y agencias internacionales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Actividad: Fomentar la defensa de la salud en las políticas intersectoriales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  <w:highlight w:val="green"/>
              </w:rPr>
            </w:pPr>
            <w:r w:rsidRPr="000205BE">
              <w:rPr>
                <w:rFonts w:ascii="Arial Narrow" w:hAnsi="Arial Narrow" w:cs="Arial Narrow"/>
                <w:sz w:val="20"/>
                <w:szCs w:val="20"/>
              </w:rPr>
              <w:t>Competencias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1. Conocer objetivos y prioridades de políticas públicas relacionadas con salud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2. Conocer legislación básica medioambiental, laboral, agrícola-ganadera, alimentaria relacionada con la salud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3. Evaluar el impacto sanitario de las políticas públicas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4. Negociar el papel de salud en la elaboración de políticas públicas relacionadas con la salud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5. Movilizar y generar opinión pública en defensa de la salud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Actividad: Contribuir a diseñar y poner en marcha programas e intervenciones sanitarias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sz w:val="20"/>
                <w:szCs w:val="20"/>
              </w:rPr>
              <w:t>Competencias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1. Identificar problemas, necesidades y desigualdades de salud de la población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2. Establecer las prioridades sanitarias de una población definida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3. Analizar beneficios y perjuicios potenciales de las intervenciones sanitarias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4. Conocer las bases del comportamiento de las personas y grupos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5. Diseñar programas de educación sanitaria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6. Diseñar programas de vacunación de ámbito poblacional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7. Diseñar programas de protección frente a los riesgos ambientales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8. Diseñar programas de higiene y seguridad alimentaria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9. Diseñar programas de prevención secundaria de alcance poblacional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  <w:t xml:space="preserve">10. Valorar aspectos éticos de intervenciones sanitarias.  Diseñar programas asistenciales y </w:t>
            </w:r>
            <w:proofErr w:type="spellStart"/>
            <w:r w:rsidRPr="000205BE"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  <w:t>sociosanitarios</w:t>
            </w:r>
            <w:proofErr w:type="spellEnd"/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  <w:t xml:space="preserve">11. </w:t>
            </w: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 Contribuir a la </w:t>
            </w:r>
            <w:proofErr w:type="spellStart"/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intersectorialidad</w:t>
            </w:r>
            <w:proofErr w:type="spellEnd"/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 xml:space="preserve"> de los programas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Actividad: Fomentar la participación social y fortalecer el grado de control de los ciudadanos sobre su propia salud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sz w:val="20"/>
                <w:szCs w:val="20"/>
              </w:rPr>
              <w:t>Competencias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1. Preparar y proporcionar información a personas y grupos de diversa procedencia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2. Facilitar y reforzar la capacidad de los ciudadanos sobre su propia salud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3. Actuar en defensa de la salud de grupos vulnerables de la sociedad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4. Identificar e implicar a líderes de la comunidad en la práctica de la salud pública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B82615">
        <w:trPr>
          <w:trHeight w:val="233"/>
        </w:trPr>
        <w:tc>
          <w:tcPr>
            <w:tcW w:w="6480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5. Liderar y coordinar equipos humanos de procedencia diversa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90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</w:tbl>
    <w:p w:rsidR="00AE6ECE" w:rsidRDefault="00AE6ECE" w:rsidP="00AE6ECE">
      <w:pP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</w:pPr>
      <w:r w:rsidRPr="000205BE"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 xml:space="preserve">                                                                                                      </w:t>
      </w:r>
    </w:p>
    <w:p w:rsidR="00AE6ECE" w:rsidRPr="000205BE" w:rsidRDefault="00AE6ECE" w:rsidP="00AE6ECE">
      <w:pP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</w:pP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ab/>
      </w: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ab/>
      </w: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ab/>
      </w: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ab/>
      </w: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ab/>
      </w: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ab/>
      </w: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ab/>
      </w: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ab/>
      </w:r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ab/>
      </w:r>
      <w:r w:rsidRPr="000205BE"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 xml:space="preserve"> (Continúa)</w:t>
      </w:r>
    </w:p>
    <w:p w:rsidR="00AE6ECE" w:rsidRPr="000205BE" w:rsidRDefault="00AE6ECE" w:rsidP="00AE6ECE">
      <w:pP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</w:pPr>
      <w:r w:rsidRPr="000205BE"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br w:type="page"/>
      </w:r>
    </w:p>
    <w:p w:rsidR="00AE6ECE" w:rsidRPr="000205BE" w:rsidRDefault="00AE6ECE" w:rsidP="00AE6ECE">
      <w:pP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</w:pPr>
    </w:p>
    <w:p w:rsidR="00AE6ECE" w:rsidRPr="000205BE" w:rsidRDefault="00AE6ECE" w:rsidP="00AE6ECE">
      <w:pP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</w:pPr>
    </w:p>
    <w:tbl>
      <w:tblPr>
        <w:tblpPr w:leftFromText="141" w:rightFromText="141" w:vertAnchor="page" w:horzAnchor="margin" w:tblpXSpec="center" w:tblpY="2318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8"/>
        <w:gridCol w:w="720"/>
        <w:gridCol w:w="720"/>
        <w:gridCol w:w="720"/>
        <w:gridCol w:w="720"/>
        <w:gridCol w:w="720"/>
      </w:tblGrid>
      <w:tr w:rsidR="00AE6ECE" w:rsidRPr="000205BE" w:rsidTr="001A7222">
        <w:trPr>
          <w:trHeight w:val="120"/>
        </w:trPr>
        <w:tc>
          <w:tcPr>
            <w:tcW w:w="6228" w:type="dxa"/>
            <w:vMerge w:val="restart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3600" w:type="dxa"/>
            <w:gridSpan w:val="5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proofErr w:type="spellStart"/>
            <w:r w:rsidRPr="000205BE">
              <w:rPr>
                <w:rFonts w:ascii="Arial Narrow" w:hAnsi="Arial Narrow" w:cs="Arial Narrow"/>
                <w:color w:val="221E1F"/>
                <w:sz w:val="18"/>
                <w:szCs w:val="18"/>
              </w:rPr>
              <w:t>Grados</w:t>
            </w:r>
            <w:r w:rsidRPr="000205BE">
              <w:rPr>
                <w:rFonts w:ascii="Arial Narrow" w:hAnsi="Arial Narrow" w:cs="Arial Narrow"/>
                <w:color w:val="221E1F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E6ECE" w:rsidRPr="000205BE" w:rsidTr="001A7222">
        <w:trPr>
          <w:trHeight w:val="120"/>
        </w:trPr>
        <w:tc>
          <w:tcPr>
            <w:tcW w:w="6228" w:type="dxa"/>
            <w:vMerge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FISIO</w:t>
            </w:r>
          </w:p>
        </w:tc>
        <w:tc>
          <w:tcPr>
            <w:tcW w:w="72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T. OCU</w:t>
            </w:r>
          </w:p>
        </w:tc>
        <w:tc>
          <w:tcPr>
            <w:tcW w:w="72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C. AMB</w:t>
            </w:r>
          </w:p>
        </w:tc>
        <w:tc>
          <w:tcPr>
            <w:tcW w:w="72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ODON</w:t>
            </w:r>
          </w:p>
        </w:tc>
        <w:tc>
          <w:tcPr>
            <w:tcW w:w="720" w:type="dxa"/>
            <w:vAlign w:val="center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16"/>
                <w:szCs w:val="16"/>
              </w:rPr>
            </w:pPr>
            <w:r w:rsidRPr="000205BE">
              <w:rPr>
                <w:rFonts w:ascii="Arial Narrow" w:hAnsi="Arial Narrow" w:cs="Arial Narrow"/>
                <w:color w:val="221E1F"/>
                <w:sz w:val="16"/>
                <w:szCs w:val="16"/>
              </w:rPr>
              <w:t>VETER</w:t>
            </w:r>
          </w:p>
        </w:tc>
      </w:tr>
      <w:tr w:rsidR="00AE6ECE" w:rsidRPr="000205BE" w:rsidTr="001A7222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FUNCIÓN: GARANTIZAR LA PRESTACIÓN DE SERVICIOS SANITARIOS. GESTIONAR SERVICIOS Y PROGRAMAS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Actividad: Gestionar servicios y programas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Competencias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1. Facilitar la accesibilidad de los grupos vulnerables a los servicios de salud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2. Implantar los programas de salud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3. Elaborar presupuestos y preparar propuestas de financiación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4. Identificar prioridades de salud en cualquier situación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5. Gestionar equipos multidisciplinares y resolver situaciones de conflictos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Actividad: Evaluar servicios y programas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Competencias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1. Evaluar la eficacia, la efectividad, la eficiencia, la utilidad, la seguridad, la equidad territorial, social, étnica o de género de las intervenciones sanitarias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2. Analizar satisfacción población, profesionales y proveedores de servicios sanitarios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3. Utilizar las medidas de estructura, proceso y resultados más apropiadas en cada caso, incluyendo calidad de vida, satisfacción, aceptación, etc.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4. Saber aplicar los criterios establecidos para la acreditación de los servicios y actividades sanitarias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Actividad: Realizar inspecciones y auditorias sanitarias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Competencias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1. Conocer la legislación vigente sobre los riesgos para la salud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2. Conocer los mecanismos de acción de los principales riesgos para la salud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3. Conocer las técnicas de auditoría y estar entrenados en ellas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4. Conocer la legislación aplicable a cada área de actividad sometida a control sanitario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5. Proponer y/o adoptar medidas especiales (decomisos, intervenciones cautelares, etc.)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6. Proponer y realizar acciones conducentes a mejorar la prestación de servicios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Actividad: Elaborar guías y protocolos</w:t>
            </w:r>
          </w:p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</w:p>
        </w:tc>
      </w:tr>
      <w:tr w:rsidR="00AE6ECE" w:rsidRPr="000205BE" w:rsidTr="001A7222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color w:val="221E1F"/>
                <w:sz w:val="20"/>
                <w:szCs w:val="20"/>
              </w:rPr>
              <w:t>Competencias</w:t>
            </w: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1. Sintetizar el conocimiento actual disponible sobre el impacto de intervenciones sanitarias de interés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2. Conocer procesos de elaboración de guías y protocolos normalizados de trabajo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3. Adaptar las guías disponibles a entornos concretos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4. Elaborar métodos y procedimientos normalizados de control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  <w:tr w:rsidR="00AE6ECE" w:rsidRPr="000205BE" w:rsidTr="00DC4091">
        <w:trPr>
          <w:trHeight w:val="233"/>
        </w:trPr>
        <w:tc>
          <w:tcPr>
            <w:tcW w:w="6228" w:type="dxa"/>
          </w:tcPr>
          <w:p w:rsidR="00AE6ECE" w:rsidRPr="000205BE" w:rsidRDefault="00AE6ECE" w:rsidP="001A7222">
            <w:pPr>
              <w:spacing w:line="100" w:lineRule="atLeast"/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</w:pPr>
            <w:r w:rsidRPr="000205BE">
              <w:rPr>
                <w:rFonts w:ascii="Arial Narrow" w:hAnsi="Arial Narrow" w:cs="Arial Narrow"/>
                <w:b w:val="0"/>
                <w:bCs w:val="0"/>
                <w:color w:val="221E1F"/>
                <w:sz w:val="20"/>
                <w:szCs w:val="20"/>
              </w:rPr>
              <w:t>5. Involucrar a los agentes más relevantes (asociaciones profesionales, expertos, representantes profesionales, etc.) en la elaboración y aplicación de las guías y protocolos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AE6ECE" w:rsidRPr="000205BE" w:rsidRDefault="00AE6ECE" w:rsidP="001A7222">
            <w:pPr>
              <w:spacing w:line="100" w:lineRule="atLeast"/>
              <w:jc w:val="center"/>
              <w:rPr>
                <w:rFonts w:ascii="Arial Narrow" w:hAnsi="Arial Narrow" w:cs="Arial Narrow"/>
                <w:color w:val="221E1F"/>
                <w:sz w:val="20"/>
                <w:szCs w:val="20"/>
              </w:rPr>
            </w:pPr>
          </w:p>
        </w:tc>
      </w:tr>
    </w:tbl>
    <w:p w:rsidR="00AE6ECE" w:rsidRPr="000205BE" w:rsidRDefault="00AE6ECE" w:rsidP="00AE6ECE">
      <w:pP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</w:pPr>
    </w:p>
    <w:p w:rsidR="0023705B" w:rsidRPr="0023705B" w:rsidRDefault="00AE6ECE">
      <w:r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>a. FI</w:t>
      </w:r>
      <w:r w:rsidRPr="000205BE"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>SIO: fisioterapia; T.OCU: terapia ocupacional; C.AMB: ciencias ambientales; ODON:</w:t>
      </w:r>
      <w:r w:rsidR="006535B1"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 xml:space="preserve"> </w:t>
      </w:r>
      <w:r w:rsidRPr="000205BE">
        <w:rPr>
          <w:rFonts w:ascii="Arial Narrow" w:hAnsi="Arial Narrow" w:cs="Arial Narrow"/>
          <w:b w:val="0"/>
          <w:bCs w:val="0"/>
          <w:i/>
          <w:iCs/>
          <w:sz w:val="20"/>
          <w:szCs w:val="20"/>
        </w:rPr>
        <w:t xml:space="preserve">odontología; VETER: veterinaria  </w:t>
      </w:r>
    </w:p>
    <w:sectPr w:rsidR="0023705B" w:rsidRPr="0023705B" w:rsidSect="00E86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AE6ECE"/>
    <w:rsid w:val="000003D1"/>
    <w:rsid w:val="0019687D"/>
    <w:rsid w:val="001C2B74"/>
    <w:rsid w:val="0023705B"/>
    <w:rsid w:val="002E0C9A"/>
    <w:rsid w:val="002E4FE0"/>
    <w:rsid w:val="00327956"/>
    <w:rsid w:val="004B32EC"/>
    <w:rsid w:val="00580F26"/>
    <w:rsid w:val="005F3117"/>
    <w:rsid w:val="006535B1"/>
    <w:rsid w:val="00777912"/>
    <w:rsid w:val="00785BB5"/>
    <w:rsid w:val="007B10D6"/>
    <w:rsid w:val="007D258A"/>
    <w:rsid w:val="008A7C7D"/>
    <w:rsid w:val="00911EF2"/>
    <w:rsid w:val="00926C1C"/>
    <w:rsid w:val="00A93611"/>
    <w:rsid w:val="00AB540E"/>
    <w:rsid w:val="00AE6ECE"/>
    <w:rsid w:val="00B64BE9"/>
    <w:rsid w:val="00B75111"/>
    <w:rsid w:val="00B82615"/>
    <w:rsid w:val="00D014BE"/>
    <w:rsid w:val="00D55B7D"/>
    <w:rsid w:val="00DC4091"/>
    <w:rsid w:val="00E55269"/>
    <w:rsid w:val="00E863B4"/>
    <w:rsid w:val="00EA0179"/>
    <w:rsid w:val="00F07134"/>
    <w:rsid w:val="00F131EC"/>
    <w:rsid w:val="00F7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CE"/>
    <w:pPr>
      <w:spacing w:after="0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5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8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5BB5"/>
    <w:pPr>
      <w:spacing w:after="200"/>
    </w:pPr>
    <w:rPr>
      <w:rFonts w:asciiTheme="minorHAnsi" w:eastAsiaTheme="minorHAnsi" w:hAnsiTheme="minorHAnsi" w:cstheme="minorBidi"/>
      <w:b w:val="0"/>
      <w:bCs w:val="0"/>
      <w:color w:val="auto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5BB5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BB5"/>
    <w:rPr>
      <w:rFonts w:ascii="Tahoma" w:eastAsia="Times New Roman" w:hAnsi="Tahoma" w:cs="Tahoma"/>
      <w:b/>
      <w:bCs/>
      <w:color w:val="000000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1458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MariCarmen</dc:creator>
  <cp:lastModifiedBy>MCDAVO</cp:lastModifiedBy>
  <cp:revision>4</cp:revision>
  <dcterms:created xsi:type="dcterms:W3CDTF">2013-06-17T11:54:00Z</dcterms:created>
  <dcterms:modified xsi:type="dcterms:W3CDTF">2013-06-17T13:09:00Z</dcterms:modified>
</cp:coreProperties>
</file>