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74" w:rsidRPr="008A2174" w:rsidRDefault="0048355C" w:rsidP="001A30E6">
      <w:pPr>
        <w:pageBreakBefore/>
        <w:rPr>
          <w:b/>
          <w:color w:val="auto"/>
          <w:sz w:val="24"/>
          <w:szCs w:val="18"/>
        </w:rPr>
      </w:pPr>
      <w:bookmarkStart w:id="0" w:name="_GoBack"/>
      <w:bookmarkEnd w:id="0"/>
      <w:r w:rsidRPr="008A2174">
        <w:rPr>
          <w:b/>
          <w:color w:val="auto"/>
          <w:sz w:val="24"/>
          <w:szCs w:val="18"/>
        </w:rPr>
        <w:t>Apéndice</w:t>
      </w:r>
    </w:p>
    <w:p w:rsidR="001A30E6" w:rsidRPr="008A2174" w:rsidRDefault="001A30E6" w:rsidP="001A30E6">
      <w:pPr>
        <w:pageBreakBefore/>
        <w:rPr>
          <w:b/>
          <w:color w:val="auto"/>
        </w:rPr>
      </w:pPr>
      <w:r w:rsidRPr="008A2174">
        <w:rPr>
          <w:b/>
          <w:color w:val="auto"/>
          <w:sz w:val="24"/>
          <w:szCs w:val="18"/>
        </w:rPr>
        <w:lastRenderedPageBreak/>
        <w:t>Fases, objetivos y metodología del proyecto AdaptA GPS (Adapta y Aplica Guías de Promoción de la Salud) sobre la Guía NICE NG44</w:t>
      </w:r>
    </w:p>
    <w:tbl>
      <w:tblPr>
        <w:tblW w:w="10979" w:type="dxa"/>
        <w:tblInd w:w="-783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844"/>
        <w:gridCol w:w="3082"/>
        <w:gridCol w:w="6053"/>
      </w:tblGrid>
      <w:tr w:rsidR="001A30E6" w:rsidRPr="008A2174" w:rsidTr="001A30E6">
        <w:trPr>
          <w:trHeight w:val="440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8A2174" w:rsidP="00BB41FB">
            <w:pPr>
              <w:rPr>
                <w:color w:val="auto"/>
              </w:rPr>
            </w:pPr>
            <w:r w:rsidRPr="008A2174">
              <w:rPr>
                <w:b/>
                <w:color w:val="auto"/>
                <w:sz w:val="20"/>
                <w:szCs w:val="18"/>
              </w:rPr>
              <w:t>Fases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b/>
                <w:color w:val="auto"/>
                <w:sz w:val="20"/>
                <w:szCs w:val="18"/>
              </w:rPr>
              <w:t>Objetivos</w:t>
            </w: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b/>
                <w:color w:val="auto"/>
                <w:sz w:val="20"/>
                <w:szCs w:val="18"/>
              </w:rPr>
              <w:t>Metodología</w:t>
            </w:r>
          </w:p>
        </w:tc>
      </w:tr>
      <w:tr w:rsidR="001A30E6" w:rsidRPr="008A2174" w:rsidTr="001A30E6">
        <w:trPr>
          <w:trHeight w:val="1160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color w:val="auto"/>
                <w:sz w:val="20"/>
                <w:szCs w:val="18"/>
              </w:rPr>
              <w:t xml:space="preserve">Traducción literal y revisión crítica 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(</w:t>
            </w:r>
            <w:r w:rsidR="008A2174">
              <w:rPr>
                <w:color w:val="auto"/>
                <w:sz w:val="20"/>
                <w:szCs w:val="18"/>
              </w:rPr>
              <w:t>t</w:t>
            </w:r>
            <w:r w:rsidRPr="00EE68D1">
              <w:rPr>
                <w:color w:val="auto"/>
                <w:sz w:val="20"/>
                <w:szCs w:val="18"/>
              </w:rPr>
              <w:t>area 1)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Revisión crítica de la traducción al español de la Guía NICE en cuanto a su aplicabilidad al contexto español </w:t>
            </w:r>
          </w:p>
          <w:p w:rsidR="001A30E6" w:rsidRPr="008A2174" w:rsidRDefault="001A30E6" w:rsidP="00BB41FB">
            <w:pPr>
              <w:rPr>
                <w:color w:val="auto"/>
                <w:sz w:val="24"/>
              </w:rPr>
            </w:pP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Traducción literal por traductora profesional, lectura crítica por parte de los nodos para identificar términos dudosos y no aplicables al contexto español, puesta en común durante el primer encuentro presencial </w:t>
            </w:r>
          </w:p>
        </w:tc>
      </w:tr>
      <w:tr w:rsidR="001A30E6" w:rsidRPr="008A2174" w:rsidTr="001A30E6">
        <w:trPr>
          <w:trHeight w:val="1160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color w:val="auto"/>
                <w:sz w:val="20"/>
                <w:szCs w:val="18"/>
              </w:rPr>
              <w:t>Revisión sistemática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Identificación de publicaciones en revistas científicas sobre </w:t>
            </w:r>
            <w:r w:rsidR="008A2174" w:rsidRPr="008A2174">
              <w:rPr>
                <w:color w:val="auto"/>
                <w:sz w:val="20"/>
                <w:szCs w:val="18"/>
              </w:rPr>
              <w:t xml:space="preserve">participación comunitaria </w:t>
            </w:r>
            <w:r w:rsidRPr="008A2174">
              <w:rPr>
                <w:color w:val="auto"/>
                <w:sz w:val="20"/>
                <w:szCs w:val="18"/>
              </w:rPr>
              <w:t>en salud en España</w:t>
            </w: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Búsqueda sistemática en cuatro bases de datos, con estrategia de búsqueda adaptada a partir de la utilizada para las revisiones que apoyan la Guía NICE (estrategia disponible previa solicitud a los autores). Selección de los artículos s</w:t>
            </w:r>
            <w:bookmarkStart w:id="1" w:name="__DdeLink__2610_628217110"/>
            <w:r w:rsidRPr="008A2174">
              <w:rPr>
                <w:color w:val="auto"/>
                <w:sz w:val="20"/>
                <w:szCs w:val="18"/>
              </w:rPr>
              <w:t xml:space="preserve">egún los criterios de participación por lo menos </w:t>
            </w:r>
            <w:r w:rsidR="008A2174">
              <w:rPr>
                <w:color w:val="auto"/>
                <w:sz w:val="20"/>
                <w:szCs w:val="18"/>
              </w:rPr>
              <w:t>en cuanto a</w:t>
            </w:r>
            <w:r w:rsidRPr="008A2174">
              <w:rPr>
                <w:color w:val="auto"/>
                <w:sz w:val="20"/>
                <w:szCs w:val="18"/>
              </w:rPr>
              <w:t xml:space="preserve"> decisión-acción conjunta y con </w:t>
            </w:r>
            <w:bookmarkEnd w:id="1"/>
            <w:r w:rsidRPr="008A2174">
              <w:rPr>
                <w:color w:val="auto"/>
                <w:sz w:val="20"/>
                <w:szCs w:val="18"/>
              </w:rPr>
              <w:t>participación, al menos, en dos etapas de la planificación de la intervención</w:t>
            </w:r>
          </w:p>
        </w:tc>
      </w:tr>
      <w:tr w:rsidR="001A30E6" w:rsidRPr="008A2174" w:rsidTr="001A30E6">
        <w:trPr>
          <w:trHeight w:val="1700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color w:val="auto"/>
                <w:sz w:val="20"/>
                <w:szCs w:val="18"/>
              </w:rPr>
              <w:t xml:space="preserve">Revisión </w:t>
            </w:r>
            <w:r w:rsidR="008A2174">
              <w:rPr>
                <w:color w:val="auto"/>
                <w:sz w:val="20"/>
                <w:szCs w:val="18"/>
              </w:rPr>
              <w:t xml:space="preserve">de </w:t>
            </w:r>
            <w:r w:rsidRPr="00EE68D1">
              <w:rPr>
                <w:color w:val="auto"/>
                <w:sz w:val="20"/>
                <w:szCs w:val="18"/>
              </w:rPr>
              <w:t>literatura gris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(</w:t>
            </w:r>
            <w:r w:rsidR="008A2174">
              <w:rPr>
                <w:color w:val="auto"/>
                <w:sz w:val="20"/>
                <w:szCs w:val="18"/>
              </w:rPr>
              <w:t>t</w:t>
            </w:r>
            <w:r w:rsidRPr="00EE68D1">
              <w:rPr>
                <w:iCs/>
                <w:color w:val="auto"/>
                <w:sz w:val="20"/>
                <w:szCs w:val="18"/>
              </w:rPr>
              <w:t>area 2</w:t>
            </w:r>
            <w:r w:rsidRPr="008A2174">
              <w:rPr>
                <w:color w:val="auto"/>
                <w:sz w:val="20"/>
                <w:szCs w:val="18"/>
              </w:rPr>
              <w:t>)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Identificación de literatura gris sobre participación comunitaria por parte de cada nodo de cada una de las </w:t>
            </w:r>
            <w:r w:rsidR="008A2174">
              <w:rPr>
                <w:color w:val="auto"/>
                <w:sz w:val="20"/>
                <w:szCs w:val="18"/>
              </w:rPr>
              <w:t>comunidades autónomas</w:t>
            </w:r>
            <w:r w:rsidRPr="008A2174">
              <w:rPr>
                <w:color w:val="auto"/>
                <w:sz w:val="20"/>
                <w:szCs w:val="18"/>
              </w:rPr>
              <w:t xml:space="preserve"> participantes en el proyecto </w:t>
            </w:r>
          </w:p>
          <w:p w:rsidR="001A30E6" w:rsidRPr="008A2174" w:rsidRDefault="001A30E6" w:rsidP="00BB41FB">
            <w:pPr>
              <w:rPr>
                <w:color w:val="auto"/>
                <w:sz w:val="24"/>
              </w:rPr>
            </w:pP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Identificación de literatura gris sobre efectividad de la participación en mejorar la salud y el bienestar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8A2174">
              <w:rPr>
                <w:color w:val="auto"/>
                <w:sz w:val="20"/>
                <w:szCs w:val="18"/>
              </w:rPr>
              <w:t xml:space="preserve"> o sobre procesos efectivos para promover la participación comunitaria en cada </w:t>
            </w:r>
            <w:r w:rsidR="008A2174">
              <w:rPr>
                <w:color w:val="auto"/>
                <w:sz w:val="20"/>
                <w:szCs w:val="18"/>
              </w:rPr>
              <w:t>comunidad autónoma</w:t>
            </w:r>
            <w:r w:rsidRPr="008A2174">
              <w:rPr>
                <w:color w:val="auto"/>
                <w:sz w:val="20"/>
                <w:szCs w:val="18"/>
              </w:rPr>
              <w:t xml:space="preserve"> participante, a través de búsqueda en bases de datos de literatura gris, de tesis doctorales y en sociedades federadas de cada </w:t>
            </w:r>
            <w:r w:rsidR="008A2174">
              <w:rPr>
                <w:color w:val="auto"/>
                <w:sz w:val="20"/>
                <w:szCs w:val="18"/>
              </w:rPr>
              <w:t>comunidad autónoma</w:t>
            </w:r>
            <w:r w:rsidRPr="008A2174">
              <w:rPr>
                <w:color w:val="auto"/>
                <w:sz w:val="20"/>
                <w:szCs w:val="18"/>
              </w:rPr>
              <w:t xml:space="preserve">. 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Tras la identificación por parte de cada nodo, el equipo coordinador seleccionó aquellas publicaciones que cumplían los criterios de participación por lo menos </w:t>
            </w:r>
            <w:r w:rsidR="008A2174">
              <w:rPr>
                <w:color w:val="auto"/>
                <w:sz w:val="20"/>
                <w:szCs w:val="18"/>
              </w:rPr>
              <w:t>en cuanto a</w:t>
            </w:r>
            <w:r w:rsidRPr="008A2174">
              <w:rPr>
                <w:color w:val="auto"/>
                <w:sz w:val="20"/>
                <w:szCs w:val="18"/>
              </w:rPr>
              <w:t xml:space="preserve"> decisión-acción conjunta y con participación, al menos, en dos etapas de la planificación de la intervención</w:t>
            </w:r>
          </w:p>
          <w:p w:rsidR="001A30E6" w:rsidRPr="008A2174" w:rsidRDefault="001A30E6" w:rsidP="00BB41FB">
            <w:pPr>
              <w:rPr>
                <w:color w:val="auto"/>
                <w:sz w:val="20"/>
                <w:szCs w:val="18"/>
              </w:rPr>
            </w:pPr>
          </w:p>
        </w:tc>
      </w:tr>
      <w:tr w:rsidR="001A30E6" w:rsidRPr="008A2174" w:rsidTr="001A30E6">
        <w:trPr>
          <w:trHeight w:val="264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color w:val="auto"/>
                <w:sz w:val="20"/>
                <w:szCs w:val="18"/>
              </w:rPr>
              <w:t>Contextualización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(</w:t>
            </w:r>
            <w:r w:rsidR="008A2174">
              <w:rPr>
                <w:color w:val="auto"/>
                <w:sz w:val="20"/>
                <w:szCs w:val="18"/>
              </w:rPr>
              <w:t>t</w:t>
            </w:r>
            <w:r w:rsidRPr="00EE68D1">
              <w:rPr>
                <w:iCs/>
                <w:color w:val="auto"/>
                <w:sz w:val="20"/>
                <w:szCs w:val="18"/>
              </w:rPr>
              <w:t>area 3</w:t>
            </w:r>
            <w:r w:rsidRPr="008A2174">
              <w:rPr>
                <w:color w:val="auto"/>
                <w:sz w:val="20"/>
                <w:szCs w:val="18"/>
              </w:rPr>
              <w:t>)</w:t>
            </w:r>
          </w:p>
          <w:p w:rsidR="001A30E6" w:rsidRPr="008A2174" w:rsidRDefault="001A30E6" w:rsidP="00BB41FB">
            <w:pPr>
              <w:rPr>
                <w:color w:val="auto"/>
                <w:sz w:val="24"/>
              </w:rPr>
            </w:pP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Recopilación de información sobre el contexto de la participación comunitaria en salud en las </w:t>
            </w:r>
            <w:r w:rsidR="008A2174">
              <w:rPr>
                <w:color w:val="auto"/>
                <w:sz w:val="20"/>
                <w:szCs w:val="18"/>
              </w:rPr>
              <w:t>comunidades autónomas</w:t>
            </w:r>
            <w:r w:rsidRPr="008A2174">
              <w:rPr>
                <w:color w:val="auto"/>
                <w:sz w:val="20"/>
                <w:szCs w:val="18"/>
              </w:rPr>
              <w:t xml:space="preserve"> adheridas al proyecto </w:t>
            </w:r>
          </w:p>
          <w:p w:rsidR="001A30E6" w:rsidRPr="008A2174" w:rsidRDefault="001A30E6" w:rsidP="00BB41FB">
            <w:pPr>
              <w:rPr>
                <w:color w:val="auto"/>
                <w:sz w:val="20"/>
                <w:szCs w:val="18"/>
              </w:rPr>
            </w:pP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Las personas miembros de cada nodo informaron sobre los siguientes temas:</w:t>
            </w:r>
          </w:p>
          <w:p w:rsidR="001A30E6" w:rsidRPr="008A2174" w:rsidRDefault="001A30E6" w:rsidP="001A30E6">
            <w:pPr>
              <w:numPr>
                <w:ilvl w:val="0"/>
                <w:numId w:val="1"/>
              </w:numPr>
              <w:contextualSpacing/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Contextos normativos y órganos formales e informales de cada </w:t>
            </w:r>
            <w:r w:rsidR="008A2174">
              <w:rPr>
                <w:color w:val="auto"/>
                <w:sz w:val="20"/>
                <w:szCs w:val="18"/>
              </w:rPr>
              <w:t>comunidad autónoma</w:t>
            </w:r>
            <w:r w:rsidRPr="008A2174">
              <w:rPr>
                <w:color w:val="auto"/>
                <w:sz w:val="20"/>
                <w:szCs w:val="18"/>
              </w:rPr>
              <w:t xml:space="preserve"> sobre promoción de la participación comunitaria en salud</w:t>
            </w:r>
          </w:p>
          <w:p w:rsidR="001A30E6" w:rsidRPr="008A2174" w:rsidRDefault="001A30E6" w:rsidP="001A30E6">
            <w:pPr>
              <w:numPr>
                <w:ilvl w:val="0"/>
                <w:numId w:val="1"/>
              </w:numPr>
              <w:contextualSpacing/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Percepción sobre el funcionamiento de estos órganos y estas normativas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8A2174">
              <w:rPr>
                <w:color w:val="auto"/>
                <w:sz w:val="20"/>
                <w:szCs w:val="18"/>
              </w:rPr>
              <w:t xml:space="preserve"> y su grado de participación real</w:t>
            </w:r>
          </w:p>
          <w:p w:rsidR="001A30E6" w:rsidRPr="008A2174" w:rsidRDefault="001A30E6" w:rsidP="001A30E6">
            <w:pPr>
              <w:numPr>
                <w:ilvl w:val="0"/>
                <w:numId w:val="1"/>
              </w:numPr>
              <w:contextualSpacing/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Niveles de participación comunitaria que se hayan alcanzado en su contexto y en qué fases la población suele participar más</w:t>
            </w:r>
          </w:p>
          <w:p w:rsidR="001A30E6" w:rsidRPr="008A2174" w:rsidRDefault="001A30E6" w:rsidP="001A30E6">
            <w:pPr>
              <w:numPr>
                <w:ilvl w:val="0"/>
                <w:numId w:val="1"/>
              </w:numPr>
              <w:contextualSpacing/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Identificación de actores clave a los </w:t>
            </w:r>
            <w:r w:rsidR="008A2174">
              <w:rPr>
                <w:color w:val="auto"/>
                <w:sz w:val="20"/>
                <w:szCs w:val="18"/>
              </w:rPr>
              <w:t>que</w:t>
            </w:r>
            <w:r w:rsidR="008A2174" w:rsidRPr="008A2174">
              <w:rPr>
                <w:color w:val="auto"/>
                <w:sz w:val="20"/>
                <w:szCs w:val="18"/>
              </w:rPr>
              <w:t xml:space="preserve"> </w:t>
            </w:r>
            <w:r w:rsidRPr="008A2174">
              <w:rPr>
                <w:color w:val="auto"/>
                <w:sz w:val="20"/>
                <w:szCs w:val="18"/>
              </w:rPr>
              <w:t>dirigir la guía adaptada</w:t>
            </w:r>
          </w:p>
          <w:p w:rsidR="001A30E6" w:rsidRPr="008A2174" w:rsidRDefault="001A30E6" w:rsidP="001A30E6">
            <w:pPr>
              <w:numPr>
                <w:ilvl w:val="0"/>
                <w:numId w:val="1"/>
              </w:numPr>
              <w:contextualSpacing/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Formación en participación comunitaria en su contexto</w:t>
            </w:r>
          </w:p>
        </w:tc>
      </w:tr>
      <w:tr w:rsidR="001A30E6" w:rsidRPr="008A2174" w:rsidTr="001A30E6">
        <w:trPr>
          <w:trHeight w:val="1815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color w:val="auto"/>
                <w:sz w:val="20"/>
                <w:szCs w:val="18"/>
              </w:rPr>
              <w:t>Reelaboración de las recomendaciones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(</w:t>
            </w:r>
            <w:r w:rsidR="008A2174">
              <w:rPr>
                <w:color w:val="auto"/>
                <w:sz w:val="20"/>
                <w:szCs w:val="18"/>
              </w:rPr>
              <w:t>primer</w:t>
            </w:r>
            <w:r w:rsidRPr="00EE68D1">
              <w:rPr>
                <w:iCs/>
                <w:color w:val="auto"/>
                <w:sz w:val="20"/>
                <w:szCs w:val="18"/>
              </w:rPr>
              <w:t xml:space="preserve"> encuentro presencial</w:t>
            </w:r>
            <w:r w:rsidRPr="008A2174">
              <w:rPr>
                <w:color w:val="auto"/>
                <w:sz w:val="20"/>
                <w:szCs w:val="18"/>
              </w:rPr>
              <w:t>)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Reelaboración de las recomendaciones teniendo en cuenta los resultados de la revisión sistemática y de las </w:t>
            </w:r>
            <w:r w:rsidR="008A2174">
              <w:rPr>
                <w:color w:val="auto"/>
                <w:sz w:val="20"/>
                <w:szCs w:val="18"/>
              </w:rPr>
              <w:t>t</w:t>
            </w:r>
            <w:r w:rsidRPr="008A2174">
              <w:rPr>
                <w:color w:val="auto"/>
                <w:sz w:val="20"/>
                <w:szCs w:val="18"/>
              </w:rPr>
              <w:t>areas 1, 2</w:t>
            </w:r>
            <w:r w:rsidR="008A2174">
              <w:rPr>
                <w:color w:val="auto"/>
                <w:sz w:val="20"/>
                <w:szCs w:val="18"/>
              </w:rPr>
              <w:t xml:space="preserve"> y</w:t>
            </w:r>
            <w:r w:rsidRPr="008A2174">
              <w:rPr>
                <w:color w:val="auto"/>
                <w:sz w:val="20"/>
                <w:szCs w:val="18"/>
              </w:rPr>
              <w:t xml:space="preserve"> 3</w:t>
            </w:r>
          </w:p>
          <w:p w:rsidR="001A30E6" w:rsidRPr="008A2174" w:rsidRDefault="001A30E6" w:rsidP="00BB41FB">
            <w:pPr>
              <w:rPr>
                <w:color w:val="auto"/>
                <w:sz w:val="24"/>
              </w:rPr>
            </w:pP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 xml:space="preserve">Encuentro presencial con los coordinadores del proyecto y los coordinadores de cada nodo para </w:t>
            </w:r>
            <w:r w:rsidR="008A2174">
              <w:rPr>
                <w:color w:val="auto"/>
                <w:sz w:val="20"/>
                <w:szCs w:val="18"/>
              </w:rPr>
              <w:t xml:space="preserve">la </w:t>
            </w:r>
            <w:r w:rsidRPr="008A2174">
              <w:rPr>
                <w:color w:val="auto"/>
                <w:sz w:val="20"/>
                <w:szCs w:val="18"/>
              </w:rPr>
              <w:t xml:space="preserve">puesta en común de los resultados y </w:t>
            </w:r>
            <w:r w:rsidR="008A2174">
              <w:rPr>
                <w:color w:val="auto"/>
                <w:sz w:val="20"/>
                <w:szCs w:val="18"/>
              </w:rPr>
              <w:t xml:space="preserve">la </w:t>
            </w:r>
            <w:r w:rsidRPr="008A2174">
              <w:rPr>
                <w:color w:val="auto"/>
                <w:sz w:val="20"/>
                <w:szCs w:val="18"/>
              </w:rPr>
              <w:t>reelaboración de las recomendaciones adaptadas al contexto español</w:t>
            </w:r>
          </w:p>
        </w:tc>
      </w:tr>
      <w:tr w:rsidR="001A30E6" w:rsidRPr="007607E6" w:rsidTr="001A30E6">
        <w:trPr>
          <w:trHeight w:val="1640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color w:val="auto"/>
                <w:sz w:val="20"/>
                <w:szCs w:val="18"/>
              </w:rPr>
              <w:lastRenderedPageBreak/>
              <w:t>Pilotaje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(</w:t>
            </w:r>
            <w:r w:rsidR="008A2174">
              <w:rPr>
                <w:color w:val="auto"/>
                <w:sz w:val="20"/>
                <w:szCs w:val="18"/>
              </w:rPr>
              <w:t>t</w:t>
            </w:r>
            <w:r w:rsidRPr="00EE68D1">
              <w:rPr>
                <w:iCs/>
                <w:color w:val="auto"/>
                <w:sz w:val="20"/>
                <w:szCs w:val="18"/>
              </w:rPr>
              <w:t>area 4</w:t>
            </w:r>
            <w:r w:rsidRPr="008A2174">
              <w:rPr>
                <w:color w:val="auto"/>
                <w:sz w:val="20"/>
                <w:szCs w:val="18"/>
              </w:rPr>
              <w:t>)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7607E6" w:rsidRDefault="001A30E6" w:rsidP="00BB41FB">
            <w:pPr>
              <w:rPr>
                <w:color w:val="auto"/>
              </w:rPr>
            </w:pPr>
            <w:r w:rsidRPr="007607E6">
              <w:rPr>
                <w:color w:val="auto"/>
                <w:sz w:val="20"/>
                <w:szCs w:val="18"/>
              </w:rPr>
              <w:t xml:space="preserve">Pilotaje de las recomendaciones de la Guía NICE adaptadas </w:t>
            </w:r>
          </w:p>
          <w:p w:rsidR="001A30E6" w:rsidRPr="007607E6" w:rsidRDefault="001A30E6" w:rsidP="00BB41FB">
            <w:pPr>
              <w:rPr>
                <w:color w:val="auto"/>
                <w:sz w:val="20"/>
                <w:szCs w:val="18"/>
              </w:rPr>
            </w:pP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7607E6" w:rsidRDefault="001A30E6" w:rsidP="00BB41FB">
            <w:pPr>
              <w:rPr>
                <w:color w:val="auto"/>
              </w:rPr>
            </w:pPr>
            <w:r w:rsidRPr="007607E6">
              <w:rPr>
                <w:color w:val="auto"/>
                <w:sz w:val="20"/>
                <w:szCs w:val="18"/>
              </w:rPr>
              <w:t>Entrevistas grupales con tres grupos de personas relacionadas con un proyecto local activo de participación comunitaria: un grupo de directivos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7607E6">
              <w:rPr>
                <w:color w:val="auto"/>
                <w:sz w:val="20"/>
                <w:szCs w:val="18"/>
              </w:rPr>
              <w:t xml:space="preserve"> otro </w:t>
            </w:r>
            <w:r w:rsidR="008A2174">
              <w:rPr>
                <w:color w:val="auto"/>
                <w:sz w:val="20"/>
                <w:szCs w:val="18"/>
              </w:rPr>
              <w:t>de</w:t>
            </w:r>
            <w:r w:rsidR="008A2174" w:rsidRPr="007607E6">
              <w:rPr>
                <w:color w:val="auto"/>
                <w:sz w:val="20"/>
                <w:szCs w:val="18"/>
              </w:rPr>
              <w:t xml:space="preserve"> </w:t>
            </w:r>
            <w:r w:rsidRPr="007607E6">
              <w:rPr>
                <w:color w:val="auto"/>
                <w:sz w:val="20"/>
                <w:szCs w:val="18"/>
              </w:rPr>
              <w:t>técnicos y otro con la ciudadanía. Las entrevistas estaban enfocadas en dos áreas</w:t>
            </w:r>
            <w:r w:rsidR="008A2174">
              <w:rPr>
                <w:color w:val="auto"/>
                <w:sz w:val="20"/>
                <w:szCs w:val="18"/>
              </w:rPr>
              <w:t>:</w:t>
            </w:r>
            <w:r w:rsidRPr="007607E6">
              <w:rPr>
                <w:color w:val="auto"/>
                <w:sz w:val="20"/>
                <w:szCs w:val="18"/>
              </w:rPr>
              <w:t xml:space="preserve"> la primera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7607E6">
              <w:rPr>
                <w:color w:val="auto"/>
                <w:sz w:val="20"/>
                <w:szCs w:val="18"/>
              </w:rPr>
              <w:t xml:space="preserve"> identificar si las recomendaciones eran aplicables al contexto español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7607E6">
              <w:rPr>
                <w:color w:val="auto"/>
                <w:sz w:val="20"/>
                <w:szCs w:val="18"/>
              </w:rPr>
              <w:t xml:space="preserve"> y la segunda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7607E6">
              <w:rPr>
                <w:color w:val="auto"/>
                <w:sz w:val="20"/>
                <w:szCs w:val="18"/>
              </w:rPr>
              <w:t xml:space="preserve"> si esas recomendaciones se estaban llevando a cabo en el proyecto seleccionado de su </w:t>
            </w:r>
            <w:r w:rsidR="008A2174">
              <w:rPr>
                <w:color w:val="auto"/>
                <w:sz w:val="20"/>
                <w:szCs w:val="18"/>
              </w:rPr>
              <w:t>comunidad autónoma</w:t>
            </w:r>
          </w:p>
        </w:tc>
      </w:tr>
      <w:tr w:rsidR="001A30E6" w:rsidRPr="007607E6" w:rsidTr="001A30E6">
        <w:trPr>
          <w:trHeight w:val="1640"/>
        </w:trPr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8A2174" w:rsidRDefault="001A30E6" w:rsidP="00BB41FB">
            <w:pPr>
              <w:rPr>
                <w:color w:val="auto"/>
              </w:rPr>
            </w:pPr>
            <w:r w:rsidRPr="00EE68D1">
              <w:rPr>
                <w:iCs/>
                <w:color w:val="auto"/>
                <w:sz w:val="20"/>
                <w:szCs w:val="18"/>
              </w:rPr>
              <w:t>Elaboración final de la guía adaptada</w:t>
            </w:r>
          </w:p>
          <w:p w:rsidR="001A30E6" w:rsidRPr="008A2174" w:rsidRDefault="001A30E6" w:rsidP="00BB41FB">
            <w:pPr>
              <w:rPr>
                <w:color w:val="auto"/>
              </w:rPr>
            </w:pPr>
            <w:r w:rsidRPr="008A2174">
              <w:rPr>
                <w:color w:val="auto"/>
                <w:sz w:val="20"/>
                <w:szCs w:val="18"/>
              </w:rPr>
              <w:t>(</w:t>
            </w:r>
            <w:r w:rsidR="008A2174">
              <w:rPr>
                <w:iCs/>
                <w:color w:val="auto"/>
                <w:sz w:val="20"/>
                <w:szCs w:val="18"/>
              </w:rPr>
              <w:t>segundo</w:t>
            </w:r>
            <w:r w:rsidR="008A2174" w:rsidRPr="00EE68D1">
              <w:rPr>
                <w:iCs/>
                <w:color w:val="auto"/>
                <w:sz w:val="20"/>
                <w:szCs w:val="18"/>
              </w:rPr>
              <w:t xml:space="preserve"> </w:t>
            </w:r>
            <w:r w:rsidRPr="00EE68D1">
              <w:rPr>
                <w:iCs/>
                <w:color w:val="auto"/>
                <w:sz w:val="20"/>
                <w:szCs w:val="18"/>
              </w:rPr>
              <w:t>encuentro presencial</w:t>
            </w:r>
            <w:r w:rsidRPr="008A2174">
              <w:rPr>
                <w:color w:val="auto"/>
                <w:sz w:val="20"/>
                <w:szCs w:val="18"/>
              </w:rPr>
              <w:t>)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A30E6" w:rsidRPr="007607E6" w:rsidRDefault="001A30E6" w:rsidP="00BB41FB">
            <w:pPr>
              <w:rPr>
                <w:color w:val="auto"/>
                <w:sz w:val="24"/>
              </w:rPr>
            </w:pPr>
            <w:r w:rsidRPr="007607E6">
              <w:rPr>
                <w:color w:val="auto"/>
                <w:sz w:val="20"/>
                <w:szCs w:val="18"/>
              </w:rPr>
              <w:t xml:space="preserve">Elaboración final de las recomendaciones y escritura de los otros apartados de la guía </w:t>
            </w:r>
          </w:p>
        </w:tc>
        <w:tc>
          <w:tcPr>
            <w:tcW w:w="6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A30E6" w:rsidRPr="007607E6" w:rsidRDefault="001A30E6" w:rsidP="00BB41FB">
            <w:pPr>
              <w:rPr>
                <w:color w:val="auto"/>
              </w:rPr>
            </w:pPr>
            <w:r w:rsidRPr="007607E6">
              <w:rPr>
                <w:color w:val="auto"/>
                <w:sz w:val="20"/>
                <w:szCs w:val="18"/>
              </w:rPr>
              <w:t>El equipo de coordinación elaboró una propuesta de borrador de los contenidos finales de la guía</w:t>
            </w:r>
            <w:r w:rsidR="008A2174">
              <w:rPr>
                <w:color w:val="auto"/>
                <w:sz w:val="20"/>
                <w:szCs w:val="18"/>
              </w:rPr>
              <w:t>,</w:t>
            </w:r>
            <w:r w:rsidRPr="007607E6">
              <w:rPr>
                <w:color w:val="auto"/>
                <w:sz w:val="20"/>
                <w:szCs w:val="18"/>
              </w:rPr>
              <w:t xml:space="preserve"> que fueron comentados en cada nodo y consensuados y finalizados durante el segundo encuentro presencial</w:t>
            </w:r>
          </w:p>
        </w:tc>
      </w:tr>
    </w:tbl>
    <w:p w:rsidR="001A30E6" w:rsidRPr="007607E6" w:rsidRDefault="001A30E6" w:rsidP="001A30E6">
      <w:pPr>
        <w:spacing w:after="140" w:line="288" w:lineRule="auto"/>
        <w:ind w:left="640" w:hanging="640"/>
        <w:rPr>
          <w:color w:val="auto"/>
        </w:rPr>
      </w:pPr>
    </w:p>
    <w:p w:rsidR="001A30E6" w:rsidRDefault="001A30E6"/>
    <w:sectPr w:rsidR="001A30E6" w:rsidSect="001A30E6">
      <w:pgSz w:w="11906" w:h="16838"/>
      <w:pgMar w:top="1440" w:right="1440" w:bottom="1930" w:left="1440" w:header="720" w:footer="144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E6"/>
    <w:rsid w:val="001A30E6"/>
    <w:rsid w:val="0048355C"/>
    <w:rsid w:val="008A2174"/>
    <w:rsid w:val="00E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CA7C0-173F-4269-8F11-931F19C7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E6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8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D1"/>
    <w:rPr>
      <w:rFonts w:ascii="Segoe UI" w:eastAsia="Arial" w:hAnsi="Segoe UI" w:cs="Segoe UI"/>
      <w:color w:val="000000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cassetti</dc:creator>
  <cp:keywords/>
  <dc:description/>
  <cp:lastModifiedBy>Shima Poudyal</cp:lastModifiedBy>
  <cp:revision>2</cp:revision>
  <dcterms:created xsi:type="dcterms:W3CDTF">2018-08-30T05:54:00Z</dcterms:created>
  <dcterms:modified xsi:type="dcterms:W3CDTF">2018-08-30T05:54:00Z</dcterms:modified>
</cp:coreProperties>
</file>