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81AEA" w14:textId="77777777" w:rsidR="000C426B" w:rsidRDefault="00FF388C" w:rsidP="00FF388C">
      <w:pPr>
        <w:tabs>
          <w:tab w:val="left" w:pos="1650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FF388C">
        <w:rPr>
          <w:rFonts w:ascii="Arial" w:eastAsia="Calibri" w:hAnsi="Arial" w:cs="Arial"/>
          <w:b/>
          <w:sz w:val="24"/>
          <w:szCs w:val="24"/>
          <w:lang w:val="es-ES" w:eastAsia="en-US"/>
        </w:rPr>
        <w:t>A</w:t>
      </w:r>
      <w:r w:rsidR="000C426B">
        <w:rPr>
          <w:rFonts w:ascii="Arial" w:eastAsia="Calibri" w:hAnsi="Arial" w:cs="Arial"/>
          <w:b/>
          <w:sz w:val="24"/>
          <w:szCs w:val="24"/>
          <w:lang w:val="es-ES" w:eastAsia="en-US"/>
        </w:rPr>
        <w:t>péndice</w:t>
      </w:r>
    </w:p>
    <w:p w14:paraId="347D4A31" w14:textId="77777777" w:rsidR="000C426B" w:rsidRDefault="000C426B" w:rsidP="00FF388C">
      <w:pPr>
        <w:tabs>
          <w:tab w:val="left" w:pos="1650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14:paraId="459402B5" w14:textId="6942C861" w:rsidR="000C426B" w:rsidRDefault="00FF388C" w:rsidP="00FF388C">
      <w:pPr>
        <w:tabs>
          <w:tab w:val="left" w:pos="1650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FF388C">
        <w:rPr>
          <w:rFonts w:ascii="Arial" w:eastAsia="Calibri" w:hAnsi="Arial" w:cs="Arial"/>
          <w:b/>
          <w:sz w:val="24"/>
          <w:szCs w:val="24"/>
          <w:lang w:val="es-ES" w:eastAsia="en-US"/>
        </w:rPr>
        <w:t>Tabla I</w:t>
      </w:r>
      <w:bookmarkStart w:id="0" w:name="_GoBack"/>
      <w:bookmarkEnd w:id="0"/>
    </w:p>
    <w:p w14:paraId="5A38A97A" w14:textId="31781CAB" w:rsidR="00FF388C" w:rsidRPr="00584CF8" w:rsidRDefault="00FF388C" w:rsidP="00FF388C">
      <w:pPr>
        <w:tabs>
          <w:tab w:val="left" w:pos="1650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584CF8">
        <w:rPr>
          <w:rFonts w:ascii="Arial" w:eastAsia="Calibri" w:hAnsi="Arial" w:cs="Arial"/>
          <w:sz w:val="24"/>
          <w:szCs w:val="24"/>
          <w:lang w:val="es-ES" w:eastAsia="en-US"/>
        </w:rPr>
        <w:t>Información sobre medicamentos huérfanos</w:t>
      </w:r>
      <w:r w:rsidR="00A64FE2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584CF8">
        <w:rPr>
          <w:rFonts w:ascii="Arial" w:eastAsia="Calibri" w:hAnsi="Arial" w:cs="Arial"/>
          <w:sz w:val="24"/>
          <w:szCs w:val="24"/>
          <w:lang w:val="es-ES" w:eastAsia="en-US"/>
        </w:rPr>
        <w:t xml:space="preserve">incluidos en el análisis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7"/>
        <w:gridCol w:w="3123"/>
        <w:gridCol w:w="3359"/>
        <w:gridCol w:w="1425"/>
        <w:gridCol w:w="1450"/>
        <w:gridCol w:w="2164"/>
        <w:gridCol w:w="1756"/>
      </w:tblGrid>
      <w:tr w:rsidR="00FF388C" w:rsidRPr="00FF388C" w14:paraId="4281EA03" w14:textId="77777777" w:rsidTr="000C426B">
        <w:trPr>
          <w:trHeight w:val="1780"/>
        </w:trPr>
        <w:tc>
          <w:tcPr>
            <w:tcW w:w="197" w:type="pct"/>
            <w:hideMark/>
          </w:tcPr>
          <w:p w14:paraId="4ACA915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6" w:type="pct"/>
          </w:tcPr>
          <w:p w14:paraId="5836EFF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10" w:type="pct"/>
            <w:hideMark/>
          </w:tcPr>
          <w:p w14:paraId="4EA13232" w14:textId="1601C135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edicamentos huérfanos</w:t>
            </w:r>
            <w:r w:rsidR="00A64FE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autorizados por la EMA, con designación vigente a fecha 31/12/18 </w:t>
            </w:r>
          </w:p>
          <w:p w14:paraId="190F82F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(n = 100)</w:t>
            </w:r>
          </w:p>
        </w:tc>
        <w:tc>
          <w:tcPr>
            <w:tcW w:w="1830" w:type="pct"/>
            <w:gridSpan w:val="3"/>
            <w:hideMark/>
          </w:tcPr>
          <w:p w14:paraId="0320905C" w14:textId="139BD795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edicamentos huérfanos</w:t>
            </w:r>
            <w:r w:rsidR="00A64FE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autorizados por la EMA, con designación vigente y con CN en España </w:t>
            </w:r>
          </w:p>
          <w:p w14:paraId="134EBD3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(n = 86)</w:t>
            </w:r>
          </w:p>
        </w:tc>
        <w:tc>
          <w:tcPr>
            <w:tcW w:w="637" w:type="pct"/>
            <w:hideMark/>
          </w:tcPr>
          <w:p w14:paraId="4EBEA042" w14:textId="08A1E798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edicamentos huérfanos</w:t>
            </w:r>
            <w:r w:rsidR="00A64FE2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autorizados por la EMA, con designación vigente y sin CN en España </w:t>
            </w:r>
          </w:p>
          <w:p w14:paraId="0216DF5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(n = 14)</w:t>
            </w:r>
          </w:p>
        </w:tc>
      </w:tr>
      <w:tr w:rsidR="00FF388C" w:rsidRPr="00FF388C" w14:paraId="1BC624A8" w14:textId="77777777" w:rsidTr="000C426B">
        <w:trPr>
          <w:trHeight w:val="1760"/>
        </w:trPr>
        <w:tc>
          <w:tcPr>
            <w:tcW w:w="197" w:type="pct"/>
            <w:hideMark/>
          </w:tcPr>
          <w:p w14:paraId="0CFB48C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6" w:type="pct"/>
          </w:tcPr>
          <w:p w14:paraId="1F2433B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10" w:type="pct"/>
            <w:hideMark/>
          </w:tcPr>
          <w:p w14:paraId="4AE1C90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47" w:type="pct"/>
            <w:gridSpan w:val="2"/>
            <w:hideMark/>
          </w:tcPr>
          <w:p w14:paraId="52E9020E" w14:textId="6157A047" w:rsidR="00FF388C" w:rsidRPr="00FF388C" w:rsidRDefault="00A64FE2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edicamentos huérfanos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autorizados por la EMA, con designación vigente y con CN en España, y comercializados en España </w:t>
            </w:r>
          </w:p>
          <w:p w14:paraId="5000B2F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(n = 54)</w:t>
            </w:r>
          </w:p>
        </w:tc>
        <w:tc>
          <w:tcPr>
            <w:tcW w:w="783" w:type="pct"/>
            <w:hideMark/>
          </w:tcPr>
          <w:p w14:paraId="45DFA74B" w14:textId="6F21BDC1" w:rsidR="00FF388C" w:rsidRPr="00FF388C" w:rsidRDefault="00A64FE2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edicamentos huérfanos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autorizados por la EMA, con designación vigente y con CN en España, 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no</w:t>
            </w: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F388C"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comercializados en España (n = 32)</w:t>
            </w:r>
          </w:p>
        </w:tc>
        <w:tc>
          <w:tcPr>
            <w:tcW w:w="637" w:type="pct"/>
            <w:hideMark/>
          </w:tcPr>
          <w:p w14:paraId="3021CD1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428942B" w14:textId="77777777" w:rsidTr="000C426B">
        <w:trPr>
          <w:trHeight w:val="460"/>
        </w:trPr>
        <w:tc>
          <w:tcPr>
            <w:tcW w:w="197" w:type="pct"/>
            <w:hideMark/>
          </w:tcPr>
          <w:p w14:paraId="1B78FC1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1126" w:type="pct"/>
          </w:tcPr>
          <w:p w14:paraId="0B6B43D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10" w:type="pct"/>
            <w:hideMark/>
          </w:tcPr>
          <w:p w14:paraId="2D1647E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19" w:type="pct"/>
            <w:hideMark/>
          </w:tcPr>
          <w:p w14:paraId="4AD1369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Financiados </w:t>
            </w:r>
          </w:p>
          <w:p w14:paraId="5729331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(n = 51)</w:t>
            </w:r>
          </w:p>
        </w:tc>
        <w:tc>
          <w:tcPr>
            <w:tcW w:w="528" w:type="pct"/>
            <w:hideMark/>
          </w:tcPr>
          <w:p w14:paraId="629A2EE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No financiados </w:t>
            </w:r>
          </w:p>
          <w:p w14:paraId="5006588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(n = 3)</w:t>
            </w:r>
          </w:p>
        </w:tc>
        <w:tc>
          <w:tcPr>
            <w:tcW w:w="783" w:type="pct"/>
            <w:hideMark/>
          </w:tcPr>
          <w:p w14:paraId="1E7F934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hideMark/>
          </w:tcPr>
          <w:p w14:paraId="1F42E3C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1FFD68C" w14:textId="77777777" w:rsidTr="000C426B">
        <w:trPr>
          <w:trHeight w:val="370"/>
        </w:trPr>
        <w:tc>
          <w:tcPr>
            <w:tcW w:w="197" w:type="pct"/>
            <w:hideMark/>
          </w:tcPr>
          <w:p w14:paraId="03C917C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26" w:type="pct"/>
          </w:tcPr>
          <w:p w14:paraId="54A2052F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 xml:space="preserve">Brentuximab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vedotin</w:t>
            </w:r>
          </w:p>
        </w:tc>
        <w:tc>
          <w:tcPr>
            <w:tcW w:w="1210" w:type="pct"/>
            <w:noWrap/>
            <w:hideMark/>
          </w:tcPr>
          <w:p w14:paraId="66ADB86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Adcetris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31877F6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362FC9F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264EFD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552BBE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FC83293" w14:textId="77777777" w:rsidTr="000C426B">
        <w:trPr>
          <w:trHeight w:val="370"/>
        </w:trPr>
        <w:tc>
          <w:tcPr>
            <w:tcW w:w="197" w:type="pct"/>
            <w:hideMark/>
          </w:tcPr>
          <w:p w14:paraId="2ED6B13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26" w:type="pct"/>
          </w:tcPr>
          <w:p w14:paraId="7D589A0F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Riociguat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B1B3BE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Adempas</w:t>
            </w:r>
            <w:proofErr w:type="spellEnd"/>
          </w:p>
        </w:tc>
        <w:tc>
          <w:tcPr>
            <w:tcW w:w="519" w:type="pct"/>
            <w:noWrap/>
            <w:hideMark/>
          </w:tcPr>
          <w:p w14:paraId="6ED673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341E7F0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0FB97C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EFB0A5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D0814B9" w14:textId="77777777" w:rsidTr="000C426B">
        <w:trPr>
          <w:trHeight w:val="370"/>
        </w:trPr>
        <w:tc>
          <w:tcPr>
            <w:tcW w:w="197" w:type="pct"/>
            <w:hideMark/>
          </w:tcPr>
          <w:p w14:paraId="5E49071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26" w:type="pct"/>
          </w:tcPr>
          <w:p w14:paraId="32A3024F" w14:textId="7C7975FE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Eftrenonacog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F388C">
              <w:rPr>
                <w:rFonts w:ascii="Arial" w:hAnsi="Arial" w:cs="Arial"/>
                <w:sz w:val="20"/>
                <w:szCs w:val="20"/>
              </w:rPr>
              <w:t>lfa</w:t>
            </w:r>
          </w:p>
        </w:tc>
        <w:tc>
          <w:tcPr>
            <w:tcW w:w="1210" w:type="pct"/>
            <w:noWrap/>
            <w:hideMark/>
          </w:tcPr>
          <w:p w14:paraId="329C669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Alprolix</w:t>
            </w:r>
            <w:proofErr w:type="spellEnd"/>
          </w:p>
        </w:tc>
        <w:tc>
          <w:tcPr>
            <w:tcW w:w="519" w:type="pct"/>
            <w:noWrap/>
            <w:hideMark/>
          </w:tcPr>
          <w:p w14:paraId="3517A8A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7AE290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783" w:type="pct"/>
            <w:noWrap/>
            <w:hideMark/>
          </w:tcPr>
          <w:p w14:paraId="1F68858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7D838C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4390296" w14:textId="77777777" w:rsidTr="000C426B">
        <w:trPr>
          <w:trHeight w:val="370"/>
        </w:trPr>
        <w:tc>
          <w:tcPr>
            <w:tcW w:w="197" w:type="pct"/>
            <w:hideMark/>
          </w:tcPr>
          <w:p w14:paraId="0A0FC78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26" w:type="pct"/>
          </w:tcPr>
          <w:p w14:paraId="1A66B3CE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Ofatumumab</w:t>
            </w:r>
          </w:p>
        </w:tc>
        <w:tc>
          <w:tcPr>
            <w:tcW w:w="1210" w:type="pct"/>
            <w:noWrap/>
            <w:hideMark/>
          </w:tcPr>
          <w:p w14:paraId="710CA1E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Arzerra</w:t>
            </w:r>
            <w:proofErr w:type="spellEnd"/>
          </w:p>
        </w:tc>
        <w:tc>
          <w:tcPr>
            <w:tcW w:w="519" w:type="pct"/>
            <w:noWrap/>
            <w:hideMark/>
          </w:tcPr>
          <w:p w14:paraId="0CACF4D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623A8E3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B6DA15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37D3D25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F6914C3" w14:textId="77777777" w:rsidTr="000C426B">
        <w:trPr>
          <w:trHeight w:val="370"/>
        </w:trPr>
        <w:tc>
          <w:tcPr>
            <w:tcW w:w="197" w:type="pct"/>
            <w:hideMark/>
          </w:tcPr>
          <w:p w14:paraId="2A250A1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26" w:type="pct"/>
          </w:tcPr>
          <w:p w14:paraId="69FFCBEC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Avelumab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53EFAD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Bavencio</w:t>
            </w:r>
            <w:proofErr w:type="spellEnd"/>
          </w:p>
        </w:tc>
        <w:tc>
          <w:tcPr>
            <w:tcW w:w="519" w:type="pct"/>
            <w:noWrap/>
            <w:hideMark/>
          </w:tcPr>
          <w:p w14:paraId="2C2A0FB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4A9410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C31C00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2BA0B5B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7127FFD" w14:textId="77777777" w:rsidTr="000C426B">
        <w:trPr>
          <w:trHeight w:val="370"/>
        </w:trPr>
        <w:tc>
          <w:tcPr>
            <w:tcW w:w="197" w:type="pct"/>
            <w:hideMark/>
          </w:tcPr>
          <w:p w14:paraId="0D4E556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26" w:type="pct"/>
          </w:tcPr>
          <w:p w14:paraId="112F4516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Inotuzumab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ozogamicin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D7A095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Besponsa</w:t>
            </w:r>
            <w:proofErr w:type="spellEnd"/>
          </w:p>
        </w:tc>
        <w:tc>
          <w:tcPr>
            <w:tcW w:w="519" w:type="pct"/>
            <w:noWrap/>
            <w:hideMark/>
          </w:tcPr>
          <w:p w14:paraId="2DC5898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0E3AC77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0038AA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22EC1C9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95E788A" w14:textId="77777777" w:rsidTr="000C426B">
        <w:trPr>
          <w:trHeight w:val="370"/>
        </w:trPr>
        <w:tc>
          <w:tcPr>
            <w:tcW w:w="197" w:type="pct"/>
            <w:hideMark/>
          </w:tcPr>
          <w:p w14:paraId="7BC4E31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26" w:type="pct"/>
          </w:tcPr>
          <w:p w14:paraId="4B49BBBB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Blinatumomab</w:t>
            </w:r>
          </w:p>
        </w:tc>
        <w:tc>
          <w:tcPr>
            <w:tcW w:w="1210" w:type="pct"/>
            <w:noWrap/>
            <w:hideMark/>
          </w:tcPr>
          <w:p w14:paraId="66B3D9D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Blincyto</w:t>
            </w:r>
            <w:proofErr w:type="spellEnd"/>
          </w:p>
        </w:tc>
        <w:tc>
          <w:tcPr>
            <w:tcW w:w="519" w:type="pct"/>
            <w:noWrap/>
            <w:hideMark/>
          </w:tcPr>
          <w:p w14:paraId="1CB9C07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D194C2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E8B537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20E4AF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F18E391" w14:textId="77777777" w:rsidTr="000C426B">
        <w:trPr>
          <w:trHeight w:val="370"/>
        </w:trPr>
        <w:tc>
          <w:tcPr>
            <w:tcW w:w="197" w:type="pct"/>
            <w:hideMark/>
          </w:tcPr>
          <w:p w14:paraId="2843106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26" w:type="pct"/>
          </w:tcPr>
          <w:p w14:paraId="2FD8800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Bosutinib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(as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monohydrate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0" w:type="pct"/>
            <w:noWrap/>
            <w:hideMark/>
          </w:tcPr>
          <w:p w14:paraId="1FB4731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Bosulif</w:t>
            </w:r>
            <w:proofErr w:type="spellEnd"/>
          </w:p>
        </w:tc>
        <w:tc>
          <w:tcPr>
            <w:tcW w:w="519" w:type="pct"/>
            <w:noWrap/>
            <w:hideMark/>
          </w:tcPr>
          <w:p w14:paraId="68B1394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71EF9B3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0230DF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2BDC579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53D12A0" w14:textId="77777777" w:rsidTr="000C426B">
        <w:trPr>
          <w:trHeight w:val="370"/>
        </w:trPr>
        <w:tc>
          <w:tcPr>
            <w:tcW w:w="197" w:type="pct"/>
            <w:hideMark/>
          </w:tcPr>
          <w:p w14:paraId="38DF15D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26" w:type="pct"/>
          </w:tcPr>
          <w:p w14:paraId="615646C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Cerliponase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1210" w:type="pct"/>
            <w:noWrap/>
            <w:hideMark/>
          </w:tcPr>
          <w:p w14:paraId="45E6206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Brineura</w:t>
            </w:r>
            <w:proofErr w:type="spellEnd"/>
          </w:p>
        </w:tc>
        <w:tc>
          <w:tcPr>
            <w:tcW w:w="519" w:type="pct"/>
            <w:noWrap/>
            <w:hideMark/>
          </w:tcPr>
          <w:p w14:paraId="2876D12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142EA6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2F269F4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7B9FD7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790F81F0" w14:textId="77777777" w:rsidTr="000C426B">
        <w:trPr>
          <w:trHeight w:val="480"/>
        </w:trPr>
        <w:tc>
          <w:tcPr>
            <w:tcW w:w="197" w:type="pct"/>
            <w:hideMark/>
          </w:tcPr>
          <w:p w14:paraId="030042B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26" w:type="pct"/>
          </w:tcPr>
          <w:p w14:paraId="3C0B4D7A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Mannitol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8A81E9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Bronchitol</w:t>
            </w:r>
            <w:r w:rsidRPr="00FF388C">
              <w:rPr>
                <w:rFonts w:ascii="Arial" w:hAnsi="Arial" w:cs="Arial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519" w:type="pct"/>
            <w:noWrap/>
            <w:hideMark/>
          </w:tcPr>
          <w:p w14:paraId="04AB16A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 </w:t>
            </w:r>
          </w:p>
        </w:tc>
        <w:tc>
          <w:tcPr>
            <w:tcW w:w="528" w:type="pct"/>
            <w:noWrap/>
            <w:hideMark/>
          </w:tcPr>
          <w:p w14:paraId="328FA45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BA0312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B8ADB6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DCC8DE0" w14:textId="77777777" w:rsidTr="000C426B">
        <w:trPr>
          <w:trHeight w:val="380"/>
        </w:trPr>
        <w:tc>
          <w:tcPr>
            <w:tcW w:w="197" w:type="pct"/>
            <w:hideMark/>
          </w:tcPr>
          <w:p w14:paraId="62F8C2A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26" w:type="pct"/>
          </w:tcPr>
          <w:p w14:paraId="7C4F90CC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Carglumic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372DB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Carbaglu</w:t>
            </w:r>
            <w:proofErr w:type="spellEnd"/>
          </w:p>
        </w:tc>
        <w:tc>
          <w:tcPr>
            <w:tcW w:w="519" w:type="pct"/>
            <w:noWrap/>
            <w:hideMark/>
          </w:tcPr>
          <w:p w14:paraId="384A156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0D24EE0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CCC974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2FD447A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226FC2C" w14:textId="77777777" w:rsidTr="000C426B">
        <w:trPr>
          <w:trHeight w:val="370"/>
        </w:trPr>
        <w:tc>
          <w:tcPr>
            <w:tcW w:w="197" w:type="pct"/>
            <w:hideMark/>
          </w:tcPr>
          <w:p w14:paraId="2B6BD8E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26" w:type="pct"/>
          </w:tcPr>
          <w:p w14:paraId="636C68E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 xml:space="preserve">Aztreonam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lysine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1009FE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Cayston</w:t>
            </w:r>
            <w:proofErr w:type="spellEnd"/>
          </w:p>
        </w:tc>
        <w:tc>
          <w:tcPr>
            <w:tcW w:w="519" w:type="pct"/>
            <w:noWrap/>
            <w:hideMark/>
          </w:tcPr>
          <w:p w14:paraId="20047B0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66EF8D6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F10C9E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21DF40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8CC4273" w14:textId="77777777" w:rsidTr="000C426B">
        <w:trPr>
          <w:trHeight w:val="370"/>
        </w:trPr>
        <w:tc>
          <w:tcPr>
            <w:tcW w:w="197" w:type="pct"/>
            <w:hideMark/>
          </w:tcPr>
          <w:p w14:paraId="4CA4D8B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X3</w:t>
            </w:r>
          </w:p>
        </w:tc>
        <w:tc>
          <w:tcPr>
            <w:tcW w:w="1126" w:type="pct"/>
          </w:tcPr>
          <w:p w14:paraId="6B1B795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Histamine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dihydrochloride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80ADEA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Ceplene</w:t>
            </w:r>
            <w:proofErr w:type="spellEnd"/>
          </w:p>
        </w:tc>
        <w:tc>
          <w:tcPr>
            <w:tcW w:w="519" w:type="pct"/>
            <w:noWrap/>
            <w:hideMark/>
          </w:tcPr>
          <w:p w14:paraId="740CF48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00CBD0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3BD5A9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4249158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9F4D448" w14:textId="77777777" w:rsidTr="000C426B">
        <w:trPr>
          <w:trHeight w:val="370"/>
        </w:trPr>
        <w:tc>
          <w:tcPr>
            <w:tcW w:w="197" w:type="pct"/>
            <w:hideMark/>
          </w:tcPr>
          <w:p w14:paraId="1F1DFE2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26" w:type="pct"/>
          </w:tcPr>
          <w:p w14:paraId="5CAC3034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Eliglustat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4C215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Cerdelga</w:t>
            </w:r>
            <w:proofErr w:type="spellEnd"/>
          </w:p>
        </w:tc>
        <w:tc>
          <w:tcPr>
            <w:tcW w:w="519" w:type="pct"/>
            <w:noWrap/>
            <w:hideMark/>
          </w:tcPr>
          <w:p w14:paraId="34BBFA7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A839BB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5F98D1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21A60AB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D87A11B" w14:textId="77777777" w:rsidTr="000C426B">
        <w:trPr>
          <w:trHeight w:val="370"/>
        </w:trPr>
        <w:tc>
          <w:tcPr>
            <w:tcW w:w="197" w:type="pct"/>
            <w:hideMark/>
          </w:tcPr>
          <w:p w14:paraId="4080BFE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26" w:type="pct"/>
          </w:tcPr>
          <w:p w14:paraId="264EAA35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Chenodeoxycholic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2E469F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Chenodeoxycholic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acid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sigma-tau</w:t>
            </w:r>
          </w:p>
        </w:tc>
        <w:tc>
          <w:tcPr>
            <w:tcW w:w="519" w:type="pct"/>
            <w:noWrap/>
            <w:hideMark/>
          </w:tcPr>
          <w:p w14:paraId="7FC1800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D5A0DF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2D7CDF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C05973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738D1C89" w14:textId="77777777" w:rsidTr="000C426B">
        <w:trPr>
          <w:trHeight w:val="360"/>
        </w:trPr>
        <w:tc>
          <w:tcPr>
            <w:tcW w:w="197" w:type="pct"/>
            <w:hideMark/>
          </w:tcPr>
          <w:p w14:paraId="473C473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26" w:type="pct"/>
          </w:tcPr>
          <w:p w14:paraId="6E853B4F" w14:textId="5AB08C3B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uman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coagulation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factor X</w:t>
            </w:r>
          </w:p>
        </w:tc>
        <w:tc>
          <w:tcPr>
            <w:tcW w:w="1210" w:type="pct"/>
            <w:noWrap/>
            <w:hideMark/>
          </w:tcPr>
          <w:p w14:paraId="08412B3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Coagadex</w:t>
            </w:r>
            <w:proofErr w:type="spellEnd"/>
          </w:p>
        </w:tc>
        <w:tc>
          <w:tcPr>
            <w:tcW w:w="519" w:type="pct"/>
            <w:noWrap/>
            <w:hideMark/>
          </w:tcPr>
          <w:p w14:paraId="47242EB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220990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79BF2D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4BF222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2D9B8001" w14:textId="77777777" w:rsidTr="000C426B">
        <w:trPr>
          <w:trHeight w:val="370"/>
        </w:trPr>
        <w:tc>
          <w:tcPr>
            <w:tcW w:w="197" w:type="pct"/>
            <w:hideMark/>
          </w:tcPr>
          <w:p w14:paraId="078C97B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26" w:type="pct"/>
          </w:tcPr>
          <w:p w14:paraId="37A57A09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Cabozantinib</w:t>
            </w:r>
          </w:p>
        </w:tc>
        <w:tc>
          <w:tcPr>
            <w:tcW w:w="1210" w:type="pct"/>
            <w:noWrap/>
            <w:hideMark/>
          </w:tcPr>
          <w:p w14:paraId="62477F5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Cometriq</w:t>
            </w:r>
            <w:proofErr w:type="spellEnd"/>
          </w:p>
        </w:tc>
        <w:tc>
          <w:tcPr>
            <w:tcW w:w="519" w:type="pct"/>
            <w:noWrap/>
            <w:hideMark/>
          </w:tcPr>
          <w:p w14:paraId="6BECFEC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DF7E24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29B0958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665773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32E83CC" w14:textId="77777777" w:rsidTr="000C426B">
        <w:trPr>
          <w:trHeight w:val="370"/>
        </w:trPr>
        <w:tc>
          <w:tcPr>
            <w:tcW w:w="197" w:type="pct"/>
            <w:hideMark/>
          </w:tcPr>
          <w:p w14:paraId="418A662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26" w:type="pct"/>
          </w:tcPr>
          <w:p w14:paraId="757CC991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Isavuconazole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F4DA7C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Cresemba</w:t>
            </w:r>
            <w:proofErr w:type="spellEnd"/>
          </w:p>
        </w:tc>
        <w:tc>
          <w:tcPr>
            <w:tcW w:w="519" w:type="pct"/>
            <w:noWrap/>
            <w:hideMark/>
          </w:tcPr>
          <w:p w14:paraId="7129562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9DA009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B564B9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89EE7C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77FE566" w14:textId="77777777" w:rsidTr="000C426B">
        <w:trPr>
          <w:trHeight w:val="370"/>
        </w:trPr>
        <w:tc>
          <w:tcPr>
            <w:tcW w:w="197" w:type="pct"/>
            <w:hideMark/>
          </w:tcPr>
          <w:p w14:paraId="0A83266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26" w:type="pct"/>
          </w:tcPr>
          <w:p w14:paraId="646498C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Mercaptamine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hydrochloride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245EAF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Cystadrops</w:t>
            </w:r>
            <w:proofErr w:type="spellEnd"/>
          </w:p>
        </w:tc>
        <w:tc>
          <w:tcPr>
            <w:tcW w:w="519" w:type="pct"/>
            <w:noWrap/>
            <w:hideMark/>
          </w:tcPr>
          <w:p w14:paraId="4F53524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A8769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7EBD9B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E0C435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3F85945" w14:textId="77777777" w:rsidTr="000C426B">
        <w:trPr>
          <w:trHeight w:val="380"/>
        </w:trPr>
        <w:tc>
          <w:tcPr>
            <w:tcW w:w="197" w:type="pct"/>
            <w:hideMark/>
          </w:tcPr>
          <w:p w14:paraId="00906BE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20</w:t>
            </w:r>
          </w:p>
        </w:tc>
        <w:tc>
          <w:tcPr>
            <w:tcW w:w="1126" w:type="pct"/>
          </w:tcPr>
          <w:p w14:paraId="3F87208E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Decitabine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DF8B98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Dacogen</w:t>
            </w:r>
            <w:proofErr w:type="spellEnd"/>
          </w:p>
        </w:tc>
        <w:tc>
          <w:tcPr>
            <w:tcW w:w="519" w:type="pct"/>
            <w:noWrap/>
            <w:hideMark/>
          </w:tcPr>
          <w:p w14:paraId="09F37D5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D1B422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9C58EB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2B00ACF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182F4F7" w14:textId="77777777" w:rsidTr="000C426B">
        <w:trPr>
          <w:trHeight w:val="380"/>
        </w:trPr>
        <w:tc>
          <w:tcPr>
            <w:tcW w:w="197" w:type="pct"/>
            <w:hideMark/>
          </w:tcPr>
          <w:p w14:paraId="7985883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126" w:type="pct"/>
          </w:tcPr>
          <w:p w14:paraId="12C802F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E25CAB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Darzalex</w:t>
            </w:r>
            <w:proofErr w:type="spellEnd"/>
          </w:p>
        </w:tc>
        <w:tc>
          <w:tcPr>
            <w:tcW w:w="519" w:type="pct"/>
            <w:noWrap/>
            <w:hideMark/>
          </w:tcPr>
          <w:p w14:paraId="2ADEAF4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3BF7776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FADB71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655B80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C1E79E1" w14:textId="77777777" w:rsidTr="000C426B">
        <w:trPr>
          <w:trHeight w:val="360"/>
        </w:trPr>
        <w:tc>
          <w:tcPr>
            <w:tcW w:w="197" w:type="pct"/>
            <w:hideMark/>
          </w:tcPr>
          <w:p w14:paraId="17FC4F3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126" w:type="pct"/>
          </w:tcPr>
          <w:p w14:paraId="4577E69E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Defibrotide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23D7277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Defitelio</w:t>
            </w:r>
            <w:proofErr w:type="spellEnd"/>
          </w:p>
        </w:tc>
        <w:tc>
          <w:tcPr>
            <w:tcW w:w="519" w:type="pct"/>
            <w:noWrap/>
            <w:hideMark/>
          </w:tcPr>
          <w:p w14:paraId="1012876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1E06B1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978CC1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A3B32F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5C1F1AEB" w14:textId="77777777" w:rsidTr="000C426B">
        <w:trPr>
          <w:trHeight w:val="360"/>
        </w:trPr>
        <w:tc>
          <w:tcPr>
            <w:tcW w:w="197" w:type="pct"/>
            <w:hideMark/>
          </w:tcPr>
          <w:p w14:paraId="4836924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26" w:type="pct"/>
          </w:tcPr>
          <w:p w14:paraId="70961943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Delamanid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954020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Deltyba</w:t>
            </w:r>
            <w:proofErr w:type="spellEnd"/>
          </w:p>
        </w:tc>
        <w:tc>
          <w:tcPr>
            <w:tcW w:w="519" w:type="pct"/>
            <w:noWrap/>
            <w:hideMark/>
          </w:tcPr>
          <w:p w14:paraId="36DE5C3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0B83D6F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BDA6B5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6553D4F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A7CC7C4" w14:textId="77777777" w:rsidTr="000C426B">
        <w:trPr>
          <w:trHeight w:val="360"/>
        </w:trPr>
        <w:tc>
          <w:tcPr>
            <w:tcW w:w="197" w:type="pct"/>
            <w:hideMark/>
          </w:tcPr>
          <w:p w14:paraId="305892D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26" w:type="pct"/>
          </w:tcPr>
          <w:p w14:paraId="5107454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Dinutuximab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beta</w:t>
            </w:r>
          </w:p>
        </w:tc>
        <w:tc>
          <w:tcPr>
            <w:tcW w:w="1210" w:type="pct"/>
            <w:noWrap/>
            <w:hideMark/>
          </w:tcPr>
          <w:p w14:paraId="1EF8E36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Dinutuximab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beta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Apeiron</w:t>
            </w:r>
            <w:proofErr w:type="spellEnd"/>
          </w:p>
        </w:tc>
        <w:tc>
          <w:tcPr>
            <w:tcW w:w="519" w:type="pct"/>
            <w:noWrap/>
            <w:hideMark/>
          </w:tcPr>
          <w:p w14:paraId="4D39760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071FBE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FD9B57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E1298C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05C2A88A" w14:textId="77777777" w:rsidTr="000C426B">
        <w:trPr>
          <w:trHeight w:val="370"/>
        </w:trPr>
        <w:tc>
          <w:tcPr>
            <w:tcW w:w="197" w:type="pct"/>
            <w:hideMark/>
          </w:tcPr>
          <w:p w14:paraId="1008753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26" w:type="pct"/>
          </w:tcPr>
          <w:p w14:paraId="2F85454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Pirfenidone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26BF722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Esbriet</w:t>
            </w:r>
            <w:proofErr w:type="spellEnd"/>
          </w:p>
        </w:tc>
        <w:tc>
          <w:tcPr>
            <w:tcW w:w="519" w:type="pct"/>
            <w:noWrap/>
            <w:hideMark/>
          </w:tcPr>
          <w:p w14:paraId="198B5FA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2E1F5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19887B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39B3EB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6B3FD0D" w14:textId="77777777" w:rsidTr="000C426B">
        <w:trPr>
          <w:trHeight w:val="370"/>
        </w:trPr>
        <w:tc>
          <w:tcPr>
            <w:tcW w:w="197" w:type="pct"/>
            <w:hideMark/>
          </w:tcPr>
          <w:p w14:paraId="17C866D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126" w:type="pct"/>
          </w:tcPr>
          <w:p w14:paraId="7E1DFC20" w14:textId="4200901F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anobinostat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lactate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anhydrous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F5E56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Farydak</w:t>
            </w:r>
            <w:proofErr w:type="spellEnd"/>
          </w:p>
        </w:tc>
        <w:tc>
          <w:tcPr>
            <w:tcW w:w="519" w:type="pct"/>
            <w:noWrap/>
            <w:hideMark/>
          </w:tcPr>
          <w:p w14:paraId="4125942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9B12A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CB49EE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84052C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B29FA4C" w14:textId="77777777" w:rsidTr="000C426B">
        <w:trPr>
          <w:trHeight w:val="370"/>
        </w:trPr>
        <w:tc>
          <w:tcPr>
            <w:tcW w:w="197" w:type="pct"/>
            <w:hideMark/>
          </w:tcPr>
          <w:p w14:paraId="11FF990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126" w:type="pct"/>
          </w:tcPr>
          <w:p w14:paraId="159DF843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Icatibant</w:t>
            </w:r>
          </w:p>
        </w:tc>
        <w:tc>
          <w:tcPr>
            <w:tcW w:w="1210" w:type="pct"/>
            <w:noWrap/>
            <w:hideMark/>
          </w:tcPr>
          <w:p w14:paraId="6849D29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Firazyr</w:t>
            </w:r>
            <w:proofErr w:type="spellEnd"/>
          </w:p>
        </w:tc>
        <w:tc>
          <w:tcPr>
            <w:tcW w:w="519" w:type="pct"/>
            <w:noWrap/>
            <w:hideMark/>
          </w:tcPr>
          <w:p w14:paraId="7320EA2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0C3F1A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81B381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744883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88B75DC" w14:textId="77777777" w:rsidTr="000C426B">
        <w:trPr>
          <w:trHeight w:val="380"/>
        </w:trPr>
        <w:tc>
          <w:tcPr>
            <w:tcW w:w="197" w:type="pct"/>
            <w:hideMark/>
          </w:tcPr>
          <w:p w14:paraId="5474136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126" w:type="pct"/>
          </w:tcPr>
          <w:p w14:paraId="0419D999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Amifampridine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EBD81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Firdapse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previously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Zenas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519" w:type="pct"/>
            <w:noWrap/>
            <w:hideMark/>
          </w:tcPr>
          <w:p w14:paraId="7718FB9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478C73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87F707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4C0A0C6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0338008" w14:textId="77777777" w:rsidTr="000C426B">
        <w:trPr>
          <w:trHeight w:val="370"/>
        </w:trPr>
        <w:tc>
          <w:tcPr>
            <w:tcW w:w="197" w:type="pct"/>
            <w:hideMark/>
          </w:tcPr>
          <w:p w14:paraId="59353E9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26" w:type="pct"/>
          </w:tcPr>
          <w:p w14:paraId="6AAF974C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Migalastat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hydrochloride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D4C3A6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Galafold</w:t>
            </w:r>
            <w:proofErr w:type="spellEnd"/>
          </w:p>
        </w:tc>
        <w:tc>
          <w:tcPr>
            <w:tcW w:w="519" w:type="pct"/>
            <w:noWrap/>
            <w:hideMark/>
          </w:tcPr>
          <w:p w14:paraId="2068EAD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40706B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C99599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20E0DC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362F0A2" w14:textId="77777777" w:rsidTr="000C426B">
        <w:trPr>
          <w:trHeight w:val="370"/>
        </w:trPr>
        <w:tc>
          <w:tcPr>
            <w:tcW w:w="197" w:type="pct"/>
            <w:hideMark/>
          </w:tcPr>
          <w:p w14:paraId="32C38C9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26" w:type="pct"/>
          </w:tcPr>
          <w:p w14:paraId="12F58D5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Obinutuzumab</w:t>
            </w:r>
          </w:p>
        </w:tc>
        <w:tc>
          <w:tcPr>
            <w:tcW w:w="1210" w:type="pct"/>
            <w:noWrap/>
            <w:hideMark/>
          </w:tcPr>
          <w:p w14:paraId="713B3E0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Gazyvaro</w:t>
            </w:r>
            <w:proofErr w:type="spellEnd"/>
          </w:p>
        </w:tc>
        <w:tc>
          <w:tcPr>
            <w:tcW w:w="519" w:type="pct"/>
            <w:noWrap/>
            <w:hideMark/>
          </w:tcPr>
          <w:p w14:paraId="08C892E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1B961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FCCBFC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3CE54A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7622717" w14:textId="77777777" w:rsidTr="000C426B">
        <w:trPr>
          <w:trHeight w:val="380"/>
        </w:trPr>
        <w:tc>
          <w:tcPr>
            <w:tcW w:w="197" w:type="pct"/>
            <w:hideMark/>
          </w:tcPr>
          <w:p w14:paraId="45B653B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26" w:type="pct"/>
          </w:tcPr>
          <w:p w14:paraId="7EB562CC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Para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-aminosalicylic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F9C207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Granupas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19" w:type="pct"/>
            <w:noWrap/>
            <w:hideMark/>
          </w:tcPr>
          <w:p w14:paraId="73969F3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467ECD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1F5830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52B00FF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C8D4EAC" w14:textId="77777777" w:rsidTr="000C426B">
        <w:trPr>
          <w:trHeight w:val="360"/>
        </w:trPr>
        <w:tc>
          <w:tcPr>
            <w:tcW w:w="197" w:type="pct"/>
            <w:hideMark/>
          </w:tcPr>
          <w:p w14:paraId="1B82707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126" w:type="pct"/>
          </w:tcPr>
          <w:p w14:paraId="7620D679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Tasimelteon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4D0D2F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Hetlioz</w:t>
            </w:r>
            <w:proofErr w:type="spellEnd"/>
          </w:p>
        </w:tc>
        <w:tc>
          <w:tcPr>
            <w:tcW w:w="519" w:type="pct"/>
            <w:noWrap/>
            <w:hideMark/>
          </w:tcPr>
          <w:p w14:paraId="3A3A6D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E83E52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4FBEA9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F640E8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7C7EC28C" w14:textId="77777777" w:rsidTr="000C426B">
        <w:trPr>
          <w:trHeight w:val="370"/>
        </w:trPr>
        <w:tc>
          <w:tcPr>
            <w:tcW w:w="197" w:type="pct"/>
            <w:hideMark/>
          </w:tcPr>
          <w:p w14:paraId="740FCDD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26" w:type="pct"/>
          </w:tcPr>
          <w:p w14:paraId="1D5965AA" w14:textId="2AA5C330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x vivo expanded autologous human corneal epithelial cells containing stem cells</w:t>
            </w:r>
          </w:p>
        </w:tc>
        <w:tc>
          <w:tcPr>
            <w:tcW w:w="1210" w:type="pct"/>
            <w:noWrap/>
            <w:hideMark/>
          </w:tcPr>
          <w:p w14:paraId="099DDE3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Holoclar</w:t>
            </w:r>
            <w:proofErr w:type="spellEnd"/>
          </w:p>
        </w:tc>
        <w:tc>
          <w:tcPr>
            <w:tcW w:w="519" w:type="pct"/>
            <w:noWrap/>
            <w:hideMark/>
          </w:tcPr>
          <w:p w14:paraId="0863757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A9E55F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783" w:type="pct"/>
            <w:noWrap/>
            <w:hideMark/>
          </w:tcPr>
          <w:p w14:paraId="575572C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420E1B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4720DA5" w14:textId="77777777" w:rsidTr="000C426B">
        <w:trPr>
          <w:trHeight w:val="370"/>
        </w:trPr>
        <w:tc>
          <w:tcPr>
            <w:tcW w:w="197" w:type="pct"/>
            <w:hideMark/>
          </w:tcPr>
          <w:p w14:paraId="25FA7C1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126" w:type="pct"/>
          </w:tcPr>
          <w:p w14:paraId="1577EC6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Ponatinib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4B5080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Iclusig</w:t>
            </w:r>
            <w:proofErr w:type="spellEnd"/>
          </w:p>
        </w:tc>
        <w:tc>
          <w:tcPr>
            <w:tcW w:w="519" w:type="pct"/>
            <w:noWrap/>
            <w:hideMark/>
          </w:tcPr>
          <w:p w14:paraId="2001E1D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0342B5A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13F7D6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BBA483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65AB1DE" w14:textId="77777777" w:rsidTr="000C426B">
        <w:trPr>
          <w:trHeight w:val="370"/>
        </w:trPr>
        <w:tc>
          <w:tcPr>
            <w:tcW w:w="197" w:type="pct"/>
            <w:hideMark/>
          </w:tcPr>
          <w:p w14:paraId="068269D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126" w:type="pct"/>
          </w:tcPr>
          <w:p w14:paraId="5423B426" w14:textId="343DDEAE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Albutrepenonacog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F388C">
              <w:rPr>
                <w:rFonts w:ascii="Arial" w:hAnsi="Arial" w:cs="Arial"/>
                <w:sz w:val="20"/>
                <w:szCs w:val="20"/>
              </w:rPr>
              <w:t>lfa</w:t>
            </w:r>
          </w:p>
        </w:tc>
        <w:tc>
          <w:tcPr>
            <w:tcW w:w="1210" w:type="pct"/>
            <w:noWrap/>
            <w:hideMark/>
          </w:tcPr>
          <w:p w14:paraId="78C2FB7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Idelvion</w:t>
            </w:r>
            <w:proofErr w:type="spellEnd"/>
          </w:p>
        </w:tc>
        <w:tc>
          <w:tcPr>
            <w:tcW w:w="519" w:type="pct"/>
            <w:noWrap/>
            <w:hideMark/>
          </w:tcPr>
          <w:p w14:paraId="6B368A2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265FE12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783" w:type="pct"/>
            <w:noWrap/>
            <w:hideMark/>
          </w:tcPr>
          <w:p w14:paraId="474D51E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C4D239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4317F32" w14:textId="77777777" w:rsidTr="000C426B">
        <w:trPr>
          <w:trHeight w:val="370"/>
        </w:trPr>
        <w:tc>
          <w:tcPr>
            <w:tcW w:w="197" w:type="pct"/>
            <w:hideMark/>
          </w:tcPr>
          <w:p w14:paraId="5066680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126" w:type="pct"/>
          </w:tcPr>
          <w:p w14:paraId="03B23209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Ibrutinib</w:t>
            </w:r>
          </w:p>
        </w:tc>
        <w:tc>
          <w:tcPr>
            <w:tcW w:w="1210" w:type="pct"/>
            <w:noWrap/>
            <w:hideMark/>
          </w:tcPr>
          <w:p w14:paraId="663634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Imbruvica</w:t>
            </w:r>
            <w:proofErr w:type="spellEnd"/>
          </w:p>
        </w:tc>
        <w:tc>
          <w:tcPr>
            <w:tcW w:w="519" w:type="pct"/>
            <w:noWrap/>
            <w:hideMark/>
          </w:tcPr>
          <w:p w14:paraId="487793B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E6AA7C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CB33E0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35F905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BE5D4B9" w14:textId="77777777" w:rsidTr="000C426B">
        <w:trPr>
          <w:trHeight w:val="380"/>
        </w:trPr>
        <w:tc>
          <w:tcPr>
            <w:tcW w:w="197" w:type="pct"/>
            <w:hideMark/>
          </w:tcPr>
          <w:p w14:paraId="09E98B5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126" w:type="pct"/>
          </w:tcPr>
          <w:p w14:paraId="5F934AD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Pomalidomide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0AB09D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Imnovid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19" w:type="pct"/>
            <w:noWrap/>
            <w:hideMark/>
          </w:tcPr>
          <w:p w14:paraId="2CA4B6D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460687F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39A8A8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AC17D0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086C562" w14:textId="77777777" w:rsidTr="000C426B">
        <w:trPr>
          <w:trHeight w:val="370"/>
        </w:trPr>
        <w:tc>
          <w:tcPr>
            <w:tcW w:w="197" w:type="pct"/>
            <w:hideMark/>
          </w:tcPr>
          <w:p w14:paraId="4B1EA7F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1126" w:type="pct"/>
          </w:tcPr>
          <w:p w14:paraId="721F1BCD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Rufinamide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2E7A7C9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Inovelon</w:t>
            </w:r>
            <w:proofErr w:type="spellEnd"/>
          </w:p>
        </w:tc>
        <w:tc>
          <w:tcPr>
            <w:tcW w:w="519" w:type="pct"/>
            <w:noWrap/>
            <w:hideMark/>
          </w:tcPr>
          <w:p w14:paraId="2C0A5CB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49474C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E5015D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1637B8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6E97963" w14:textId="77777777" w:rsidTr="000C426B">
        <w:trPr>
          <w:trHeight w:val="380"/>
        </w:trPr>
        <w:tc>
          <w:tcPr>
            <w:tcW w:w="197" w:type="pct"/>
            <w:hideMark/>
          </w:tcPr>
          <w:p w14:paraId="3D4F043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1126" w:type="pct"/>
          </w:tcPr>
          <w:p w14:paraId="1B607923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Ivacaftor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F13E31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Kalydeco</w:t>
            </w:r>
            <w:proofErr w:type="spellEnd"/>
          </w:p>
        </w:tc>
        <w:tc>
          <w:tcPr>
            <w:tcW w:w="519" w:type="pct"/>
            <w:noWrap/>
            <w:hideMark/>
          </w:tcPr>
          <w:p w14:paraId="18FAFB9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6F927F5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22CCC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BAA7F7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048844B" w14:textId="77777777" w:rsidTr="000C426B">
        <w:trPr>
          <w:trHeight w:val="380"/>
        </w:trPr>
        <w:tc>
          <w:tcPr>
            <w:tcW w:w="197" w:type="pct"/>
            <w:hideMark/>
          </w:tcPr>
          <w:p w14:paraId="45E28D6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40</w:t>
            </w:r>
          </w:p>
        </w:tc>
        <w:tc>
          <w:tcPr>
            <w:tcW w:w="1126" w:type="pct"/>
          </w:tcPr>
          <w:p w14:paraId="1F586CDC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Sebelipase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1210" w:type="pct"/>
            <w:noWrap/>
            <w:hideMark/>
          </w:tcPr>
          <w:p w14:paraId="1E54FAB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Kanuma</w:t>
            </w:r>
            <w:proofErr w:type="spellEnd"/>
          </w:p>
        </w:tc>
        <w:tc>
          <w:tcPr>
            <w:tcW w:w="519" w:type="pct"/>
            <w:noWrap/>
            <w:hideMark/>
          </w:tcPr>
          <w:p w14:paraId="3D23A45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B6541C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69844E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A98502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AE421D0" w14:textId="77777777" w:rsidTr="000C426B">
        <w:trPr>
          <w:trHeight w:val="360"/>
        </w:trPr>
        <w:tc>
          <w:tcPr>
            <w:tcW w:w="197" w:type="pct"/>
            <w:hideMark/>
          </w:tcPr>
          <w:p w14:paraId="2908290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126" w:type="pct"/>
          </w:tcPr>
          <w:p w14:paraId="391BE90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Ketoconazole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7EC6D34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Ketoconazole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HRA</w:t>
            </w:r>
          </w:p>
        </w:tc>
        <w:tc>
          <w:tcPr>
            <w:tcW w:w="519" w:type="pct"/>
            <w:noWrap/>
            <w:hideMark/>
          </w:tcPr>
          <w:p w14:paraId="2CA45E0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8B8098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752A23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824E7F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6A242CA6" w14:textId="77777777" w:rsidTr="000C426B">
        <w:trPr>
          <w:trHeight w:val="360"/>
        </w:trPr>
        <w:tc>
          <w:tcPr>
            <w:tcW w:w="197" w:type="pct"/>
            <w:hideMark/>
          </w:tcPr>
          <w:p w14:paraId="6CF1E0A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126" w:type="pct"/>
          </w:tcPr>
          <w:p w14:paraId="1645754A" w14:textId="449495AC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holic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1B157F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Kolbam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19" w:type="pct"/>
            <w:noWrap/>
            <w:hideMark/>
          </w:tcPr>
          <w:p w14:paraId="0B87C4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28521B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86C4D7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DE44B2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1C3EF1FE" w14:textId="77777777" w:rsidTr="000C426B">
        <w:trPr>
          <w:trHeight w:val="370"/>
        </w:trPr>
        <w:tc>
          <w:tcPr>
            <w:tcW w:w="197" w:type="pct"/>
            <w:hideMark/>
          </w:tcPr>
          <w:p w14:paraId="08D1C48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126" w:type="pct"/>
          </w:tcPr>
          <w:p w14:paraId="726D624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Sapropterin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dihydrochloride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9604BE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Kuvan</w:t>
            </w:r>
            <w:proofErr w:type="spellEnd"/>
          </w:p>
        </w:tc>
        <w:tc>
          <w:tcPr>
            <w:tcW w:w="519" w:type="pct"/>
            <w:noWrap/>
            <w:hideMark/>
          </w:tcPr>
          <w:p w14:paraId="2E4DD95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7B974C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663592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C614FC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99D8C80" w14:textId="77777777" w:rsidTr="000C426B">
        <w:trPr>
          <w:trHeight w:val="370"/>
        </w:trPr>
        <w:tc>
          <w:tcPr>
            <w:tcW w:w="197" w:type="pct"/>
            <w:hideMark/>
          </w:tcPr>
          <w:p w14:paraId="35D66F8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26" w:type="pct"/>
          </w:tcPr>
          <w:p w14:paraId="7E821244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Carfilzomib</w:t>
            </w:r>
          </w:p>
        </w:tc>
        <w:tc>
          <w:tcPr>
            <w:tcW w:w="1210" w:type="pct"/>
            <w:noWrap/>
            <w:hideMark/>
          </w:tcPr>
          <w:p w14:paraId="5F03B4A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Kyprolis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2C3792B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6B03401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6BF214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D6D6A8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95318BF" w14:textId="77777777" w:rsidTr="000C426B">
        <w:trPr>
          <w:trHeight w:val="370"/>
        </w:trPr>
        <w:tc>
          <w:tcPr>
            <w:tcW w:w="197" w:type="pct"/>
            <w:hideMark/>
          </w:tcPr>
          <w:p w14:paraId="7C23C5D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126" w:type="pct"/>
          </w:tcPr>
          <w:p w14:paraId="0369C3EB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Olaratumab</w:t>
            </w:r>
          </w:p>
        </w:tc>
        <w:tc>
          <w:tcPr>
            <w:tcW w:w="1210" w:type="pct"/>
            <w:noWrap/>
            <w:hideMark/>
          </w:tcPr>
          <w:p w14:paraId="0B8DB6C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Lartruvo</w:t>
            </w:r>
            <w:proofErr w:type="spellEnd"/>
          </w:p>
        </w:tc>
        <w:tc>
          <w:tcPr>
            <w:tcW w:w="519" w:type="pct"/>
            <w:noWrap/>
            <w:hideMark/>
          </w:tcPr>
          <w:p w14:paraId="56A906A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D70BD7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9202ED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2B15D3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5E940DB" w14:textId="77777777" w:rsidTr="000C426B">
        <w:trPr>
          <w:trHeight w:val="370"/>
        </w:trPr>
        <w:tc>
          <w:tcPr>
            <w:tcW w:w="197" w:type="pct"/>
            <w:hideMark/>
          </w:tcPr>
          <w:p w14:paraId="73E92F9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126" w:type="pct"/>
          </w:tcPr>
          <w:p w14:paraId="53D31296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Chlormethine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37CEBD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Ledaga</w:t>
            </w:r>
            <w:proofErr w:type="spellEnd"/>
          </w:p>
        </w:tc>
        <w:tc>
          <w:tcPr>
            <w:tcW w:w="519" w:type="pct"/>
            <w:noWrap/>
            <w:hideMark/>
          </w:tcPr>
          <w:p w14:paraId="4A6F9D4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6F152E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3075FC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2CF1738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06981DA" w14:textId="77777777" w:rsidTr="000C426B">
        <w:trPr>
          <w:trHeight w:val="370"/>
        </w:trPr>
        <w:tc>
          <w:tcPr>
            <w:tcW w:w="197" w:type="pct"/>
            <w:hideMark/>
          </w:tcPr>
          <w:p w14:paraId="2069EA5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26" w:type="pct"/>
          </w:tcPr>
          <w:p w14:paraId="1A503B8A" w14:textId="133EC6DF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envatinib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mesylate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308E37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Lenvima</w:t>
            </w:r>
            <w:proofErr w:type="spellEnd"/>
          </w:p>
        </w:tc>
        <w:tc>
          <w:tcPr>
            <w:tcW w:w="519" w:type="pct"/>
            <w:noWrap/>
            <w:hideMark/>
          </w:tcPr>
          <w:p w14:paraId="570C21C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0777BFC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80621B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3E49630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46110E9" w14:textId="77777777" w:rsidTr="000C426B">
        <w:trPr>
          <w:trHeight w:val="370"/>
        </w:trPr>
        <w:tc>
          <w:tcPr>
            <w:tcW w:w="197" w:type="pct"/>
            <w:hideMark/>
          </w:tcPr>
          <w:p w14:paraId="0AA74E6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126" w:type="pct"/>
          </w:tcPr>
          <w:p w14:paraId="4F77A6D3" w14:textId="6A601540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utetium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(X77Lu)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oxodotreotide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C47CB9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Lutathera</w:t>
            </w:r>
            <w:proofErr w:type="spellEnd"/>
          </w:p>
        </w:tc>
        <w:tc>
          <w:tcPr>
            <w:tcW w:w="519" w:type="pct"/>
            <w:noWrap/>
            <w:hideMark/>
          </w:tcPr>
          <w:p w14:paraId="295A18A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00708C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8C5D9D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594342A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3F7918E" w14:textId="77777777" w:rsidTr="000C426B">
        <w:trPr>
          <w:trHeight w:val="370"/>
        </w:trPr>
        <w:tc>
          <w:tcPr>
            <w:tcW w:w="197" w:type="pct"/>
            <w:hideMark/>
          </w:tcPr>
          <w:p w14:paraId="1AD2610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26" w:type="pct"/>
          </w:tcPr>
          <w:p w14:paraId="13E0639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Olaparib</w:t>
            </w:r>
          </w:p>
        </w:tc>
        <w:tc>
          <w:tcPr>
            <w:tcW w:w="1210" w:type="pct"/>
            <w:noWrap/>
            <w:hideMark/>
          </w:tcPr>
          <w:p w14:paraId="2258835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Lynparza</w:t>
            </w:r>
            <w:proofErr w:type="spellEnd"/>
          </w:p>
        </w:tc>
        <w:tc>
          <w:tcPr>
            <w:tcW w:w="519" w:type="pct"/>
            <w:noWrap/>
            <w:hideMark/>
          </w:tcPr>
          <w:p w14:paraId="38B3C6B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63DB756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534EF1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AC49E3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9A26D80" w14:textId="77777777" w:rsidTr="000C426B">
        <w:trPr>
          <w:trHeight w:val="370"/>
        </w:trPr>
        <w:tc>
          <w:tcPr>
            <w:tcW w:w="197" w:type="pct"/>
            <w:hideMark/>
          </w:tcPr>
          <w:p w14:paraId="3B97D70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126" w:type="pct"/>
          </w:tcPr>
          <w:p w14:paraId="4B218E66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Mifamurtide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160AAE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Mepact</w:t>
            </w:r>
            <w:proofErr w:type="spellEnd"/>
          </w:p>
        </w:tc>
        <w:tc>
          <w:tcPr>
            <w:tcW w:w="519" w:type="pct"/>
            <w:noWrap/>
            <w:hideMark/>
          </w:tcPr>
          <w:p w14:paraId="548873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1B2702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5842A2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3A5212A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FC4211A" w14:textId="77777777" w:rsidTr="000C426B">
        <w:trPr>
          <w:trHeight w:val="370"/>
        </w:trPr>
        <w:tc>
          <w:tcPr>
            <w:tcW w:w="197" w:type="pct"/>
            <w:hideMark/>
          </w:tcPr>
          <w:p w14:paraId="674FC9B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126" w:type="pct"/>
          </w:tcPr>
          <w:p w14:paraId="7AFAB2B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Plerixafor</w:t>
            </w:r>
          </w:p>
        </w:tc>
        <w:tc>
          <w:tcPr>
            <w:tcW w:w="1210" w:type="pct"/>
            <w:noWrap/>
            <w:hideMark/>
          </w:tcPr>
          <w:p w14:paraId="7EA727F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Mozobil</w:t>
            </w:r>
            <w:proofErr w:type="spellEnd"/>
          </w:p>
        </w:tc>
        <w:tc>
          <w:tcPr>
            <w:tcW w:w="519" w:type="pct"/>
            <w:noWrap/>
            <w:hideMark/>
          </w:tcPr>
          <w:p w14:paraId="6DB60B8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7BE4DBD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5D2779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6427D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9851058" w14:textId="77777777" w:rsidTr="000C426B">
        <w:trPr>
          <w:trHeight w:val="370"/>
        </w:trPr>
        <w:tc>
          <w:tcPr>
            <w:tcW w:w="197" w:type="pct"/>
            <w:hideMark/>
          </w:tcPr>
          <w:p w14:paraId="2236EA4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126" w:type="pct"/>
          </w:tcPr>
          <w:p w14:paraId="2FC6FEDD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Parathyroid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hormone</w:t>
            </w:r>
          </w:p>
        </w:tc>
        <w:tc>
          <w:tcPr>
            <w:tcW w:w="1210" w:type="pct"/>
            <w:noWrap/>
            <w:hideMark/>
          </w:tcPr>
          <w:p w14:paraId="002C1FE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Natpar</w:t>
            </w:r>
            <w:proofErr w:type="spellEnd"/>
          </w:p>
        </w:tc>
        <w:tc>
          <w:tcPr>
            <w:tcW w:w="519" w:type="pct"/>
            <w:noWrap/>
            <w:hideMark/>
          </w:tcPr>
          <w:p w14:paraId="37D1B76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0376421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AD13EE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866C44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656F78AF" w14:textId="77777777" w:rsidTr="000C426B">
        <w:trPr>
          <w:trHeight w:val="600"/>
        </w:trPr>
        <w:tc>
          <w:tcPr>
            <w:tcW w:w="197" w:type="pct"/>
            <w:hideMark/>
          </w:tcPr>
          <w:p w14:paraId="20D0C22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126" w:type="pct"/>
          </w:tcPr>
          <w:p w14:paraId="03B454BE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Sorafenib</w:t>
            </w:r>
          </w:p>
        </w:tc>
        <w:tc>
          <w:tcPr>
            <w:tcW w:w="1210" w:type="pct"/>
            <w:noWrap/>
            <w:hideMark/>
          </w:tcPr>
          <w:p w14:paraId="3823ADF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Nexavar</w:t>
            </w:r>
            <w:proofErr w:type="spellEnd"/>
          </w:p>
        </w:tc>
        <w:tc>
          <w:tcPr>
            <w:tcW w:w="519" w:type="pct"/>
            <w:noWrap/>
            <w:hideMark/>
          </w:tcPr>
          <w:p w14:paraId="4BD5349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4D4E911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A21073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01E4CA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E996C0B" w14:textId="77777777" w:rsidTr="000C426B">
        <w:trPr>
          <w:trHeight w:val="370"/>
        </w:trPr>
        <w:tc>
          <w:tcPr>
            <w:tcW w:w="197" w:type="pct"/>
            <w:hideMark/>
          </w:tcPr>
          <w:p w14:paraId="0075BF8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126" w:type="pct"/>
          </w:tcPr>
          <w:p w14:paraId="40403085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val="en-GB"/>
              </w:rPr>
              <w:t xml:space="preserve">Concentrate 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of proteolytic enzymes enriched in bromelain</w:t>
            </w:r>
          </w:p>
        </w:tc>
        <w:tc>
          <w:tcPr>
            <w:tcW w:w="1210" w:type="pct"/>
            <w:noWrap/>
            <w:hideMark/>
          </w:tcPr>
          <w:p w14:paraId="79923FC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NexoBrid</w:t>
            </w:r>
            <w:proofErr w:type="spellEnd"/>
          </w:p>
        </w:tc>
        <w:tc>
          <w:tcPr>
            <w:tcW w:w="519" w:type="pct"/>
            <w:noWrap/>
            <w:hideMark/>
          </w:tcPr>
          <w:p w14:paraId="7AA6667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CB6296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35FB24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94747C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DC340F9" w14:textId="77777777" w:rsidTr="000C426B">
        <w:trPr>
          <w:trHeight w:val="380"/>
        </w:trPr>
        <w:tc>
          <w:tcPr>
            <w:tcW w:w="197" w:type="pct"/>
            <w:hideMark/>
          </w:tcPr>
          <w:p w14:paraId="3ED2B82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126" w:type="pct"/>
          </w:tcPr>
          <w:p w14:paraId="34EFF8C1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Ixazomib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citrate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7526C14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Ninlaro</w:t>
            </w:r>
            <w:proofErr w:type="spellEnd"/>
          </w:p>
        </w:tc>
        <w:tc>
          <w:tcPr>
            <w:tcW w:w="519" w:type="pct"/>
            <w:noWrap/>
            <w:hideMark/>
          </w:tcPr>
          <w:p w14:paraId="6AD0BCD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4E989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E4913A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0483C25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F10580A" w14:textId="77777777" w:rsidTr="000C426B">
        <w:trPr>
          <w:trHeight w:val="370"/>
        </w:trPr>
        <w:tc>
          <w:tcPr>
            <w:tcW w:w="197" w:type="pct"/>
            <w:hideMark/>
          </w:tcPr>
          <w:p w14:paraId="56A0613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126" w:type="pct"/>
          </w:tcPr>
          <w:p w14:paraId="61BEE6EE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Romiplostim</w:t>
            </w:r>
          </w:p>
        </w:tc>
        <w:tc>
          <w:tcPr>
            <w:tcW w:w="1210" w:type="pct"/>
            <w:noWrap/>
            <w:hideMark/>
          </w:tcPr>
          <w:p w14:paraId="73AE11C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Nplate</w:t>
            </w:r>
            <w:proofErr w:type="spellEnd"/>
          </w:p>
        </w:tc>
        <w:tc>
          <w:tcPr>
            <w:tcW w:w="519" w:type="pct"/>
            <w:noWrap/>
            <w:hideMark/>
          </w:tcPr>
          <w:p w14:paraId="77ECC68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189DF2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1436DA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2D1A0B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2E81305" w14:textId="77777777" w:rsidTr="000C426B">
        <w:trPr>
          <w:trHeight w:val="370"/>
        </w:trPr>
        <w:tc>
          <w:tcPr>
            <w:tcW w:w="197" w:type="pct"/>
            <w:hideMark/>
          </w:tcPr>
          <w:p w14:paraId="710E484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126" w:type="pct"/>
          </w:tcPr>
          <w:p w14:paraId="4BF6E78A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Obeticholic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A1D71C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Ocaliva</w:t>
            </w:r>
            <w:proofErr w:type="spellEnd"/>
          </w:p>
        </w:tc>
        <w:tc>
          <w:tcPr>
            <w:tcW w:w="519" w:type="pct"/>
            <w:noWrap/>
            <w:hideMark/>
          </w:tcPr>
          <w:p w14:paraId="36A28E3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536092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508FF3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5533E51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053D083" w14:textId="77777777" w:rsidTr="000C426B">
        <w:trPr>
          <w:trHeight w:val="370"/>
        </w:trPr>
        <w:tc>
          <w:tcPr>
            <w:tcW w:w="197" w:type="pct"/>
            <w:hideMark/>
          </w:tcPr>
          <w:p w14:paraId="5C2E901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126" w:type="pct"/>
          </w:tcPr>
          <w:p w14:paraId="015AA411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Nintedanib</w:t>
            </w:r>
          </w:p>
        </w:tc>
        <w:tc>
          <w:tcPr>
            <w:tcW w:w="1210" w:type="pct"/>
            <w:noWrap/>
            <w:hideMark/>
          </w:tcPr>
          <w:p w14:paraId="0D54CE4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Ofev</w:t>
            </w:r>
            <w:proofErr w:type="spellEnd"/>
          </w:p>
        </w:tc>
        <w:tc>
          <w:tcPr>
            <w:tcW w:w="519" w:type="pct"/>
            <w:noWrap/>
            <w:hideMark/>
          </w:tcPr>
          <w:p w14:paraId="097988A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67C49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917836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61936B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2D14E43" w14:textId="77777777" w:rsidTr="000C426B">
        <w:trPr>
          <w:trHeight w:val="370"/>
        </w:trPr>
        <w:tc>
          <w:tcPr>
            <w:tcW w:w="197" w:type="pct"/>
            <w:hideMark/>
          </w:tcPr>
          <w:p w14:paraId="4A72EB8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126" w:type="pct"/>
          </w:tcPr>
          <w:p w14:paraId="35C1C3BA" w14:textId="031C39F4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rinotecan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hydrochloride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trihydrate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57E86D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Onivyde</w:t>
            </w:r>
            <w:proofErr w:type="spellEnd"/>
          </w:p>
        </w:tc>
        <w:tc>
          <w:tcPr>
            <w:tcW w:w="519" w:type="pct"/>
            <w:noWrap/>
            <w:hideMark/>
          </w:tcPr>
          <w:p w14:paraId="4206EE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EF3825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EDAFBB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1F6C43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249FFA4" w14:textId="77777777" w:rsidTr="000C426B">
        <w:trPr>
          <w:trHeight w:val="370"/>
        </w:trPr>
        <w:tc>
          <w:tcPr>
            <w:tcW w:w="197" w:type="pct"/>
            <w:hideMark/>
          </w:tcPr>
          <w:p w14:paraId="12B43E9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60</w:t>
            </w:r>
          </w:p>
        </w:tc>
        <w:tc>
          <w:tcPr>
            <w:tcW w:w="1126" w:type="pct"/>
          </w:tcPr>
          <w:p w14:paraId="27D260C1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Macitentan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CD6988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Opsumit</w:t>
            </w:r>
            <w:proofErr w:type="spellEnd"/>
          </w:p>
        </w:tc>
        <w:tc>
          <w:tcPr>
            <w:tcW w:w="519" w:type="pct"/>
            <w:noWrap/>
            <w:hideMark/>
          </w:tcPr>
          <w:p w14:paraId="5FA6CA7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CB1F30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1C5051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2E605FD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B6AB483" w14:textId="77777777" w:rsidTr="000C426B">
        <w:trPr>
          <w:trHeight w:val="380"/>
        </w:trPr>
        <w:tc>
          <w:tcPr>
            <w:tcW w:w="197" w:type="pct"/>
            <w:hideMark/>
          </w:tcPr>
          <w:p w14:paraId="2BE1216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26" w:type="pct"/>
          </w:tcPr>
          <w:p w14:paraId="76CC2D2F" w14:textId="6CE80939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holic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1EE551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Orphacol</w:t>
            </w:r>
            <w:proofErr w:type="spellEnd"/>
          </w:p>
        </w:tc>
        <w:tc>
          <w:tcPr>
            <w:tcW w:w="519" w:type="pct"/>
            <w:noWrap/>
            <w:hideMark/>
          </w:tcPr>
          <w:p w14:paraId="7F4243B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C2CBBD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B2E0FF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127B58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6B3EF14" w14:textId="77777777" w:rsidTr="000C426B">
        <w:trPr>
          <w:trHeight w:val="380"/>
        </w:trPr>
        <w:tc>
          <w:tcPr>
            <w:tcW w:w="197" w:type="pct"/>
            <w:hideMark/>
          </w:tcPr>
          <w:p w14:paraId="379BC43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126" w:type="pct"/>
          </w:tcPr>
          <w:p w14:paraId="6DC3DF93" w14:textId="1CB6C9C5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 xml:space="preserve">ecombinant human </w:t>
            </w:r>
            <w:r w:rsidRPr="00FF388C">
              <w:rPr>
                <w:rFonts w:ascii="Arial" w:hAnsi="Arial" w:cs="Arial"/>
                <w:sz w:val="20"/>
                <w:szCs w:val="20"/>
                <w:lang w:val="en-GB"/>
              </w:rPr>
              <w:t xml:space="preserve">nerve growth 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factor (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rhNGF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210" w:type="pct"/>
            <w:noWrap/>
            <w:hideMark/>
          </w:tcPr>
          <w:p w14:paraId="0E6509E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Oxervate</w:t>
            </w:r>
            <w:proofErr w:type="spellEnd"/>
          </w:p>
        </w:tc>
        <w:tc>
          <w:tcPr>
            <w:tcW w:w="519" w:type="pct"/>
            <w:noWrap/>
            <w:hideMark/>
          </w:tcPr>
          <w:p w14:paraId="553ACF4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C2F564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F0E8A9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BE7625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55F6B1E" w14:textId="77777777" w:rsidTr="000C426B">
        <w:trPr>
          <w:trHeight w:val="370"/>
        </w:trPr>
        <w:tc>
          <w:tcPr>
            <w:tcW w:w="197" w:type="pct"/>
            <w:hideMark/>
          </w:tcPr>
          <w:p w14:paraId="6FE7C5E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126" w:type="pct"/>
          </w:tcPr>
          <w:p w14:paraId="299F2D12" w14:textId="2B6750ED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affeine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citrate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A90C76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Peyona</w:t>
            </w:r>
            <w:proofErr w:type="spellEnd"/>
          </w:p>
        </w:tc>
        <w:tc>
          <w:tcPr>
            <w:tcW w:w="519" w:type="pct"/>
            <w:noWrap/>
            <w:hideMark/>
          </w:tcPr>
          <w:p w14:paraId="7F3EBFA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54ACEC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1EB2D7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63BF62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FB12BA8" w14:textId="77777777" w:rsidTr="000C426B">
        <w:trPr>
          <w:trHeight w:val="480"/>
        </w:trPr>
        <w:tc>
          <w:tcPr>
            <w:tcW w:w="197" w:type="pct"/>
            <w:hideMark/>
          </w:tcPr>
          <w:p w14:paraId="689D513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126" w:type="pct"/>
          </w:tcPr>
          <w:p w14:paraId="7641736F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Hydrocortisone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7F65BF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Plenadren</w:t>
            </w:r>
            <w:proofErr w:type="spellEnd"/>
          </w:p>
        </w:tc>
        <w:tc>
          <w:tcPr>
            <w:tcW w:w="519" w:type="pct"/>
            <w:noWrap/>
            <w:hideMark/>
          </w:tcPr>
          <w:p w14:paraId="5132E94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292BF46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64BE25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836218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0F42AF0" w14:textId="77777777" w:rsidTr="000C426B">
        <w:trPr>
          <w:trHeight w:val="360"/>
        </w:trPr>
        <w:tc>
          <w:tcPr>
            <w:tcW w:w="197" w:type="pct"/>
            <w:hideMark/>
          </w:tcPr>
          <w:p w14:paraId="5AE4B05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126" w:type="pct"/>
          </w:tcPr>
          <w:p w14:paraId="124E9B95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Mercaptamine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bitartrate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CB354A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Procysbi</w:t>
            </w:r>
            <w:proofErr w:type="spellEnd"/>
          </w:p>
        </w:tc>
        <w:tc>
          <w:tcPr>
            <w:tcW w:w="519" w:type="pct"/>
            <w:noWrap/>
            <w:hideMark/>
          </w:tcPr>
          <w:p w14:paraId="36C38D5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07123A6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157DF5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32080A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15AA0A70" w14:textId="77777777" w:rsidTr="000C426B">
        <w:trPr>
          <w:trHeight w:val="360"/>
        </w:trPr>
        <w:tc>
          <w:tcPr>
            <w:tcW w:w="197" w:type="pct"/>
            <w:hideMark/>
          </w:tcPr>
          <w:p w14:paraId="021FE9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126" w:type="pct"/>
          </w:tcPr>
          <w:p w14:paraId="1D48A420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Glycerol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phenylbutyrate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6CD257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Ravicti</w:t>
            </w:r>
            <w:proofErr w:type="spellEnd"/>
          </w:p>
        </w:tc>
        <w:tc>
          <w:tcPr>
            <w:tcW w:w="519" w:type="pct"/>
            <w:noWrap/>
            <w:hideMark/>
          </w:tcPr>
          <w:p w14:paraId="0722F57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32E8DC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C02A93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5D22A89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C026CDB" w14:textId="77777777" w:rsidTr="000C426B">
        <w:trPr>
          <w:trHeight w:val="360"/>
        </w:trPr>
        <w:tc>
          <w:tcPr>
            <w:tcW w:w="197" w:type="pct"/>
            <w:hideMark/>
          </w:tcPr>
          <w:p w14:paraId="375F27E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126" w:type="pct"/>
          </w:tcPr>
          <w:p w14:paraId="588AB21E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Idebenone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BE003A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Raxone</w:t>
            </w:r>
            <w:proofErr w:type="spellEnd"/>
          </w:p>
        </w:tc>
        <w:tc>
          <w:tcPr>
            <w:tcW w:w="519" w:type="pct"/>
            <w:noWrap/>
            <w:hideMark/>
          </w:tcPr>
          <w:p w14:paraId="3BF85CC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20C32F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90BB3B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0FAAE6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52244702" w14:textId="77777777" w:rsidTr="000C426B">
        <w:trPr>
          <w:trHeight w:val="370"/>
        </w:trPr>
        <w:tc>
          <w:tcPr>
            <w:tcW w:w="197" w:type="pct"/>
            <w:hideMark/>
          </w:tcPr>
          <w:p w14:paraId="7416DE8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126" w:type="pct"/>
          </w:tcPr>
          <w:p w14:paraId="2C64E07D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Teduglutide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504F7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Revestive</w:t>
            </w:r>
            <w:proofErr w:type="spellEnd"/>
          </w:p>
        </w:tc>
        <w:tc>
          <w:tcPr>
            <w:tcW w:w="519" w:type="pct"/>
            <w:noWrap/>
            <w:hideMark/>
          </w:tcPr>
          <w:p w14:paraId="1A8666D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3123498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1C78AB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F2178C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348AD61" w14:textId="77777777" w:rsidTr="000C426B">
        <w:trPr>
          <w:trHeight w:val="370"/>
        </w:trPr>
        <w:tc>
          <w:tcPr>
            <w:tcW w:w="197" w:type="pct"/>
            <w:hideMark/>
          </w:tcPr>
          <w:p w14:paraId="54C4FF3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1126" w:type="pct"/>
          </w:tcPr>
          <w:p w14:paraId="247F41D0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Lenalidomide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10C8CD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Revlimid</w:t>
            </w:r>
            <w:proofErr w:type="spellEnd"/>
          </w:p>
        </w:tc>
        <w:tc>
          <w:tcPr>
            <w:tcW w:w="519" w:type="pct"/>
            <w:noWrap/>
            <w:hideMark/>
          </w:tcPr>
          <w:p w14:paraId="1983405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B47FA3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357A53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46A0B8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5167A70" w14:textId="77777777" w:rsidTr="000C426B">
        <w:trPr>
          <w:trHeight w:val="370"/>
        </w:trPr>
        <w:tc>
          <w:tcPr>
            <w:tcW w:w="197" w:type="pct"/>
            <w:hideMark/>
          </w:tcPr>
          <w:p w14:paraId="463047B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126" w:type="pct"/>
          </w:tcPr>
          <w:p w14:paraId="453B290B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Midostaurin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9A2596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Rydapt</w:t>
            </w:r>
            <w:proofErr w:type="spellEnd"/>
          </w:p>
        </w:tc>
        <w:tc>
          <w:tcPr>
            <w:tcW w:w="519" w:type="pct"/>
            <w:noWrap/>
            <w:hideMark/>
          </w:tcPr>
          <w:p w14:paraId="344B6B3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C5C6DA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10E674C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41A03F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6E6EB098" w14:textId="77777777" w:rsidTr="000C426B">
        <w:trPr>
          <w:trHeight w:val="360"/>
        </w:trPr>
        <w:tc>
          <w:tcPr>
            <w:tcW w:w="197" w:type="pct"/>
            <w:hideMark/>
          </w:tcPr>
          <w:p w14:paraId="6A63E99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126" w:type="pct"/>
          </w:tcPr>
          <w:p w14:paraId="16050399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Afamelanotide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967D1D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Scenesse</w:t>
            </w:r>
            <w:proofErr w:type="spellEnd"/>
          </w:p>
        </w:tc>
        <w:tc>
          <w:tcPr>
            <w:tcW w:w="519" w:type="pct"/>
            <w:noWrap/>
            <w:hideMark/>
          </w:tcPr>
          <w:p w14:paraId="7EE9BCA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7F66E0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3E851B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293E2C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AADFD2A" w14:textId="77777777" w:rsidTr="000C426B">
        <w:trPr>
          <w:trHeight w:val="370"/>
        </w:trPr>
        <w:tc>
          <w:tcPr>
            <w:tcW w:w="197" w:type="pct"/>
            <w:hideMark/>
          </w:tcPr>
          <w:p w14:paraId="2779B70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126" w:type="pct"/>
          </w:tcPr>
          <w:p w14:paraId="03701CB5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Pasireotide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7F09FAF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Signifor</w:t>
            </w:r>
            <w:proofErr w:type="spellEnd"/>
          </w:p>
        </w:tc>
        <w:tc>
          <w:tcPr>
            <w:tcW w:w="519" w:type="pct"/>
            <w:noWrap/>
            <w:hideMark/>
          </w:tcPr>
          <w:p w14:paraId="3CED737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7C73ED8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66B541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E84E0B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9D998D4" w14:textId="77777777" w:rsidTr="000C426B">
        <w:trPr>
          <w:trHeight w:val="370"/>
        </w:trPr>
        <w:tc>
          <w:tcPr>
            <w:tcW w:w="197" w:type="pct"/>
            <w:hideMark/>
          </w:tcPr>
          <w:p w14:paraId="6FD5F39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1126" w:type="pct"/>
          </w:tcPr>
          <w:p w14:paraId="7DEE148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Hydroxycarbamide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196A63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Siklos</w:t>
            </w:r>
            <w:proofErr w:type="spellEnd"/>
          </w:p>
        </w:tc>
        <w:tc>
          <w:tcPr>
            <w:tcW w:w="519" w:type="pct"/>
            <w:noWrap/>
            <w:hideMark/>
          </w:tcPr>
          <w:p w14:paraId="7B73226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0AFAEF5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7BD434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2CC11F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5643C1E" w14:textId="77777777" w:rsidTr="000C426B">
        <w:trPr>
          <w:trHeight w:val="370"/>
        </w:trPr>
        <w:tc>
          <w:tcPr>
            <w:tcW w:w="197" w:type="pct"/>
            <w:hideMark/>
          </w:tcPr>
          <w:p w14:paraId="6BC8D90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1126" w:type="pct"/>
          </w:tcPr>
          <w:p w14:paraId="133ABD7C" w14:textId="35985D14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edaquiline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fumarate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F83ECB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Sirturo</w:t>
            </w:r>
            <w:proofErr w:type="spellEnd"/>
          </w:p>
        </w:tc>
        <w:tc>
          <w:tcPr>
            <w:tcW w:w="519" w:type="pct"/>
            <w:noWrap/>
            <w:hideMark/>
          </w:tcPr>
          <w:p w14:paraId="131D7BA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D1CA41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ECF963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CC38F7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6336DC4" w14:textId="77777777" w:rsidTr="000C426B">
        <w:trPr>
          <w:trHeight w:val="380"/>
        </w:trPr>
        <w:tc>
          <w:tcPr>
            <w:tcW w:w="197" w:type="pct"/>
            <w:hideMark/>
          </w:tcPr>
          <w:p w14:paraId="2163546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126" w:type="pct"/>
          </w:tcPr>
          <w:p w14:paraId="7AA9662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Eculizumab</w:t>
            </w:r>
          </w:p>
        </w:tc>
        <w:tc>
          <w:tcPr>
            <w:tcW w:w="1210" w:type="pct"/>
            <w:noWrap/>
            <w:hideMark/>
          </w:tcPr>
          <w:p w14:paraId="4FC0E09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Soliris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3575464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6F1676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BD1A7A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518745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F688FD9" w14:textId="77777777" w:rsidTr="000C426B">
        <w:trPr>
          <w:trHeight w:val="380"/>
        </w:trPr>
        <w:tc>
          <w:tcPr>
            <w:tcW w:w="197" w:type="pct"/>
            <w:hideMark/>
          </w:tcPr>
          <w:p w14:paraId="0E06DB5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126" w:type="pct"/>
          </w:tcPr>
          <w:p w14:paraId="381931A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Edotreotide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991E0F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SomaKit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Toc</w:t>
            </w:r>
            <w:proofErr w:type="spellEnd"/>
          </w:p>
        </w:tc>
        <w:tc>
          <w:tcPr>
            <w:tcW w:w="519" w:type="pct"/>
            <w:noWrap/>
            <w:hideMark/>
          </w:tcPr>
          <w:p w14:paraId="2C6FC6F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730886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BEEE59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16EA8E7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44F3EFA" w14:textId="77777777" w:rsidTr="000C426B">
        <w:trPr>
          <w:trHeight w:val="380"/>
        </w:trPr>
        <w:tc>
          <w:tcPr>
            <w:tcW w:w="197" w:type="pct"/>
            <w:hideMark/>
          </w:tcPr>
          <w:p w14:paraId="2963542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1126" w:type="pct"/>
          </w:tcPr>
          <w:p w14:paraId="629FE0E3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Nusinersen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sodium</w:t>
            </w:r>
            <w:proofErr w:type="spellEnd"/>
          </w:p>
        </w:tc>
        <w:tc>
          <w:tcPr>
            <w:tcW w:w="1210" w:type="pct"/>
            <w:noWrap/>
            <w:hideMark/>
          </w:tcPr>
          <w:p w14:paraId="2A834F5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Spinraza</w:t>
            </w:r>
            <w:proofErr w:type="spellEnd"/>
          </w:p>
        </w:tc>
        <w:tc>
          <w:tcPr>
            <w:tcW w:w="519" w:type="pct"/>
            <w:noWrap/>
            <w:hideMark/>
          </w:tcPr>
          <w:p w14:paraId="0A868AA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681F34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225F812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44EA872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CFE7AE2" w14:textId="77777777" w:rsidTr="000C426B">
        <w:trPr>
          <w:trHeight w:val="480"/>
        </w:trPr>
        <w:tc>
          <w:tcPr>
            <w:tcW w:w="197" w:type="pct"/>
            <w:hideMark/>
          </w:tcPr>
          <w:p w14:paraId="1F2FE0E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126" w:type="pct"/>
          </w:tcPr>
          <w:p w14:paraId="0AD4B15A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Asfotase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88C" w:rsidRPr="00FF388C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1210" w:type="pct"/>
            <w:noWrap/>
            <w:hideMark/>
          </w:tcPr>
          <w:p w14:paraId="1CA4879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Strensiq</w:t>
            </w:r>
            <w:proofErr w:type="spellEnd"/>
          </w:p>
        </w:tc>
        <w:tc>
          <w:tcPr>
            <w:tcW w:w="519" w:type="pct"/>
            <w:noWrap/>
            <w:hideMark/>
          </w:tcPr>
          <w:p w14:paraId="6EF260A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373CF3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CE199A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25D023E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17BDF07" w14:textId="77777777" w:rsidTr="000C426B">
        <w:trPr>
          <w:trHeight w:val="370"/>
        </w:trPr>
        <w:tc>
          <w:tcPr>
            <w:tcW w:w="197" w:type="pct"/>
            <w:hideMark/>
          </w:tcPr>
          <w:p w14:paraId="09BD16C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1126" w:type="pct"/>
          </w:tcPr>
          <w:p w14:paraId="361EBE1C" w14:textId="31379EF5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 xml:space="preserve">utologous CD34+ enriched cell fraction that contains CD34+ 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cells transduced with retroviral vector that encodes for the human adenosine deaminase (ADA) cDNA sequence from human haematopoietic stem/progenitor (CD34+) cells</w:t>
            </w:r>
          </w:p>
        </w:tc>
        <w:tc>
          <w:tcPr>
            <w:tcW w:w="1210" w:type="pct"/>
            <w:noWrap/>
            <w:hideMark/>
          </w:tcPr>
          <w:p w14:paraId="5470036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Strimvelis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683F47F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EB93F8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3C7D62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246E2B3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7809F7A7" w14:textId="77777777" w:rsidTr="000C426B">
        <w:trPr>
          <w:trHeight w:val="380"/>
        </w:trPr>
        <w:tc>
          <w:tcPr>
            <w:tcW w:w="197" w:type="pct"/>
            <w:hideMark/>
          </w:tcPr>
          <w:p w14:paraId="7827DC6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126" w:type="pct"/>
          </w:tcPr>
          <w:p w14:paraId="2C3FDCA6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Siltuximab</w:t>
            </w:r>
            <w:proofErr w:type="spellEnd"/>
          </w:p>
        </w:tc>
        <w:tc>
          <w:tcPr>
            <w:tcW w:w="1210" w:type="pct"/>
            <w:noWrap/>
            <w:hideMark/>
          </w:tcPr>
          <w:p w14:paraId="290095D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Sylvant</w:t>
            </w:r>
            <w:proofErr w:type="spellEnd"/>
          </w:p>
        </w:tc>
        <w:tc>
          <w:tcPr>
            <w:tcW w:w="519" w:type="pct"/>
            <w:noWrap/>
            <w:hideMark/>
          </w:tcPr>
          <w:p w14:paraId="1680074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48A524C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280162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6DD6F7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0D6CC21" w14:textId="77777777" w:rsidTr="000C426B">
        <w:trPr>
          <w:trHeight w:val="370"/>
        </w:trPr>
        <w:tc>
          <w:tcPr>
            <w:tcW w:w="197" w:type="pct"/>
            <w:hideMark/>
          </w:tcPr>
          <w:p w14:paraId="316EC72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1126" w:type="pct"/>
          </w:tcPr>
          <w:p w14:paraId="01DC14A5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Nilotinib</w:t>
            </w:r>
            <w:proofErr w:type="spellEnd"/>
          </w:p>
        </w:tc>
        <w:tc>
          <w:tcPr>
            <w:tcW w:w="1210" w:type="pct"/>
            <w:noWrap/>
            <w:hideMark/>
          </w:tcPr>
          <w:p w14:paraId="7310A4C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Tasigna</w:t>
            </w:r>
            <w:proofErr w:type="spellEnd"/>
          </w:p>
        </w:tc>
        <w:tc>
          <w:tcPr>
            <w:tcW w:w="519" w:type="pct"/>
            <w:noWrap/>
            <w:hideMark/>
          </w:tcPr>
          <w:p w14:paraId="608D5D6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A45085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55ED0B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17A032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6524F04" w14:textId="77777777" w:rsidTr="000C426B">
        <w:trPr>
          <w:trHeight w:val="380"/>
        </w:trPr>
        <w:tc>
          <w:tcPr>
            <w:tcW w:w="197" w:type="pct"/>
            <w:hideMark/>
          </w:tcPr>
          <w:p w14:paraId="1B61B7E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1126" w:type="pct"/>
          </w:tcPr>
          <w:p w14:paraId="0ED7D476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Thiotepa</w:t>
            </w:r>
          </w:p>
        </w:tc>
        <w:tc>
          <w:tcPr>
            <w:tcW w:w="1210" w:type="pct"/>
            <w:noWrap/>
            <w:hideMark/>
          </w:tcPr>
          <w:p w14:paraId="08FE5C4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Tepadina</w:t>
            </w:r>
            <w:proofErr w:type="spellEnd"/>
          </w:p>
        </w:tc>
        <w:tc>
          <w:tcPr>
            <w:tcW w:w="519" w:type="pct"/>
            <w:noWrap/>
            <w:hideMark/>
          </w:tcPr>
          <w:p w14:paraId="2127E0F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1EE72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3B0002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1202891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1EC5414" w14:textId="77777777" w:rsidTr="000C426B">
        <w:trPr>
          <w:trHeight w:val="370"/>
        </w:trPr>
        <w:tc>
          <w:tcPr>
            <w:tcW w:w="197" w:type="pct"/>
            <w:hideMark/>
          </w:tcPr>
          <w:p w14:paraId="1EADF22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1126" w:type="pct"/>
          </w:tcPr>
          <w:p w14:paraId="122F36EF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Thalidomide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85B18D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Thalidomide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Celgene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19" w:type="pct"/>
            <w:noWrap/>
            <w:hideMark/>
          </w:tcPr>
          <w:p w14:paraId="19D585F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2F80361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4A8958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27E4A1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9F1308B" w14:textId="77777777" w:rsidTr="000C426B">
        <w:trPr>
          <w:trHeight w:val="370"/>
        </w:trPr>
        <w:tc>
          <w:tcPr>
            <w:tcW w:w="197" w:type="pct"/>
            <w:hideMark/>
          </w:tcPr>
          <w:p w14:paraId="52625E4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26" w:type="pct"/>
          </w:tcPr>
          <w:p w14:paraId="22C8A46A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Tobramycin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658345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Tobi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Podhaler</w:t>
            </w:r>
            <w:proofErr w:type="spellEnd"/>
          </w:p>
        </w:tc>
        <w:tc>
          <w:tcPr>
            <w:tcW w:w="519" w:type="pct"/>
            <w:noWrap/>
            <w:hideMark/>
          </w:tcPr>
          <w:p w14:paraId="00DC286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905A4A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088A298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37671DD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7BA32FD1" w14:textId="77777777" w:rsidTr="000C426B">
        <w:trPr>
          <w:trHeight w:val="380"/>
        </w:trPr>
        <w:tc>
          <w:tcPr>
            <w:tcW w:w="197" w:type="pct"/>
            <w:hideMark/>
          </w:tcPr>
          <w:p w14:paraId="04DFF55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1126" w:type="pct"/>
          </w:tcPr>
          <w:p w14:paraId="1ED441A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Temsirolimus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FE79A3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Torisel</w:t>
            </w:r>
            <w:proofErr w:type="spellEnd"/>
          </w:p>
        </w:tc>
        <w:tc>
          <w:tcPr>
            <w:tcW w:w="519" w:type="pct"/>
            <w:noWrap/>
            <w:hideMark/>
          </w:tcPr>
          <w:p w14:paraId="0313A45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3957E1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9123CC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BB3612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BD7FBF5" w14:textId="77777777" w:rsidTr="000C426B">
        <w:trPr>
          <w:trHeight w:val="370"/>
        </w:trPr>
        <w:tc>
          <w:tcPr>
            <w:tcW w:w="197" w:type="pct"/>
            <w:hideMark/>
          </w:tcPr>
          <w:p w14:paraId="3E6E618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126" w:type="pct"/>
          </w:tcPr>
          <w:p w14:paraId="2BA07AF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Ataluren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69955E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Translarna</w:t>
            </w:r>
            <w:proofErr w:type="spellEnd"/>
          </w:p>
        </w:tc>
        <w:tc>
          <w:tcPr>
            <w:tcW w:w="519" w:type="pct"/>
            <w:noWrap/>
            <w:hideMark/>
          </w:tcPr>
          <w:p w14:paraId="03815D6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4E9142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CB61C6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016CF3F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D988F37" w14:textId="77777777" w:rsidTr="000C426B">
        <w:trPr>
          <w:trHeight w:val="380"/>
        </w:trPr>
        <w:tc>
          <w:tcPr>
            <w:tcW w:w="197" w:type="pct"/>
            <w:hideMark/>
          </w:tcPr>
          <w:p w14:paraId="37E9CCC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1126" w:type="pct"/>
          </w:tcPr>
          <w:p w14:paraId="1F62E83C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Venetoclax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07400C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Venclyxto</w:t>
            </w:r>
            <w:proofErr w:type="spellEnd"/>
          </w:p>
        </w:tc>
        <w:tc>
          <w:tcPr>
            <w:tcW w:w="519" w:type="pct"/>
            <w:noWrap/>
            <w:hideMark/>
          </w:tcPr>
          <w:p w14:paraId="6D4E372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CA74FE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9B11E5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4AE4FBB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C7095AD" w14:textId="77777777" w:rsidTr="000C426B">
        <w:trPr>
          <w:trHeight w:val="370"/>
        </w:trPr>
        <w:tc>
          <w:tcPr>
            <w:tcW w:w="197" w:type="pct"/>
            <w:hideMark/>
          </w:tcPr>
          <w:p w14:paraId="70BB099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126" w:type="pct"/>
          </w:tcPr>
          <w:p w14:paraId="526CEE08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Azacitidine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7F477A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Vidaza</w:t>
            </w:r>
            <w:proofErr w:type="spellEnd"/>
          </w:p>
        </w:tc>
        <w:tc>
          <w:tcPr>
            <w:tcW w:w="519" w:type="pct"/>
            <w:noWrap/>
            <w:hideMark/>
          </w:tcPr>
          <w:p w14:paraId="389F3E3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022000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367A35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79F1630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A5EB3A0" w14:textId="77777777" w:rsidTr="000C426B">
        <w:trPr>
          <w:trHeight w:val="370"/>
        </w:trPr>
        <w:tc>
          <w:tcPr>
            <w:tcW w:w="197" w:type="pct"/>
            <w:hideMark/>
          </w:tcPr>
          <w:p w14:paraId="462AE63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1126" w:type="pct"/>
          </w:tcPr>
          <w:p w14:paraId="76CD9F31" w14:textId="3DD9FCEA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ecombinant human n-acetylgalactosamine-6-sulfatase (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rhgalns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210" w:type="pct"/>
            <w:noWrap/>
            <w:hideMark/>
          </w:tcPr>
          <w:p w14:paraId="4961203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Vimizim</w:t>
            </w:r>
            <w:proofErr w:type="spellEnd"/>
          </w:p>
        </w:tc>
        <w:tc>
          <w:tcPr>
            <w:tcW w:w="519" w:type="pct"/>
            <w:noWrap/>
            <w:hideMark/>
          </w:tcPr>
          <w:p w14:paraId="2E1EFE0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60551E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522E2B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665FF5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3D87CA1" w14:textId="77777777" w:rsidTr="000C426B">
        <w:trPr>
          <w:trHeight w:val="370"/>
        </w:trPr>
        <w:tc>
          <w:tcPr>
            <w:tcW w:w="197" w:type="pct"/>
            <w:hideMark/>
          </w:tcPr>
          <w:p w14:paraId="6E1DB2F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1126" w:type="pct"/>
          </w:tcPr>
          <w:p w14:paraId="04670C77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0055F233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Volibris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7C392E2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38AC344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15F8E1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9DB0EE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E7A420F" w14:textId="77777777" w:rsidTr="000C426B">
        <w:trPr>
          <w:trHeight w:val="370"/>
        </w:trPr>
        <w:tc>
          <w:tcPr>
            <w:tcW w:w="197" w:type="pct"/>
            <w:hideMark/>
          </w:tcPr>
          <w:p w14:paraId="133200D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1126" w:type="pct"/>
          </w:tcPr>
          <w:p w14:paraId="0057BFA2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Everolimus</w:t>
            </w:r>
          </w:p>
        </w:tc>
        <w:tc>
          <w:tcPr>
            <w:tcW w:w="1210" w:type="pct"/>
            <w:noWrap/>
            <w:hideMark/>
          </w:tcPr>
          <w:p w14:paraId="415F56C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Votubia</w:t>
            </w:r>
            <w:proofErr w:type="spellEnd"/>
          </w:p>
        </w:tc>
        <w:tc>
          <w:tcPr>
            <w:tcW w:w="519" w:type="pct"/>
            <w:noWrap/>
            <w:hideMark/>
          </w:tcPr>
          <w:p w14:paraId="01921C7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D59E9B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D6853C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66291A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4E46F1A" w14:textId="77777777" w:rsidTr="000C426B">
        <w:trPr>
          <w:trHeight w:val="370"/>
        </w:trPr>
        <w:tc>
          <w:tcPr>
            <w:tcW w:w="197" w:type="pct"/>
            <w:hideMark/>
          </w:tcPr>
          <w:p w14:paraId="0344E82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1126" w:type="pct"/>
          </w:tcPr>
          <w:p w14:paraId="058A1A0D" w14:textId="6EC863AA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Velaglucerase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F388C">
              <w:rPr>
                <w:rFonts w:ascii="Arial" w:hAnsi="Arial" w:cs="Arial"/>
                <w:sz w:val="20"/>
                <w:szCs w:val="20"/>
              </w:rPr>
              <w:t>lfa</w:t>
            </w:r>
          </w:p>
        </w:tc>
        <w:tc>
          <w:tcPr>
            <w:tcW w:w="1210" w:type="pct"/>
            <w:noWrap/>
            <w:hideMark/>
          </w:tcPr>
          <w:p w14:paraId="1E1612F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Vpriv</w:t>
            </w:r>
            <w:proofErr w:type="spellEnd"/>
          </w:p>
        </w:tc>
        <w:tc>
          <w:tcPr>
            <w:tcW w:w="519" w:type="pct"/>
            <w:noWrap/>
            <w:hideMark/>
          </w:tcPr>
          <w:p w14:paraId="4FE20E3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2E495BE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F57299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DE492E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57528BC6" w14:textId="77777777" w:rsidTr="000C426B">
        <w:trPr>
          <w:trHeight w:val="370"/>
        </w:trPr>
        <w:tc>
          <w:tcPr>
            <w:tcW w:w="197" w:type="pct"/>
            <w:hideMark/>
          </w:tcPr>
          <w:p w14:paraId="6A87015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1126" w:type="pct"/>
          </w:tcPr>
          <w:p w14:paraId="584BA96B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Tafamidis</w:t>
            </w:r>
            <w:proofErr w:type="spellEnd"/>
          </w:p>
        </w:tc>
        <w:tc>
          <w:tcPr>
            <w:tcW w:w="1210" w:type="pct"/>
            <w:noWrap/>
            <w:hideMark/>
          </w:tcPr>
          <w:p w14:paraId="69AF51E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Vyndaqel</w:t>
            </w:r>
            <w:proofErr w:type="spellEnd"/>
          </w:p>
        </w:tc>
        <w:tc>
          <w:tcPr>
            <w:tcW w:w="519" w:type="pct"/>
            <w:noWrap/>
            <w:hideMark/>
          </w:tcPr>
          <w:p w14:paraId="05E5D13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5C9779E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3A2C6DB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57A7E7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298468DB" w14:textId="77777777" w:rsidTr="000C426B">
        <w:trPr>
          <w:trHeight w:val="370"/>
        </w:trPr>
        <w:tc>
          <w:tcPr>
            <w:tcW w:w="197" w:type="pct"/>
            <w:hideMark/>
          </w:tcPr>
          <w:p w14:paraId="14C8FE0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1126" w:type="pct"/>
          </w:tcPr>
          <w:p w14:paraId="7DC616E0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Pitolisant</w:t>
            </w:r>
            <w:proofErr w:type="spellEnd"/>
          </w:p>
        </w:tc>
        <w:tc>
          <w:tcPr>
            <w:tcW w:w="1210" w:type="pct"/>
            <w:noWrap/>
            <w:hideMark/>
          </w:tcPr>
          <w:p w14:paraId="3368826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Wakix</w:t>
            </w:r>
            <w:proofErr w:type="spellEnd"/>
          </w:p>
        </w:tc>
        <w:tc>
          <w:tcPr>
            <w:tcW w:w="519" w:type="pct"/>
            <w:noWrap/>
            <w:hideMark/>
          </w:tcPr>
          <w:p w14:paraId="4B5F094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7F39F3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782EEFB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3BAE51C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1C433B92" w14:textId="77777777" w:rsidTr="000C426B">
        <w:trPr>
          <w:trHeight w:val="370"/>
        </w:trPr>
        <w:tc>
          <w:tcPr>
            <w:tcW w:w="197" w:type="pct"/>
            <w:hideMark/>
          </w:tcPr>
          <w:p w14:paraId="57B7756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95</w:t>
            </w:r>
          </w:p>
        </w:tc>
        <w:tc>
          <w:tcPr>
            <w:tcW w:w="1126" w:type="pct"/>
          </w:tcPr>
          <w:p w14:paraId="34207E3C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</w:rPr>
              <w:t>6-</w:t>
            </w:r>
            <w:r w:rsidR="000C426B" w:rsidRPr="00FF388C">
              <w:rPr>
                <w:rFonts w:ascii="Arial" w:hAnsi="Arial" w:cs="Arial"/>
                <w:sz w:val="20"/>
                <w:szCs w:val="20"/>
              </w:rPr>
              <w:t xml:space="preserve">Mercaptopurine </w:t>
            </w: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monohydrate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5D97A10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Xaluprine</w:t>
            </w:r>
            <w:proofErr w:type="spellEnd"/>
          </w:p>
        </w:tc>
        <w:tc>
          <w:tcPr>
            <w:tcW w:w="519" w:type="pct"/>
            <w:noWrap/>
            <w:hideMark/>
          </w:tcPr>
          <w:p w14:paraId="1D08A21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F3E45E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430DC0E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01AE717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F2033E3" w14:textId="77777777" w:rsidTr="000C426B">
        <w:trPr>
          <w:trHeight w:val="370"/>
        </w:trPr>
        <w:tc>
          <w:tcPr>
            <w:tcW w:w="197" w:type="pct"/>
            <w:hideMark/>
          </w:tcPr>
          <w:p w14:paraId="5A510E0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1126" w:type="pct"/>
          </w:tcPr>
          <w:p w14:paraId="72933585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Telotristat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etiprate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4792482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Xermelo</w:t>
            </w:r>
            <w:proofErr w:type="spellEnd"/>
          </w:p>
        </w:tc>
        <w:tc>
          <w:tcPr>
            <w:tcW w:w="519" w:type="pct"/>
            <w:noWrap/>
            <w:hideMark/>
          </w:tcPr>
          <w:p w14:paraId="067A4601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BDC3F6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B78036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637" w:type="pct"/>
            <w:noWrap/>
            <w:hideMark/>
          </w:tcPr>
          <w:p w14:paraId="7626F20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05E94280" w14:textId="77777777" w:rsidTr="000C426B">
        <w:trPr>
          <w:trHeight w:val="400"/>
        </w:trPr>
        <w:tc>
          <w:tcPr>
            <w:tcW w:w="197" w:type="pct"/>
            <w:hideMark/>
          </w:tcPr>
          <w:p w14:paraId="2173659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1126" w:type="pct"/>
          </w:tcPr>
          <w:p w14:paraId="630DB27D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Trabectedin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F8554AE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Yondelis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590E66E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188FC2D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E3311D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68404D7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3353B512" w14:textId="77777777" w:rsidTr="000C426B">
        <w:trPr>
          <w:trHeight w:val="380"/>
        </w:trPr>
        <w:tc>
          <w:tcPr>
            <w:tcW w:w="197" w:type="pct"/>
            <w:hideMark/>
          </w:tcPr>
          <w:p w14:paraId="60A8E1A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1126" w:type="pct"/>
          </w:tcPr>
          <w:p w14:paraId="49E64DA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val="en-GB"/>
              </w:rPr>
              <w:t>Allogeneic T cells genetically modified with a retroviral vector encoding for a truncated form of the human low affinity nerve growth factor receptor (LNGFR) and the herpes simplex I virus thymidine kinase (HSV-TK Mut2)</w:t>
            </w:r>
          </w:p>
        </w:tc>
        <w:tc>
          <w:tcPr>
            <w:tcW w:w="1210" w:type="pct"/>
            <w:noWrap/>
            <w:hideMark/>
          </w:tcPr>
          <w:p w14:paraId="233E45D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Zalmoxis</w:t>
            </w:r>
            <w:proofErr w:type="spellEnd"/>
          </w:p>
        </w:tc>
        <w:tc>
          <w:tcPr>
            <w:tcW w:w="519" w:type="pct"/>
            <w:noWrap/>
            <w:hideMark/>
          </w:tcPr>
          <w:p w14:paraId="270AA6E5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EB16BD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57831057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5A16AF6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42C881AB" w14:textId="77777777" w:rsidTr="000C426B">
        <w:trPr>
          <w:trHeight w:val="370"/>
        </w:trPr>
        <w:tc>
          <w:tcPr>
            <w:tcW w:w="197" w:type="pct"/>
            <w:hideMark/>
          </w:tcPr>
          <w:p w14:paraId="2D56454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126" w:type="pct"/>
          </w:tcPr>
          <w:p w14:paraId="61ACE1E0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Miglustat</w:t>
            </w:r>
            <w:proofErr w:type="spellEnd"/>
          </w:p>
        </w:tc>
        <w:tc>
          <w:tcPr>
            <w:tcW w:w="1210" w:type="pct"/>
            <w:noWrap/>
            <w:hideMark/>
          </w:tcPr>
          <w:p w14:paraId="40623ED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Zavesca</w:t>
            </w:r>
            <w:proofErr w:type="spellEnd"/>
          </w:p>
        </w:tc>
        <w:tc>
          <w:tcPr>
            <w:tcW w:w="519" w:type="pct"/>
            <w:noWrap/>
            <w:hideMark/>
          </w:tcPr>
          <w:p w14:paraId="1411B09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528" w:type="pct"/>
            <w:noWrap/>
            <w:hideMark/>
          </w:tcPr>
          <w:p w14:paraId="05B0A60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4DE99E8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4AC35609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FF388C" w:rsidRPr="00FF388C" w14:paraId="4C77E85A" w14:textId="77777777" w:rsidTr="000C426B">
        <w:trPr>
          <w:trHeight w:val="370"/>
        </w:trPr>
        <w:tc>
          <w:tcPr>
            <w:tcW w:w="197" w:type="pct"/>
            <w:hideMark/>
          </w:tcPr>
          <w:p w14:paraId="21235444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126" w:type="pct"/>
          </w:tcPr>
          <w:p w14:paraId="636471B1" w14:textId="77777777" w:rsidR="00FF388C" w:rsidRPr="00FF388C" w:rsidRDefault="000C426B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</w:rPr>
              <w:t>Niraparib</w:t>
            </w:r>
            <w:proofErr w:type="spellEnd"/>
            <w:r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tosylate</w:t>
            </w:r>
            <w:proofErr w:type="spellEnd"/>
            <w:r w:rsidR="00FF388C" w:rsidRPr="00FF38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388C" w:rsidRPr="00FF388C">
              <w:rPr>
                <w:rFonts w:ascii="Arial" w:hAnsi="Arial" w:cs="Arial"/>
                <w:sz w:val="20"/>
                <w:szCs w:val="20"/>
              </w:rPr>
              <w:t>monohydrate</w:t>
            </w:r>
            <w:proofErr w:type="spellEnd"/>
          </w:p>
        </w:tc>
        <w:tc>
          <w:tcPr>
            <w:tcW w:w="1210" w:type="pct"/>
            <w:noWrap/>
            <w:hideMark/>
          </w:tcPr>
          <w:p w14:paraId="1F6A8DF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Zejula</w:t>
            </w:r>
            <w:proofErr w:type="spellEnd"/>
          </w:p>
        </w:tc>
        <w:tc>
          <w:tcPr>
            <w:tcW w:w="519" w:type="pct"/>
            <w:noWrap/>
            <w:hideMark/>
          </w:tcPr>
          <w:p w14:paraId="55D4D71B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14CFE40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3" w:type="pct"/>
            <w:noWrap/>
            <w:hideMark/>
          </w:tcPr>
          <w:p w14:paraId="61C2B61D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37" w:type="pct"/>
            <w:noWrap/>
            <w:hideMark/>
          </w:tcPr>
          <w:p w14:paraId="05D160B6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X</w:t>
            </w:r>
          </w:p>
        </w:tc>
      </w:tr>
      <w:tr w:rsidR="00FF388C" w:rsidRPr="00FF388C" w14:paraId="7257B330" w14:textId="77777777" w:rsidTr="000C426B">
        <w:trPr>
          <w:trHeight w:val="370"/>
        </w:trPr>
        <w:tc>
          <w:tcPr>
            <w:tcW w:w="197" w:type="pct"/>
            <w:hideMark/>
          </w:tcPr>
          <w:p w14:paraId="2F19B46A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F388C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  <w:r w:rsidR="000C426B" w:rsidRPr="00DE51A5">
              <w:rPr>
                <w:rFonts w:ascii="Arial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26" w:type="pct"/>
          </w:tcPr>
          <w:p w14:paraId="082B19AF" w14:textId="77777777" w:rsidR="00FF388C" w:rsidRPr="00FF388C" w:rsidRDefault="00FF388C" w:rsidP="00FF388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s-ES"/>
              </w:rPr>
            </w:pPr>
          </w:p>
        </w:tc>
        <w:tc>
          <w:tcPr>
            <w:tcW w:w="1210" w:type="pct"/>
            <w:hideMark/>
          </w:tcPr>
          <w:p w14:paraId="7884F383" w14:textId="18A4559D" w:rsidR="00FF388C" w:rsidRPr="00584CF8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9" w:type="pct"/>
            <w:hideMark/>
          </w:tcPr>
          <w:p w14:paraId="1F7ED77C" w14:textId="77777777" w:rsidR="00FF388C" w:rsidRPr="00584CF8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84CF8">
              <w:rPr>
                <w:rFonts w:ascii="Arial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528" w:type="pct"/>
            <w:hideMark/>
          </w:tcPr>
          <w:p w14:paraId="601D834A" w14:textId="77777777" w:rsidR="00FF388C" w:rsidRPr="00584CF8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84CF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83" w:type="pct"/>
            <w:hideMark/>
          </w:tcPr>
          <w:p w14:paraId="6742A684" w14:textId="77777777" w:rsidR="00FF388C" w:rsidRPr="00584CF8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84CF8">
              <w:rPr>
                <w:rFonts w:ascii="Arial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637" w:type="pct"/>
            <w:hideMark/>
          </w:tcPr>
          <w:p w14:paraId="02FB00BB" w14:textId="77777777" w:rsidR="00FF388C" w:rsidRPr="00584CF8" w:rsidRDefault="00FF388C" w:rsidP="00FF38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84CF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</w:tr>
    </w:tbl>
    <w:p w14:paraId="29822D8E" w14:textId="2512D013" w:rsidR="00FF388C" w:rsidRPr="00FF388C" w:rsidRDefault="000C426B" w:rsidP="00FF388C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>CN: Código Nacional</w:t>
      </w:r>
      <w:r>
        <w:rPr>
          <w:rFonts w:ascii="Arial" w:eastAsia="Calibri" w:hAnsi="Arial" w:cs="Arial"/>
          <w:sz w:val="24"/>
          <w:szCs w:val="24"/>
          <w:lang w:val="es-ES" w:eastAsia="en-US"/>
        </w:rPr>
        <w:t>;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FF388C" w:rsidRPr="00FF388C">
        <w:rPr>
          <w:rFonts w:ascii="Arial" w:eastAsia="Calibri" w:hAnsi="Arial" w:cs="Arial"/>
          <w:sz w:val="24"/>
          <w:szCs w:val="24"/>
          <w:lang w:val="es-ES" w:eastAsia="en-US"/>
        </w:rPr>
        <w:t>EMA: Agencia Europea de Medicamento</w:t>
      </w:r>
      <w:r>
        <w:rPr>
          <w:rFonts w:ascii="Arial" w:eastAsia="Calibri" w:hAnsi="Arial" w:cs="Arial"/>
          <w:sz w:val="24"/>
          <w:szCs w:val="24"/>
          <w:lang w:val="es-ES" w:eastAsia="en-US"/>
        </w:rPr>
        <w:t>s.</w:t>
      </w:r>
      <w:r w:rsidR="00FF388C"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</w:p>
    <w:p w14:paraId="021A6766" w14:textId="4EEDC31E" w:rsidR="00FF388C" w:rsidRPr="00FF388C" w:rsidRDefault="00FF388C" w:rsidP="00FF388C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proofErr w:type="spellStart"/>
      <w:r w:rsidRPr="00584CF8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a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>Consta</w:t>
      </w:r>
      <w:proofErr w:type="spellEnd"/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como comercializado en la A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gencia Española de Medicamentos y Productos Sanitarios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, pero no 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se ha</w:t>
      </w:r>
      <w:r w:rsidR="000C426B"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encontrado fecha de comercialización en Bot PLUS. 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Se</w:t>
      </w:r>
      <w:r w:rsidR="000C426B"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>inclu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yó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como 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«f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>inanciado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»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, pero no 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se</w:t>
      </w:r>
      <w:r w:rsidR="000C426B"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>utiliz</w:t>
      </w:r>
      <w:r w:rsidR="000C426B">
        <w:rPr>
          <w:rFonts w:ascii="Arial" w:eastAsia="Calibri" w:hAnsi="Arial" w:cs="Arial"/>
          <w:sz w:val="24"/>
          <w:szCs w:val="24"/>
          <w:lang w:val="es-ES" w:eastAsia="en-US"/>
        </w:rPr>
        <w:t>ó</w:t>
      </w:r>
      <w:r w:rsidRPr="00FF388C">
        <w:rPr>
          <w:rFonts w:ascii="Arial" w:eastAsia="Calibri" w:hAnsi="Arial" w:cs="Arial"/>
          <w:sz w:val="24"/>
          <w:szCs w:val="24"/>
          <w:lang w:val="es-ES" w:eastAsia="en-US"/>
        </w:rPr>
        <w:t xml:space="preserve"> para el análisis de tiempos.</w:t>
      </w:r>
    </w:p>
    <w:p w14:paraId="49FD5A1E" w14:textId="77777777" w:rsidR="000C426B" w:rsidRPr="000C426B" w:rsidRDefault="000C426B" w:rsidP="000C426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0C426B">
        <w:rPr>
          <w:rFonts w:ascii="Arial" w:eastAsia="Calibri" w:hAnsi="Arial" w:cs="Arial"/>
          <w:sz w:val="24"/>
          <w:szCs w:val="24"/>
          <w:lang w:val="es-ES" w:eastAsia="en-US"/>
        </w:rPr>
        <w:t>Fuente: análisis de los autores, basado en la información pública disponible sobre los medicamentos huérfanos autorizados por la EMA</w:t>
      </w:r>
      <w:r w:rsidRPr="000C426B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10</w:t>
      </w:r>
      <w:r w:rsidRPr="000C426B">
        <w:rPr>
          <w:rFonts w:ascii="Arial" w:eastAsia="Calibri" w:hAnsi="Arial" w:cs="Arial"/>
          <w:sz w:val="24"/>
          <w:szCs w:val="24"/>
          <w:lang w:val="es-ES" w:eastAsia="en-US"/>
        </w:rPr>
        <w:t>, sobre los autorizados por la EMA con designación huérfana vigente</w:t>
      </w:r>
      <w:r w:rsidRPr="000C426B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11</w:t>
      </w:r>
      <w:r w:rsidRPr="000C426B">
        <w:rPr>
          <w:rFonts w:ascii="Arial" w:eastAsia="Calibri" w:hAnsi="Arial" w:cs="Arial"/>
          <w:sz w:val="24"/>
          <w:szCs w:val="24"/>
          <w:lang w:val="es-ES" w:eastAsia="en-US"/>
        </w:rPr>
        <w:t>, sobre la fecha de asignación del CN</w:t>
      </w:r>
      <w:r w:rsidRPr="000C426B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 xml:space="preserve">12 </w:t>
      </w:r>
      <w:r w:rsidRPr="000C426B">
        <w:rPr>
          <w:rFonts w:ascii="Arial" w:eastAsia="Calibri" w:hAnsi="Arial" w:cs="Arial"/>
          <w:sz w:val="24"/>
          <w:szCs w:val="24"/>
          <w:lang w:val="es-ES" w:eastAsia="en-US"/>
        </w:rPr>
        <w:t>y sobre la fecha de comercialización efectiva en España</w:t>
      </w:r>
      <w:r w:rsidRPr="000C426B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13</w:t>
      </w:r>
      <w:r w:rsidRPr="000C426B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</w:p>
    <w:p w14:paraId="56B88F29" w14:textId="77777777" w:rsidR="00A47699" w:rsidRPr="00FF388C" w:rsidRDefault="00A47699">
      <w:pPr>
        <w:rPr>
          <w:lang w:val="es-ES"/>
        </w:rPr>
      </w:pPr>
    </w:p>
    <w:sectPr w:rsidR="00A47699" w:rsidRPr="00FF388C" w:rsidSect="000C42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E50C98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FEA60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57764"/>
    <w:multiLevelType w:val="hybridMultilevel"/>
    <w:tmpl w:val="939093F8"/>
    <w:lvl w:ilvl="0" w:tplc="09B812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60332"/>
    <w:multiLevelType w:val="hybridMultilevel"/>
    <w:tmpl w:val="8506CC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C89"/>
    <w:multiLevelType w:val="hybridMultilevel"/>
    <w:tmpl w:val="1DBAC316"/>
    <w:lvl w:ilvl="0" w:tplc="C4B6EF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85CF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69B8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A40E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C72E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E9D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2FE3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25FB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E71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F52C42"/>
    <w:multiLevelType w:val="hybridMultilevel"/>
    <w:tmpl w:val="3356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20A5C"/>
    <w:multiLevelType w:val="hybridMultilevel"/>
    <w:tmpl w:val="29C617E8"/>
    <w:lvl w:ilvl="0" w:tplc="5EA677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C0D2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C523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6610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A59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8A53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C146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C6B8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CF19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475121"/>
    <w:multiLevelType w:val="hybridMultilevel"/>
    <w:tmpl w:val="65F00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749CF"/>
    <w:multiLevelType w:val="hybridMultilevel"/>
    <w:tmpl w:val="F3242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D40E8"/>
    <w:multiLevelType w:val="hybridMultilevel"/>
    <w:tmpl w:val="A9D49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26BCF"/>
    <w:multiLevelType w:val="multilevel"/>
    <w:tmpl w:val="53B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8C"/>
    <w:rsid w:val="000A07C7"/>
    <w:rsid w:val="000C426B"/>
    <w:rsid w:val="00584CF8"/>
    <w:rsid w:val="008620AC"/>
    <w:rsid w:val="00A47699"/>
    <w:rsid w:val="00A64FE2"/>
    <w:rsid w:val="00E33377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CF90"/>
  <w15:chartTrackingRefBased/>
  <w15:docId w15:val="{32DA43B8-CE33-4513-A4E6-FA78E9F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88C"/>
    <w:pPr>
      <w:keepNext/>
      <w:keepLines/>
      <w:spacing w:before="240" w:after="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88C"/>
    <w:pPr>
      <w:keepNext/>
      <w:keepLine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FF388C"/>
    <w:pPr>
      <w:keepNext/>
      <w:keepLines/>
      <w:spacing w:before="240" w:after="0"/>
      <w:outlineLvl w:val="0"/>
    </w:pPr>
    <w:rPr>
      <w:rFonts w:ascii="Calibri Light" w:eastAsia="Yu Gothic Light" w:hAnsi="Calibri Light"/>
      <w:color w:val="2F5496"/>
      <w:sz w:val="32"/>
      <w:szCs w:val="32"/>
      <w:lang w:val="es-ES" w:eastAsia="en-US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FF388C"/>
    <w:pPr>
      <w:keepNext/>
      <w:keepLine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  <w:lang w:val="es-E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FF388C"/>
  </w:style>
  <w:style w:type="table" w:styleId="Tablaconcuadrcula">
    <w:name w:val="Table Grid"/>
    <w:basedOn w:val="Tablanormal"/>
    <w:uiPriority w:val="39"/>
    <w:rsid w:val="00FF388C"/>
    <w:pPr>
      <w:spacing w:after="0" w:line="240" w:lineRule="auto"/>
    </w:pPr>
    <w:rPr>
      <w:rFonts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388C"/>
    <w:pPr>
      <w:tabs>
        <w:tab w:val="center" w:pos="4252"/>
        <w:tab w:val="right" w:pos="8504"/>
      </w:tabs>
      <w:spacing w:after="0" w:line="240" w:lineRule="auto"/>
    </w:pPr>
    <w:rPr>
      <w:rFonts w:eastAsia="Calibri" w:hAnsi="Calibr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388C"/>
    <w:rPr>
      <w:rFonts w:eastAsia="Calibri" w:hAnsi="Calibri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F388C"/>
    <w:pPr>
      <w:tabs>
        <w:tab w:val="center" w:pos="4252"/>
        <w:tab w:val="right" w:pos="8504"/>
      </w:tabs>
      <w:spacing w:after="0" w:line="240" w:lineRule="auto"/>
    </w:pPr>
    <w:rPr>
      <w:rFonts w:eastAsia="Calibri" w:hAnsi="Calibr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88C"/>
    <w:rPr>
      <w:rFonts w:eastAsia="Calibri" w:hAnsi="Calibri"/>
      <w:lang w:val="es-ES" w:eastAsia="en-US"/>
    </w:rPr>
  </w:style>
  <w:style w:type="paragraph" w:styleId="Prrafodelista">
    <w:name w:val="List Paragraph"/>
    <w:basedOn w:val="Normal"/>
    <w:uiPriority w:val="34"/>
    <w:qFormat/>
    <w:rsid w:val="00FF388C"/>
    <w:pPr>
      <w:ind w:left="720"/>
      <w:contextualSpacing/>
    </w:pPr>
    <w:rPr>
      <w:rFonts w:eastAsia="Calibri" w:hAnsi="Calibri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388C"/>
    <w:pPr>
      <w:spacing w:after="0" w:line="240" w:lineRule="auto"/>
    </w:pPr>
    <w:rPr>
      <w:rFonts w:eastAsia="Calibri" w:hAnsi="Calibr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388C"/>
    <w:rPr>
      <w:rFonts w:eastAsia="Calibri" w:hAnsi="Calibri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F388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F38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88C"/>
    <w:pPr>
      <w:spacing w:line="240" w:lineRule="auto"/>
    </w:pPr>
    <w:rPr>
      <w:rFonts w:eastAsia="Calibri" w:hAnsi="Calibr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88C"/>
    <w:rPr>
      <w:rFonts w:eastAsia="Calibri" w:hAnsi="Calibri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8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88C"/>
    <w:rPr>
      <w:rFonts w:eastAsia="Calibri" w:hAnsi="Calibri"/>
      <w:b/>
      <w:bCs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88C"/>
    <w:pPr>
      <w:spacing w:after="0" w:line="240" w:lineRule="auto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88C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Hipervnculo1">
    <w:name w:val="Hipervínculo1"/>
    <w:basedOn w:val="Fuentedeprrafopredeter"/>
    <w:uiPriority w:val="99"/>
    <w:unhideWhenUsed/>
    <w:rsid w:val="00FF388C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388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F388C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F388C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Sinespaciado">
    <w:name w:val="No Spacing"/>
    <w:uiPriority w:val="1"/>
    <w:qFormat/>
    <w:rsid w:val="00FF388C"/>
    <w:pPr>
      <w:spacing w:after="0" w:line="240" w:lineRule="auto"/>
    </w:pPr>
    <w:rPr>
      <w:rFonts w:eastAsia="Calibri" w:hAnsi="Calibri"/>
      <w:lang w:val="es-ES" w:eastAsia="en-US"/>
    </w:rPr>
  </w:style>
  <w:style w:type="paragraph" w:customStyle="1" w:styleId="Default">
    <w:name w:val="Default"/>
    <w:rsid w:val="00FF388C"/>
    <w:pPr>
      <w:autoSpaceDE w:val="0"/>
      <w:autoSpaceDN w:val="0"/>
      <w:adjustRightInd w:val="0"/>
      <w:spacing w:after="0" w:line="240" w:lineRule="auto"/>
    </w:pPr>
    <w:rPr>
      <w:rFonts w:ascii="AGaramond" w:eastAsia="Calibri" w:hAnsi="AGaramond" w:cs="AGaramond"/>
      <w:color w:val="000000"/>
      <w:sz w:val="24"/>
      <w:szCs w:val="24"/>
      <w:lang w:val="es-ES" w:eastAsia="en-US"/>
    </w:rPr>
  </w:style>
  <w:style w:type="character" w:customStyle="1" w:styleId="A5">
    <w:name w:val="A5"/>
    <w:uiPriority w:val="99"/>
    <w:rsid w:val="00FF388C"/>
    <w:rPr>
      <w:rFonts w:ascii="Garamond Premr Pro" w:hAnsi="Garamond Premr Pro" w:cs="Garamond Premr Pro"/>
      <w:color w:val="000000"/>
      <w:sz w:val="14"/>
      <w:szCs w:val="14"/>
    </w:rPr>
  </w:style>
  <w:style w:type="character" w:customStyle="1" w:styleId="Ttulo1Car">
    <w:name w:val="Título 1 Car"/>
    <w:basedOn w:val="Fuentedeprrafopredeter"/>
    <w:link w:val="Ttulo1"/>
    <w:uiPriority w:val="9"/>
    <w:rsid w:val="00FF388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Lista">
    <w:name w:val="List"/>
    <w:basedOn w:val="Normal"/>
    <w:uiPriority w:val="99"/>
    <w:unhideWhenUsed/>
    <w:rsid w:val="00FF388C"/>
    <w:pPr>
      <w:ind w:left="283" w:hanging="283"/>
      <w:contextualSpacing/>
    </w:pPr>
    <w:rPr>
      <w:rFonts w:eastAsia="Calibri" w:hAnsi="Calibri"/>
      <w:lang w:val="es-ES" w:eastAsia="en-US"/>
    </w:rPr>
  </w:style>
  <w:style w:type="paragraph" w:styleId="Listaconvietas">
    <w:name w:val="List Bullet"/>
    <w:basedOn w:val="Normal"/>
    <w:uiPriority w:val="99"/>
    <w:unhideWhenUsed/>
    <w:rsid w:val="00FF388C"/>
    <w:pPr>
      <w:numPr>
        <w:numId w:val="5"/>
      </w:numPr>
      <w:contextualSpacing/>
    </w:pPr>
    <w:rPr>
      <w:rFonts w:eastAsia="Calibri" w:hAnsi="Calibri"/>
      <w:lang w:val="es-ES" w:eastAsia="en-US"/>
    </w:rPr>
  </w:style>
  <w:style w:type="paragraph" w:styleId="Listaconvietas2">
    <w:name w:val="List Bullet 2"/>
    <w:basedOn w:val="Normal"/>
    <w:uiPriority w:val="99"/>
    <w:unhideWhenUsed/>
    <w:rsid w:val="00FF388C"/>
    <w:pPr>
      <w:numPr>
        <w:numId w:val="6"/>
      </w:numPr>
      <w:contextualSpacing/>
    </w:pPr>
    <w:rPr>
      <w:rFonts w:eastAsia="Calibri" w:hAnsi="Calibri"/>
      <w:lang w:val="es-ES" w:eastAsia="en-US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FF388C"/>
    <w:pPr>
      <w:spacing w:after="200" w:line="240" w:lineRule="auto"/>
    </w:pPr>
    <w:rPr>
      <w:rFonts w:eastAsia="Calibri" w:hAnsi="Calibri"/>
      <w:i/>
      <w:iCs/>
      <w:color w:val="44546A"/>
      <w:sz w:val="18"/>
      <w:szCs w:val="18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FF388C"/>
    <w:pPr>
      <w:spacing w:after="120"/>
    </w:pPr>
    <w:rPr>
      <w:rFonts w:eastAsia="Calibri" w:hAnsi="Calibri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F388C"/>
    <w:rPr>
      <w:rFonts w:eastAsia="Calibri" w:hAnsi="Calibri"/>
      <w:lang w:val="es-ES" w:eastAsia="en-US"/>
    </w:rPr>
  </w:style>
  <w:style w:type="paragraph" w:styleId="Revisin">
    <w:name w:val="Revision"/>
    <w:hidden/>
    <w:uiPriority w:val="99"/>
    <w:semiHidden/>
    <w:rsid w:val="00FF388C"/>
    <w:pPr>
      <w:spacing w:after="0" w:line="240" w:lineRule="auto"/>
    </w:pPr>
    <w:rPr>
      <w:rFonts w:eastAsia="Calibri" w:hAnsi="Calibri"/>
      <w:lang w:val="es-ES" w:eastAsia="en-U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FF388C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F388C"/>
    <w:pPr>
      <w:spacing w:after="0" w:line="240" w:lineRule="auto"/>
    </w:pPr>
    <w:rPr>
      <w:rFonts w:eastAsia="Calibri" w:hAnsi="Calibri"/>
      <w:sz w:val="20"/>
      <w:szCs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F388C"/>
    <w:rPr>
      <w:rFonts w:eastAsia="Calibri" w:hAnsi="Calibri"/>
      <w:sz w:val="20"/>
      <w:szCs w:val="20"/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F388C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F388C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F388C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FF388C"/>
    <w:rPr>
      <w:b/>
      <w:bCs/>
    </w:rPr>
  </w:style>
  <w:style w:type="character" w:customStyle="1" w:styleId="glossary-term">
    <w:name w:val="glossary-term"/>
    <w:basedOn w:val="Fuentedeprrafopredeter"/>
    <w:rsid w:val="00FF388C"/>
  </w:style>
  <w:style w:type="character" w:styleId="Mencinsinresolver">
    <w:name w:val="Unresolved Mention"/>
    <w:basedOn w:val="Fuentedeprrafopredeter"/>
    <w:uiPriority w:val="99"/>
    <w:semiHidden/>
    <w:unhideWhenUsed/>
    <w:rsid w:val="00FF388C"/>
    <w:rPr>
      <w:color w:val="605E5C"/>
      <w:shd w:val="clear" w:color="auto" w:fill="E1DFDD"/>
    </w:rPr>
  </w:style>
  <w:style w:type="table" w:customStyle="1" w:styleId="Tablaconcuadrculaclara1">
    <w:name w:val="Tabla con cuadrícula clara1"/>
    <w:basedOn w:val="Tablanormal"/>
    <w:next w:val="Tablaconcuadrculaclara"/>
    <w:uiPriority w:val="99"/>
    <w:rsid w:val="00FF388C"/>
    <w:pPr>
      <w:spacing w:after="0" w:line="240" w:lineRule="auto"/>
    </w:pPr>
    <w:rPr>
      <w:rFonts w:eastAsia="Calibri" w:hAnsi="Calibri"/>
      <w:lang w:val="es-E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F388C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FF3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uiPriority w:val="9"/>
    <w:rsid w:val="00FF3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FF388C"/>
    <w:rPr>
      <w:color w:val="954F72" w:themeColor="followedHyperlink"/>
      <w:u w:val="single"/>
    </w:rPr>
  </w:style>
  <w:style w:type="table" w:styleId="Tablaconcuadrculaclara">
    <w:name w:val="Grid Table Light"/>
    <w:basedOn w:val="Tablanormal"/>
    <w:uiPriority w:val="40"/>
    <w:rsid w:val="00FF38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company</dc:creator>
  <cp:keywords/>
  <dc:description/>
  <cp:lastModifiedBy>BOFILL, SILVIA (ELS-BCL)</cp:lastModifiedBy>
  <cp:revision>3</cp:revision>
  <dcterms:created xsi:type="dcterms:W3CDTF">2019-03-03T12:59:00Z</dcterms:created>
  <dcterms:modified xsi:type="dcterms:W3CDTF">2019-03-21T10:20:00Z</dcterms:modified>
</cp:coreProperties>
</file>