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11DDD" w14:textId="34487738" w:rsidR="00F61EC6" w:rsidRDefault="00F61EC6" w:rsidP="00F61EC6">
      <w:pPr>
        <w:pStyle w:val="Heading1"/>
        <w:ind w:left="432" w:hanging="432"/>
      </w:pPr>
      <w:bookmarkStart w:id="0" w:name="_GoBack"/>
      <w:bookmarkEnd w:id="0"/>
      <w:r>
        <w:t>Apéndice A – Cálculo de las variables acústicas</w:t>
      </w:r>
    </w:p>
    <w:p w14:paraId="0F55ED6B" w14:textId="5BAD6214" w:rsidR="00F43BB7" w:rsidRDefault="00F61EC6" w:rsidP="00F61EC6">
      <w:r>
        <w:t xml:space="preserve">En este </w:t>
      </w:r>
      <w:r w:rsidR="00F43BB7">
        <w:t xml:space="preserve">apéndice se detallan, en primer lugar, las variables acústicas calculadas para cada tarea </w:t>
      </w:r>
      <w:r w:rsidR="005B6F5A">
        <w:t xml:space="preserve">de </w:t>
      </w:r>
      <w:r w:rsidR="00F43BB7">
        <w:t xml:space="preserve">este estudio y, posteriormente, se describe la técnica de VAD empleada para la detección de </w:t>
      </w:r>
      <w:r w:rsidR="005B6F5A">
        <w:t>voz y silencios</w:t>
      </w:r>
      <w:r w:rsidR="00F43BB7">
        <w:t xml:space="preserve"> en las grabaciones.</w:t>
      </w:r>
    </w:p>
    <w:p w14:paraId="750C488E" w14:textId="59979EC4" w:rsidR="00F43BB7" w:rsidRDefault="00F43BB7" w:rsidP="00F43BB7">
      <w:pPr>
        <w:pStyle w:val="Heading2"/>
      </w:pPr>
      <w:r>
        <w:t>Tareas de fluidez verbal</w:t>
      </w:r>
    </w:p>
    <w:p w14:paraId="28B2AB7B" w14:textId="1D8133EF" w:rsidR="00F43BB7" w:rsidRDefault="00F43BB7" w:rsidP="00F43BB7">
      <w:r>
        <w:t>De cada grabación realizada por los participantes en las tareas de fluidez verbal se calcularon las siguientes 17 variables acústicas:</w:t>
      </w:r>
    </w:p>
    <w:p w14:paraId="00B20828" w14:textId="4FE457FA" w:rsidR="00F43BB7" w:rsidRDefault="00185376" w:rsidP="00F43BB7">
      <w:pPr>
        <w:pStyle w:val="ListParagraph"/>
        <w:numPr>
          <w:ilvl w:val="0"/>
          <w:numId w:val="12"/>
        </w:numPr>
      </w:pPr>
      <w:r>
        <w:t>El número total de palabras emitidas por el sujeto en el minuto que duraba la tarea (1 variable).</w:t>
      </w:r>
    </w:p>
    <w:p w14:paraId="060FFEB2" w14:textId="43F4B31C" w:rsidR="00185376" w:rsidRDefault="00185376" w:rsidP="00F43BB7">
      <w:pPr>
        <w:pStyle w:val="ListParagraph"/>
        <w:numPr>
          <w:ilvl w:val="0"/>
          <w:numId w:val="12"/>
        </w:numPr>
      </w:pPr>
      <w:r>
        <w:t>La diferencia en segundos entre el instante de comienzo de la primera palabra emitida por el sujeto y el resto de palabras, contando como mucho 9 palabras (8 variables).</w:t>
      </w:r>
    </w:p>
    <w:p w14:paraId="1D88157C" w14:textId="01D7D2C4" w:rsidR="00185376" w:rsidRDefault="00185376" w:rsidP="00F43BB7">
      <w:pPr>
        <w:pStyle w:val="ListParagraph"/>
        <w:numPr>
          <w:ilvl w:val="0"/>
          <w:numId w:val="12"/>
        </w:numPr>
      </w:pPr>
      <w:r>
        <w:t xml:space="preserve">La posición relativa en un intervalo [0, 1] del comienzo de </w:t>
      </w:r>
      <w:r w:rsidR="007F3FB0">
        <w:t>las 9 primeras palabras</w:t>
      </w:r>
      <w:r>
        <w:t xml:space="preserve"> emitida</w:t>
      </w:r>
      <w:r w:rsidR="007F3FB0">
        <w:t>s</w:t>
      </w:r>
      <w:r>
        <w:t xml:space="preserve"> por el sujeto, tomando como posición relativa cero el comienzo de la primera palabra y posición relativa uno el final de la grabación (1 minuto) (8 variables).</w:t>
      </w:r>
    </w:p>
    <w:p w14:paraId="053C2EAB" w14:textId="76CF1F89" w:rsidR="00185376" w:rsidRDefault="00ED5581" w:rsidP="00185376">
      <w:r>
        <w:t xml:space="preserve">El recuento de palabras emitidas en cada grabación y el etiquetado del tiempo de inicio de las palabras se llevó a cabo de forma manual usando el software </w:t>
      </w:r>
      <w:r w:rsidRPr="00BE062A">
        <w:rPr>
          <w:rFonts w:cs="Times New Roman"/>
        </w:rPr>
        <w:t>Audacity versión 2.1.0</w:t>
      </w:r>
      <w:r>
        <w:rPr>
          <w:rFonts w:cs="Times New Roman"/>
        </w:rPr>
        <w:t>.</w:t>
      </w:r>
    </w:p>
    <w:p w14:paraId="6B77F079" w14:textId="3D2F2A53" w:rsidR="00F43BB7" w:rsidRPr="00BE062A" w:rsidRDefault="00F43BB7" w:rsidP="00F43BB7">
      <w:pPr>
        <w:pStyle w:val="Heading2"/>
      </w:pPr>
      <w:r>
        <w:t>Tareas de conteo hacia atrás y descripción de la lámina del Test de Boston</w:t>
      </w:r>
    </w:p>
    <w:p w14:paraId="0B5C355D" w14:textId="60B41E98" w:rsidR="00F43BB7" w:rsidRDefault="00597F82" w:rsidP="00F43BB7">
      <w:r>
        <w:t xml:space="preserve">En las grabaciones realizadas para estas dos tareas se calculó, por un lado, las energías logarítmicas en decibelios (dBs) a nivel de trama </w:t>
      </w:r>
      <w:r w:rsidRPr="00597F82">
        <w:t xml:space="preserve">(ventana de análisis tipo Hamming con una longitud de 20 ms solapadas 10 ms y un factor de preénfasis igual a 0.97) </w:t>
      </w:r>
      <w:r>
        <w:t>y, por otro, la frecuencia fundamental de la voz (F0), también a nivel de trama</w:t>
      </w:r>
      <w:r w:rsidRPr="00597F82">
        <w:t>.</w:t>
      </w:r>
      <w:r>
        <w:t xml:space="preserve"> Ambas medidas se calcularon usando el programa </w:t>
      </w:r>
      <w:r w:rsidRPr="00597F82">
        <w:t>Wavesurfer versión 1.8.8 para MacOS</w:t>
      </w:r>
      <w:r>
        <w:t xml:space="preserve">. </w:t>
      </w:r>
    </w:p>
    <w:p w14:paraId="7AE5F6EF" w14:textId="203661F7" w:rsidR="00CE136E" w:rsidRDefault="00597F82" w:rsidP="00F43BB7">
      <w:r>
        <w:t xml:space="preserve">En base a las medidas de energía logarítmica obtenidas se aplicó la técnica de VAD descrita más abajo para decidir qué tramas </w:t>
      </w:r>
      <w:r w:rsidR="007F3FB0">
        <w:t>contenían</w:t>
      </w:r>
      <w:r>
        <w:t xml:space="preserve"> voz y cuáles silencio (no voz). Por otro lado, el valor de F0 se utilizó para clasificar las tramas como segmentos periódicos (F0 &gt; 0) o aperiódicos (F0 = 0)</w:t>
      </w:r>
      <w:r w:rsidR="007F3FB0">
        <w:t>, en función de vibración de las cuerdas vocales</w:t>
      </w:r>
      <w:r>
        <w:t>.</w:t>
      </w:r>
      <w:r w:rsidR="00CE136E">
        <w:t xml:space="preserve"> Una vez clasificadas</w:t>
      </w:r>
      <w:r w:rsidR="007F3FB0">
        <w:t xml:space="preserve"> las tramas</w:t>
      </w:r>
      <w:r w:rsidR="00CE136E">
        <w:t>, se calculó de forma automática la duración en segundos de los segmentos del mismo tipo (voz, silencio, periódicos y aperiódicos). En resumen, para cada grabación se obtuvieron una lista con las duraciones de los segmentos de voz, segmentos de silencio, segmentos periódicos y, finalmente, segmentos aperiódicos.</w:t>
      </w:r>
    </w:p>
    <w:p w14:paraId="436810AF" w14:textId="6EAA300A" w:rsidR="00CE136E" w:rsidRDefault="00CE136E" w:rsidP="00F43BB7">
      <w:r>
        <w:t xml:space="preserve">A partir de </w:t>
      </w:r>
      <w:r w:rsidR="007F3FB0">
        <w:t xml:space="preserve">la lista de duraciones de los segmentos </w:t>
      </w:r>
      <w:r>
        <w:t>se calcularon las siguientes 36 variables acústicas para cada grabación:</w:t>
      </w:r>
    </w:p>
    <w:p w14:paraId="7E155909" w14:textId="3E31908B" w:rsidR="00CE136E" w:rsidRDefault="00CE136E" w:rsidP="00CE136E">
      <w:pPr>
        <w:pStyle w:val="ListParagraph"/>
        <w:numPr>
          <w:ilvl w:val="0"/>
          <w:numId w:val="13"/>
        </w:numPr>
      </w:pPr>
      <w:r>
        <w:t>Número total de segmento</w:t>
      </w:r>
      <w:r w:rsidR="007F3FB0">
        <w:t>s de cada tipo</w:t>
      </w:r>
      <w:r w:rsidR="00BA2FF3">
        <w:t xml:space="preserve"> (voz, silencio, periódicos, aperiódicos)</w:t>
      </w:r>
      <w:r>
        <w:t xml:space="preserve"> en cada grabación (4 variables por cada grabación).</w:t>
      </w:r>
    </w:p>
    <w:p w14:paraId="79C56997" w14:textId="50935BB9" w:rsidR="00CE136E" w:rsidRDefault="00CE136E" w:rsidP="00CE136E">
      <w:pPr>
        <w:pStyle w:val="ListParagraph"/>
        <w:numPr>
          <w:ilvl w:val="0"/>
          <w:numId w:val="13"/>
        </w:numPr>
      </w:pPr>
      <w:r>
        <w:t>Promedio de las duraciones en segundos para cada tipo de segmento (4 variables por grabación).</w:t>
      </w:r>
    </w:p>
    <w:p w14:paraId="595AAD8B" w14:textId="111B3BB7" w:rsidR="00CE136E" w:rsidRDefault="00CE136E" w:rsidP="00CE136E">
      <w:pPr>
        <w:pStyle w:val="ListParagraph"/>
        <w:numPr>
          <w:ilvl w:val="0"/>
          <w:numId w:val="13"/>
        </w:numPr>
      </w:pPr>
      <w:r>
        <w:t>Mediana de las duraciones en segundos para cada tipo de segmento (4 variables por grabación).</w:t>
      </w:r>
    </w:p>
    <w:p w14:paraId="021A0D41" w14:textId="337864AC" w:rsidR="00CE136E" w:rsidRDefault="00CE136E" w:rsidP="00CE136E">
      <w:pPr>
        <w:pStyle w:val="ListParagraph"/>
        <w:numPr>
          <w:ilvl w:val="0"/>
          <w:numId w:val="13"/>
        </w:numPr>
      </w:pPr>
      <w:r>
        <w:lastRenderedPageBreak/>
        <w:t>Desviación estándar de las duraciones en segundos para cada tipo de segmento (4 variables por grabación).</w:t>
      </w:r>
    </w:p>
    <w:p w14:paraId="2CBAEBEF" w14:textId="749BB6E8" w:rsidR="00CE136E" w:rsidRDefault="00CE136E" w:rsidP="00CE136E">
      <w:pPr>
        <w:pStyle w:val="ListParagraph"/>
        <w:numPr>
          <w:ilvl w:val="0"/>
          <w:numId w:val="13"/>
        </w:numPr>
      </w:pPr>
      <w:r>
        <w:t>Suma de las duraciones en segundos para cada tipo de segmento (4 variables por grabación).</w:t>
      </w:r>
    </w:p>
    <w:p w14:paraId="748A2D8D" w14:textId="2920FFE2" w:rsidR="001A2520" w:rsidRDefault="00CE136E" w:rsidP="00CE136E">
      <w:pPr>
        <w:pStyle w:val="ListParagraph"/>
        <w:numPr>
          <w:ilvl w:val="0"/>
          <w:numId w:val="13"/>
        </w:numPr>
      </w:pPr>
      <w:r>
        <w:t>Cociente entre las duraciones promedio para cada par de tipos de segmento, esto es,</w:t>
      </w:r>
      <w:r w:rsidR="001A2520">
        <w:t xml:space="preserve"> las siguientes 4 variables:</w:t>
      </w:r>
    </w:p>
    <w:p w14:paraId="6CED5F9A" w14:textId="7AB5504E" w:rsidR="00CE136E" w:rsidRDefault="001A2520" w:rsidP="001A2520">
      <w:pPr>
        <w:pStyle w:val="ListParagraph"/>
        <w:numPr>
          <w:ilvl w:val="1"/>
          <w:numId w:val="13"/>
        </w:numPr>
      </w:pPr>
      <w:r>
        <w:t>d</w:t>
      </w:r>
      <w:r w:rsidR="00CE136E">
        <w:t xml:space="preserve">uración promedio de los segmentos tipo voz/duración promedio de los segmentos tipo </w:t>
      </w:r>
      <w:r>
        <w:t xml:space="preserve">silencio, </w:t>
      </w:r>
    </w:p>
    <w:p w14:paraId="44155A3F" w14:textId="6E8BD34B" w:rsidR="001A2520" w:rsidRDefault="001A2520" w:rsidP="001A2520">
      <w:pPr>
        <w:pStyle w:val="ListParagraph"/>
        <w:numPr>
          <w:ilvl w:val="1"/>
          <w:numId w:val="13"/>
        </w:numPr>
      </w:pPr>
      <w:r>
        <w:t xml:space="preserve">duración promedio de los segmentos tipo silencio/duración promedio de los segmentos tipo voz, </w:t>
      </w:r>
    </w:p>
    <w:p w14:paraId="0535E3B4" w14:textId="2CDE455C" w:rsidR="001A2520" w:rsidRDefault="001A2520" w:rsidP="001A2520">
      <w:pPr>
        <w:pStyle w:val="ListParagraph"/>
        <w:numPr>
          <w:ilvl w:val="1"/>
          <w:numId w:val="13"/>
        </w:numPr>
      </w:pPr>
      <w:r>
        <w:t>duración promedio de los segmentos periódicos/duración promedio de los segmentos aperiódicos y</w:t>
      </w:r>
    </w:p>
    <w:p w14:paraId="32634E71" w14:textId="0D9CB736" w:rsidR="001A2520" w:rsidRDefault="001A2520" w:rsidP="001A2520">
      <w:pPr>
        <w:pStyle w:val="ListParagraph"/>
        <w:numPr>
          <w:ilvl w:val="1"/>
          <w:numId w:val="13"/>
        </w:numPr>
      </w:pPr>
      <w:r>
        <w:t>duración promedio de los segmentos aperiódicos/duración promedio de los segmentos periódicos.</w:t>
      </w:r>
    </w:p>
    <w:p w14:paraId="107A6F87" w14:textId="4F362334" w:rsidR="001A2520" w:rsidRDefault="001A2520" w:rsidP="001A2520">
      <w:pPr>
        <w:pStyle w:val="ListParagraph"/>
        <w:numPr>
          <w:ilvl w:val="0"/>
          <w:numId w:val="13"/>
        </w:numPr>
      </w:pPr>
      <w:r>
        <w:t>Lo mismo que el punto 6 pero con las medianas de las duraciones obtenidas en el punto 3 (4 variables por grabación).</w:t>
      </w:r>
    </w:p>
    <w:p w14:paraId="4D1C429B" w14:textId="50E65B25" w:rsidR="001A2520" w:rsidRDefault="001A2520" w:rsidP="001A2520">
      <w:pPr>
        <w:pStyle w:val="ListParagraph"/>
        <w:numPr>
          <w:ilvl w:val="0"/>
          <w:numId w:val="13"/>
        </w:numPr>
      </w:pPr>
      <w:r>
        <w:t>Lo mismo que el punto 6 pero con las desviaciones típicas de las duraciones obtenidas en el punto 4 (4 variables por grabación).</w:t>
      </w:r>
    </w:p>
    <w:p w14:paraId="6E780D22" w14:textId="6F5604FB" w:rsidR="001A2520" w:rsidRDefault="001A2520" w:rsidP="001A2520">
      <w:pPr>
        <w:pStyle w:val="ListParagraph"/>
        <w:numPr>
          <w:ilvl w:val="0"/>
          <w:numId w:val="13"/>
        </w:numPr>
      </w:pPr>
      <w:r>
        <w:t>Lo mismo que el punto 6 pero con las suma de las duraciones obtenidas en el punto 5 (4 variables por grabación).</w:t>
      </w:r>
    </w:p>
    <w:p w14:paraId="42D75EFE" w14:textId="649EE671" w:rsidR="001A2520" w:rsidRPr="00BE062A" w:rsidRDefault="001A2520" w:rsidP="001A2520">
      <w:pPr>
        <w:pStyle w:val="Heading2"/>
      </w:pPr>
      <w:r>
        <w:t>Detección de actividad de voz (VAD)</w:t>
      </w:r>
    </w:p>
    <w:p w14:paraId="74224360" w14:textId="74058EEA" w:rsidR="00BA2FF3" w:rsidRPr="00BA2FF3" w:rsidRDefault="001A2520" w:rsidP="00BA2F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themeColor="text1"/>
          <w:szCs w:val="20"/>
          <w:lang w:eastAsia="es-ES"/>
        </w:rPr>
      </w:pPr>
      <w:r w:rsidRPr="00BA2FF3">
        <w:rPr>
          <w:rFonts w:cs="Arial"/>
          <w:szCs w:val="20"/>
        </w:rPr>
        <w:t xml:space="preserve">Para la detección de los segmentos de voz y </w:t>
      </w:r>
      <w:r w:rsidR="00BA2FF3" w:rsidRPr="00BA2FF3">
        <w:rPr>
          <w:rFonts w:cs="Arial"/>
          <w:szCs w:val="20"/>
        </w:rPr>
        <w:t>no voz</w:t>
      </w:r>
      <w:r w:rsidRPr="00BA2FF3">
        <w:rPr>
          <w:rFonts w:cs="Arial"/>
          <w:szCs w:val="20"/>
        </w:rPr>
        <w:t xml:space="preserve"> en las grabaciones se utilizó la técnica de VAD </w:t>
      </w:r>
      <w:r w:rsidR="00BA2FF3">
        <w:rPr>
          <w:rFonts w:cs="Arial"/>
          <w:szCs w:val="20"/>
        </w:rPr>
        <w:t>propuesta</w:t>
      </w:r>
      <w:r w:rsidRPr="00BA2FF3">
        <w:rPr>
          <w:rFonts w:cs="Arial"/>
          <w:szCs w:val="20"/>
        </w:rPr>
        <w:t xml:space="preserve"> en </w:t>
      </w:r>
      <w:r w:rsidR="00285956" w:rsidRPr="00BA2FF3">
        <w:rPr>
          <w:rFonts w:cs="Arial"/>
          <w:szCs w:val="20"/>
        </w:rPr>
        <w:fldChar w:fldCharType="begin"/>
      </w:r>
      <w:r w:rsidR="00285956" w:rsidRPr="00BA2FF3">
        <w:rPr>
          <w:rFonts w:cs="Arial"/>
          <w:szCs w:val="20"/>
        </w:rPr>
        <w:instrText xml:space="preserve"> ADDIN ZOTERO_ITEM CSL_CITATION {"citationID":"3JhPinfH","properties":{"formattedCitation":"(Bimbot et al., 2004)","plainCitation":"(Bimbot et al., 2004)","noteIndex":0},"citationItems":[{"id":260,"uris":["http://zotero.org/users/local/5Q4HKkHv/items/XMLQVIDU"],"uri":["http://zotero.org/users/local/5Q4HKkHv/items/XMLQVIDU"],"itemData":{"id":260,"type":"article-journal","title":"A tutorial on text-independent speaker verification","container-title":"EURASIP Journal on Advances in Signal Processing","page":"430–451","volume":"2004","issue":"4","author":[{"family":"Bimbot","given":"Frédéric"},{"family":"Bonastre","given":"Jean-François"},{"family":"Fredouille","given":"Corinne"},{"family":"Gravier","given":"Guillaume"},{"family":"Magrin-Chagnolleau","given":"Ivan"},{"family":"Meignier","given":"Sylvain"},{"family":"Merlin","given":"Teva"},{"family":"Ortega-García","given":"Javier"},{"family":"Petrovska-Delacrétaz","given":"Dijana"},{"family":"Reynolds","given":"Douglas A"}],"issued":{"date-parts":[["2004"]]}}}],"schema":"https://github.com/citation-style-language/schema/raw/master/csl-citation.json"} </w:instrText>
      </w:r>
      <w:r w:rsidR="00285956" w:rsidRPr="00BA2FF3">
        <w:rPr>
          <w:rFonts w:cs="Arial"/>
          <w:szCs w:val="20"/>
        </w:rPr>
        <w:fldChar w:fldCharType="separate"/>
      </w:r>
      <w:r w:rsidR="00285956" w:rsidRPr="00BA2FF3">
        <w:rPr>
          <w:rFonts w:cs="Arial"/>
          <w:noProof/>
          <w:szCs w:val="20"/>
        </w:rPr>
        <w:t>(Bimbot et al., 2004)</w:t>
      </w:r>
      <w:r w:rsidR="00285956" w:rsidRPr="00BA2FF3">
        <w:rPr>
          <w:rFonts w:cs="Arial"/>
          <w:szCs w:val="20"/>
        </w:rPr>
        <w:fldChar w:fldCharType="end"/>
      </w:r>
      <w:r w:rsidR="00BA2FF3">
        <w:rPr>
          <w:rFonts w:cs="Arial"/>
          <w:szCs w:val="20"/>
        </w:rPr>
        <w:t xml:space="preserve"> y que, de forma breve, se describe a continuación:</w:t>
      </w:r>
    </w:p>
    <w:p w14:paraId="617FB3C8" w14:textId="586CFD4B" w:rsidR="00BA2FF3" w:rsidRPr="00BA2FF3" w:rsidRDefault="00BA2FF3" w:rsidP="00BA2FF3">
      <w:pPr>
        <w:pStyle w:val="ListParagraph"/>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themeColor="text1"/>
          <w:szCs w:val="20"/>
          <w:lang w:eastAsia="es-ES"/>
        </w:rPr>
      </w:pPr>
      <w:r>
        <w:rPr>
          <w:rFonts w:eastAsia="Times New Roman" w:cs="Arial"/>
          <w:color w:val="000000" w:themeColor="text1"/>
          <w:szCs w:val="20"/>
          <w:lang w:eastAsia="es-ES"/>
        </w:rPr>
        <w:t>En primera lugar, s</w:t>
      </w:r>
      <w:r w:rsidRPr="00BA2FF3">
        <w:rPr>
          <w:rFonts w:eastAsia="Times New Roman" w:cs="Arial"/>
          <w:color w:val="000000" w:themeColor="text1"/>
          <w:szCs w:val="20"/>
          <w:lang w:eastAsia="es-ES"/>
        </w:rPr>
        <w:t>e calcularon las energías logarítmicas en decibelios (dB) a nivel de trama (ventana de análisis tipo Hamming con una longitud de 20 ms solapadas 10 ms y un factor de preénfasis igual a 0.97) usando el programa Wavesurfer versión 1.8.8 para MacOS.</w:t>
      </w:r>
    </w:p>
    <w:p w14:paraId="7B20EDDF" w14:textId="77777777" w:rsidR="00BA2FF3" w:rsidRPr="00BA2FF3" w:rsidRDefault="00BA2FF3" w:rsidP="00BA2FF3">
      <w:pPr>
        <w:pStyle w:val="ListParagraph"/>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themeColor="text1"/>
          <w:szCs w:val="20"/>
          <w:lang w:eastAsia="es-ES"/>
        </w:rPr>
      </w:pPr>
      <w:r w:rsidRPr="00BA2FF3">
        <w:rPr>
          <w:rFonts w:eastAsia="Times New Roman" w:cs="Arial"/>
          <w:color w:val="000000" w:themeColor="text1"/>
          <w:szCs w:val="20"/>
          <w:lang w:eastAsia="es-ES"/>
        </w:rPr>
        <w:t>Se ajustó un modelo de mezcla de distribuciones normales univariadas con 2 componentes (modelo bi-Gaussiano) a los datos de energía logarítmica calculados en el paso 1 para cada grabación.</w:t>
      </w:r>
    </w:p>
    <w:p w14:paraId="39528BA2" w14:textId="77777777" w:rsidR="00BA2FF3" w:rsidRPr="00BA2FF3" w:rsidRDefault="00BA2FF3" w:rsidP="00BA2FF3">
      <w:pPr>
        <w:pStyle w:val="ListParagraph"/>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themeColor="text1"/>
          <w:szCs w:val="20"/>
          <w:lang w:eastAsia="es-ES"/>
        </w:rPr>
      </w:pPr>
      <w:r w:rsidRPr="00BA2FF3">
        <w:rPr>
          <w:rFonts w:eastAsia="Times New Roman" w:cs="Arial"/>
          <w:color w:val="000000" w:themeColor="text1"/>
          <w:szCs w:val="20"/>
          <w:lang w:eastAsia="es-ES"/>
        </w:rPr>
        <w:t>La componente del modelo con menor valor para la media se consideró que modelaba los segmentos de silencio (no voz), mientras que aquella con mayor valor absoluto en la media se consideró que modelaba los segmentos de voz.</w:t>
      </w:r>
    </w:p>
    <w:p w14:paraId="7EB476B8" w14:textId="62728543" w:rsidR="00BA2FF3" w:rsidRPr="00BA2FF3" w:rsidRDefault="00BA2FF3" w:rsidP="00E43C72">
      <w:pPr>
        <w:pStyle w:val="ListParagraph"/>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themeColor="text1"/>
          <w:szCs w:val="20"/>
          <w:lang w:eastAsia="es-ES"/>
        </w:rPr>
      </w:pPr>
      <w:r w:rsidRPr="00BA2FF3">
        <w:rPr>
          <w:rFonts w:eastAsia="Times New Roman" w:cs="Arial"/>
          <w:color w:val="000000" w:themeColor="text1"/>
          <w:szCs w:val="20"/>
          <w:lang w:eastAsia="es-ES"/>
        </w:rPr>
        <w:t xml:space="preserve">La decisión sobre qué segmentos de la grabación se consideraban silencio o voz se basó en un umbral </w:t>
      </w:r>
      <w:r>
        <w:rPr>
          <w:rFonts w:eastAsia="Times New Roman" w:cs="Arial"/>
          <w:color w:val="000000" w:themeColor="text1"/>
          <w:szCs w:val="20"/>
          <w:lang w:eastAsia="es-ES"/>
        </w:rPr>
        <w:sym w:font="Symbol" w:char="F071"/>
      </w:r>
      <w:r w:rsidRPr="00BA2FF3">
        <w:rPr>
          <w:rFonts w:eastAsia="Times New Roman" w:cs="Arial"/>
          <w:color w:val="000000" w:themeColor="text1"/>
          <w:szCs w:val="20"/>
          <w:lang w:eastAsia="es-ES"/>
        </w:rPr>
        <w:t xml:space="preserve"> calculado de forma automática como el punto medio en donde las dos distribuciones de probabilidad (voz y silencio) se cortan. </w:t>
      </w:r>
      <w:r>
        <w:rPr>
          <w:rFonts w:eastAsia="Times New Roman" w:cs="Arial"/>
          <w:color w:val="000000" w:themeColor="text1"/>
          <w:szCs w:val="20"/>
          <w:lang w:eastAsia="es-ES"/>
        </w:rPr>
        <w:t>Este umbral</w:t>
      </w:r>
      <w:r w:rsidRPr="00BA2FF3">
        <w:rPr>
          <w:rFonts w:eastAsia="Times New Roman" w:cs="Arial"/>
          <w:color w:val="000000" w:themeColor="text1"/>
          <w:szCs w:val="20"/>
          <w:lang w:eastAsia="es-ES"/>
        </w:rPr>
        <w:t xml:space="preserve"> </w:t>
      </w:r>
      <w:r>
        <w:rPr>
          <w:rFonts w:eastAsia="Times New Roman" w:cs="Arial"/>
          <w:color w:val="000000" w:themeColor="text1"/>
          <w:szCs w:val="20"/>
          <w:lang w:eastAsia="es-ES"/>
        </w:rPr>
        <w:t>se corresponde</w:t>
      </w:r>
      <w:r w:rsidRPr="00BA2FF3">
        <w:rPr>
          <w:rFonts w:eastAsia="Times New Roman" w:cs="Arial"/>
          <w:color w:val="000000" w:themeColor="text1"/>
          <w:szCs w:val="20"/>
          <w:lang w:eastAsia="es-ES"/>
        </w:rPr>
        <w:t xml:space="preserve"> con la raíz real situada entre las medias de ambas distribuciones de la siguiente ecuación cuadrática:</w:t>
      </w:r>
    </w:p>
    <w:p w14:paraId="6C3B6A13" w14:textId="77777777" w:rsidR="00BA2FF3" w:rsidRPr="00BA2FF3" w:rsidRDefault="00BA2FF3" w:rsidP="00BA2F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themeColor="text1"/>
          <w:sz w:val="22"/>
          <w:szCs w:val="22"/>
          <w:lang w:eastAsia="es-ES"/>
        </w:rPr>
      </w:pPr>
      <m:oMathPara>
        <m:oMath>
          <m:r>
            <w:rPr>
              <w:rFonts w:ascii="Cambria Math" w:hAnsi="Cambria Math" w:cs="Arial"/>
              <w:color w:val="000000" w:themeColor="text1"/>
              <w:sz w:val="22"/>
              <w:szCs w:val="22"/>
              <w:lang w:eastAsia="es-ES"/>
            </w:rPr>
            <m:t>f</m:t>
          </m:r>
          <m:d>
            <m:dPr>
              <m:ctrlPr>
                <w:rPr>
                  <w:rFonts w:ascii="Cambria Math" w:hAnsi="Cambria Math" w:cs="Arial"/>
                  <w:i/>
                  <w:color w:val="000000" w:themeColor="text1"/>
                  <w:sz w:val="22"/>
                  <w:szCs w:val="22"/>
                  <w:lang w:eastAsia="es-ES"/>
                </w:rPr>
              </m:ctrlPr>
            </m:dPr>
            <m:e>
              <m:r>
                <w:rPr>
                  <w:rFonts w:ascii="Cambria Math" w:hAnsi="Cambria Math" w:cs="Arial"/>
                  <w:color w:val="000000" w:themeColor="text1"/>
                  <w:sz w:val="22"/>
                  <w:szCs w:val="22"/>
                  <w:lang w:eastAsia="es-ES"/>
                </w:rPr>
                <m:t>x</m:t>
              </m:r>
            </m:e>
          </m:d>
          <m:r>
            <w:rPr>
              <w:rFonts w:ascii="Cambria Math" w:hAnsi="Cambria Math" w:cs="Arial"/>
              <w:color w:val="000000" w:themeColor="text1"/>
              <w:sz w:val="22"/>
              <w:szCs w:val="22"/>
              <w:lang w:eastAsia="es-ES"/>
            </w:rPr>
            <m:t>=a</m:t>
          </m:r>
          <m:sSup>
            <m:sSupPr>
              <m:ctrlPr>
                <w:rPr>
                  <w:rFonts w:ascii="Cambria Math" w:hAnsi="Cambria Math" w:cs="Arial"/>
                  <w:i/>
                  <w:color w:val="000000" w:themeColor="text1"/>
                  <w:sz w:val="22"/>
                  <w:szCs w:val="22"/>
                  <w:lang w:eastAsia="es-ES"/>
                </w:rPr>
              </m:ctrlPr>
            </m:sSupPr>
            <m:e>
              <m:r>
                <w:rPr>
                  <w:rFonts w:ascii="Cambria Math" w:hAnsi="Cambria Math" w:cs="Arial"/>
                  <w:color w:val="000000" w:themeColor="text1"/>
                  <w:sz w:val="22"/>
                  <w:szCs w:val="22"/>
                  <w:lang w:eastAsia="es-ES"/>
                </w:rPr>
                <m:t>x</m:t>
              </m:r>
            </m:e>
            <m:sup>
              <m:r>
                <w:rPr>
                  <w:rFonts w:ascii="Cambria Math" w:hAnsi="Cambria Math" w:cs="Arial"/>
                  <w:color w:val="000000" w:themeColor="text1"/>
                  <w:sz w:val="22"/>
                  <w:szCs w:val="22"/>
                  <w:lang w:eastAsia="es-ES"/>
                </w:rPr>
                <m:t>2</m:t>
              </m:r>
            </m:sup>
          </m:sSup>
          <m:r>
            <w:rPr>
              <w:rFonts w:ascii="Cambria Math" w:hAnsi="Cambria Math" w:cs="Arial"/>
              <w:color w:val="000000" w:themeColor="text1"/>
              <w:sz w:val="22"/>
              <w:szCs w:val="22"/>
              <w:lang w:eastAsia="es-ES"/>
            </w:rPr>
            <m:t>+bx+c</m:t>
          </m:r>
        </m:oMath>
      </m:oMathPara>
    </w:p>
    <w:p w14:paraId="3E615735" w14:textId="77777777" w:rsidR="00BA2FF3" w:rsidRPr="00BA2FF3" w:rsidRDefault="00BA2FF3" w:rsidP="00BA2F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themeColor="text1"/>
          <w:szCs w:val="20"/>
          <w:lang w:eastAsia="es-ES"/>
        </w:rPr>
      </w:pPr>
      <w:r w:rsidRPr="00BA2FF3">
        <w:rPr>
          <w:rFonts w:cs="Arial"/>
          <w:color w:val="000000" w:themeColor="text1"/>
          <w:szCs w:val="20"/>
          <w:lang w:eastAsia="es-ES"/>
        </w:rPr>
        <w:t>donde</w:t>
      </w:r>
    </w:p>
    <w:p w14:paraId="375B7348" w14:textId="77777777" w:rsidR="00BA2FF3" w:rsidRPr="00BA2FF3" w:rsidRDefault="004B636B" w:rsidP="00BA2F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themeColor="text1"/>
          <w:sz w:val="22"/>
          <w:szCs w:val="22"/>
          <w:lang w:eastAsia="es-ES"/>
        </w:rPr>
      </w:pPr>
      <m:oMathPara>
        <m:oMathParaPr>
          <m:jc m:val="center"/>
        </m:oMathParaPr>
        <m:oMath>
          <m:m>
            <m:mPr>
              <m:mcs>
                <m:mc>
                  <m:mcPr>
                    <m:count m:val="1"/>
                    <m:mcJc m:val="center"/>
                  </m:mcPr>
                </m:mc>
              </m:mcs>
              <m:ctrlPr>
                <w:rPr>
                  <w:rFonts w:ascii="Cambria Math" w:hAnsi="Cambria Math" w:cs="Arial"/>
                  <w:i/>
                  <w:color w:val="000000" w:themeColor="text1"/>
                  <w:sz w:val="22"/>
                  <w:szCs w:val="22"/>
                  <w:lang w:eastAsia="es-ES"/>
                </w:rPr>
              </m:ctrlPr>
            </m:mPr>
            <m:mr>
              <m:e>
                <m:r>
                  <w:rPr>
                    <w:rFonts w:ascii="Cambria Math" w:hAnsi="Cambria Math" w:cs="Arial"/>
                    <w:color w:val="000000" w:themeColor="text1"/>
                    <w:sz w:val="22"/>
                    <w:szCs w:val="22"/>
                    <w:lang w:eastAsia="es-ES"/>
                  </w:rPr>
                  <m:t xml:space="preserve">a= </m:t>
                </m:r>
                <m:f>
                  <m:fPr>
                    <m:ctrlPr>
                      <w:rPr>
                        <w:rFonts w:ascii="Cambria Math" w:hAnsi="Cambria Math" w:cs="Arial"/>
                        <w:i/>
                        <w:color w:val="000000" w:themeColor="text1"/>
                        <w:sz w:val="22"/>
                        <w:szCs w:val="22"/>
                        <w:lang w:eastAsia="es-ES"/>
                      </w:rPr>
                    </m:ctrlPr>
                  </m:fPr>
                  <m:num>
                    <m:r>
                      <w:rPr>
                        <w:rFonts w:ascii="Cambria Math" w:hAnsi="Cambria Math" w:cs="Arial"/>
                        <w:color w:val="000000" w:themeColor="text1"/>
                        <w:sz w:val="22"/>
                        <w:szCs w:val="22"/>
                        <w:lang w:eastAsia="es-ES"/>
                      </w:rPr>
                      <m:t>1</m:t>
                    </m:r>
                  </m:num>
                  <m:den>
                    <m:r>
                      <w:rPr>
                        <w:rFonts w:ascii="Cambria Math" w:hAnsi="Cambria Math" w:cs="Arial"/>
                        <w:color w:val="000000" w:themeColor="text1"/>
                        <w:sz w:val="22"/>
                        <w:szCs w:val="22"/>
                        <w:lang w:eastAsia="es-ES"/>
                      </w:rPr>
                      <m:t>2</m:t>
                    </m:r>
                    <m:sSubSup>
                      <m:sSubSupPr>
                        <m:ctrlPr>
                          <w:rPr>
                            <w:rFonts w:ascii="Cambria Math" w:hAnsi="Cambria Math" w:cs="Arial"/>
                            <w:i/>
                            <w:color w:val="000000" w:themeColor="text1"/>
                            <w:sz w:val="22"/>
                            <w:szCs w:val="22"/>
                            <w:lang w:eastAsia="es-ES"/>
                          </w:rPr>
                        </m:ctrlPr>
                      </m:sSubSupPr>
                      <m:e>
                        <m:r>
                          <w:rPr>
                            <w:rFonts w:ascii="Cambria Math" w:hAnsi="Cambria Math" w:cs="Arial"/>
                            <w:color w:val="000000" w:themeColor="text1"/>
                            <w:sz w:val="22"/>
                            <w:szCs w:val="22"/>
                            <w:lang w:eastAsia="es-ES"/>
                          </w:rPr>
                          <m:t>σ</m:t>
                        </m:r>
                      </m:e>
                      <m:sub>
                        <m:r>
                          <w:rPr>
                            <w:rFonts w:ascii="Cambria Math" w:hAnsi="Cambria Math" w:cs="Arial"/>
                            <w:color w:val="000000" w:themeColor="text1"/>
                            <w:sz w:val="22"/>
                            <w:szCs w:val="22"/>
                            <w:lang w:eastAsia="es-ES"/>
                          </w:rPr>
                          <m:t>s</m:t>
                        </m:r>
                      </m:sub>
                      <m:sup>
                        <m:r>
                          <w:rPr>
                            <w:rFonts w:ascii="Cambria Math" w:hAnsi="Cambria Math" w:cs="Arial"/>
                            <w:color w:val="000000" w:themeColor="text1"/>
                            <w:sz w:val="22"/>
                            <w:szCs w:val="22"/>
                            <w:lang w:eastAsia="es-ES"/>
                          </w:rPr>
                          <m:t>2</m:t>
                        </m:r>
                      </m:sup>
                    </m:sSubSup>
                  </m:den>
                </m:f>
                <m:r>
                  <w:rPr>
                    <w:rFonts w:ascii="Cambria Math" w:hAnsi="Cambria Math" w:cs="Arial"/>
                    <w:color w:val="000000" w:themeColor="text1"/>
                    <w:sz w:val="22"/>
                    <w:szCs w:val="22"/>
                    <w:lang w:eastAsia="es-ES"/>
                  </w:rPr>
                  <m:t>-</m:t>
                </m:r>
                <m:f>
                  <m:fPr>
                    <m:ctrlPr>
                      <w:rPr>
                        <w:rFonts w:ascii="Cambria Math" w:hAnsi="Cambria Math" w:cs="Arial"/>
                        <w:i/>
                        <w:color w:val="000000" w:themeColor="text1"/>
                        <w:sz w:val="22"/>
                        <w:szCs w:val="22"/>
                        <w:lang w:eastAsia="es-ES"/>
                      </w:rPr>
                    </m:ctrlPr>
                  </m:fPr>
                  <m:num>
                    <m:r>
                      <w:rPr>
                        <w:rFonts w:ascii="Cambria Math" w:hAnsi="Cambria Math" w:cs="Arial"/>
                        <w:color w:val="000000" w:themeColor="text1"/>
                        <w:sz w:val="22"/>
                        <w:szCs w:val="22"/>
                        <w:lang w:eastAsia="es-ES"/>
                      </w:rPr>
                      <m:t>1</m:t>
                    </m:r>
                  </m:num>
                  <m:den>
                    <m:sSubSup>
                      <m:sSubSupPr>
                        <m:ctrlPr>
                          <w:rPr>
                            <w:rFonts w:ascii="Cambria Math" w:hAnsi="Cambria Math" w:cs="Arial"/>
                            <w:i/>
                            <w:color w:val="000000" w:themeColor="text1"/>
                            <w:sz w:val="22"/>
                            <w:szCs w:val="22"/>
                            <w:lang w:eastAsia="es-ES"/>
                          </w:rPr>
                        </m:ctrlPr>
                      </m:sSubSupPr>
                      <m:e>
                        <m:r>
                          <w:rPr>
                            <w:rFonts w:ascii="Cambria Math" w:hAnsi="Cambria Math" w:cs="Arial"/>
                            <w:color w:val="000000" w:themeColor="text1"/>
                            <w:sz w:val="22"/>
                            <w:szCs w:val="22"/>
                            <w:lang w:eastAsia="es-ES"/>
                          </w:rPr>
                          <m:t>2σ</m:t>
                        </m:r>
                      </m:e>
                      <m:sub>
                        <m:r>
                          <w:rPr>
                            <w:rFonts w:ascii="Cambria Math" w:hAnsi="Cambria Math" w:cs="Arial"/>
                            <w:color w:val="000000" w:themeColor="text1"/>
                            <w:sz w:val="22"/>
                            <w:szCs w:val="22"/>
                            <w:lang w:eastAsia="es-ES"/>
                          </w:rPr>
                          <m:t>v</m:t>
                        </m:r>
                      </m:sub>
                      <m:sup>
                        <m:r>
                          <w:rPr>
                            <w:rFonts w:ascii="Cambria Math" w:hAnsi="Cambria Math" w:cs="Arial"/>
                            <w:color w:val="000000" w:themeColor="text1"/>
                            <w:sz w:val="22"/>
                            <w:szCs w:val="22"/>
                            <w:lang w:eastAsia="es-ES"/>
                          </w:rPr>
                          <m:t>2</m:t>
                        </m:r>
                      </m:sup>
                    </m:sSubSup>
                  </m:den>
                </m:f>
              </m:e>
            </m:mr>
            <m:mr>
              <m:e>
                <m:r>
                  <w:rPr>
                    <w:rFonts w:ascii="Cambria Math" w:hAnsi="Cambria Math" w:cs="Arial"/>
                    <w:color w:val="000000" w:themeColor="text1"/>
                    <w:sz w:val="22"/>
                    <w:szCs w:val="22"/>
                    <w:lang w:eastAsia="es-ES"/>
                  </w:rPr>
                  <m:t>b=</m:t>
                </m:r>
                <m:f>
                  <m:fPr>
                    <m:ctrlPr>
                      <w:rPr>
                        <w:rFonts w:ascii="Cambria Math" w:hAnsi="Cambria Math" w:cs="Arial"/>
                        <w:i/>
                        <w:color w:val="000000" w:themeColor="text1"/>
                        <w:sz w:val="22"/>
                        <w:szCs w:val="22"/>
                        <w:lang w:eastAsia="es-ES"/>
                      </w:rPr>
                    </m:ctrlPr>
                  </m:fPr>
                  <m:num>
                    <m:sSub>
                      <m:sSubPr>
                        <m:ctrlPr>
                          <w:rPr>
                            <w:rFonts w:ascii="Cambria Math" w:hAnsi="Cambria Math" w:cs="Arial"/>
                            <w:i/>
                            <w:color w:val="000000" w:themeColor="text1"/>
                            <w:sz w:val="22"/>
                            <w:szCs w:val="22"/>
                            <w:lang w:eastAsia="es-ES"/>
                          </w:rPr>
                        </m:ctrlPr>
                      </m:sSubPr>
                      <m:e>
                        <m:r>
                          <w:rPr>
                            <w:rFonts w:ascii="Cambria Math" w:hAnsi="Cambria Math" w:cs="Arial"/>
                            <w:color w:val="000000" w:themeColor="text1"/>
                            <w:sz w:val="22"/>
                            <w:szCs w:val="22"/>
                            <w:lang w:eastAsia="es-ES"/>
                          </w:rPr>
                          <m:t>μ</m:t>
                        </m:r>
                      </m:e>
                      <m:sub>
                        <m:r>
                          <w:rPr>
                            <w:rFonts w:ascii="Cambria Math" w:hAnsi="Cambria Math" w:cs="Arial"/>
                            <w:color w:val="000000" w:themeColor="text1"/>
                            <w:sz w:val="22"/>
                            <w:szCs w:val="22"/>
                            <w:lang w:eastAsia="es-ES"/>
                          </w:rPr>
                          <m:t>v</m:t>
                        </m:r>
                      </m:sub>
                    </m:sSub>
                  </m:num>
                  <m:den>
                    <m:sSubSup>
                      <m:sSubSupPr>
                        <m:ctrlPr>
                          <w:rPr>
                            <w:rFonts w:ascii="Cambria Math" w:hAnsi="Cambria Math" w:cs="Arial"/>
                            <w:i/>
                            <w:color w:val="000000" w:themeColor="text1"/>
                            <w:sz w:val="22"/>
                            <w:szCs w:val="22"/>
                            <w:lang w:eastAsia="es-ES"/>
                          </w:rPr>
                        </m:ctrlPr>
                      </m:sSubSupPr>
                      <m:e>
                        <m:r>
                          <w:rPr>
                            <w:rFonts w:ascii="Cambria Math" w:hAnsi="Cambria Math" w:cs="Arial"/>
                            <w:color w:val="000000" w:themeColor="text1"/>
                            <w:sz w:val="22"/>
                            <w:szCs w:val="22"/>
                            <w:lang w:eastAsia="es-ES"/>
                          </w:rPr>
                          <m:t>σ</m:t>
                        </m:r>
                      </m:e>
                      <m:sub>
                        <m:r>
                          <w:rPr>
                            <w:rFonts w:ascii="Cambria Math" w:hAnsi="Cambria Math" w:cs="Arial"/>
                            <w:color w:val="000000" w:themeColor="text1"/>
                            <w:sz w:val="22"/>
                            <w:szCs w:val="22"/>
                            <w:lang w:eastAsia="es-ES"/>
                          </w:rPr>
                          <m:t>v</m:t>
                        </m:r>
                      </m:sub>
                      <m:sup>
                        <m:r>
                          <w:rPr>
                            <w:rFonts w:ascii="Cambria Math" w:hAnsi="Cambria Math" w:cs="Arial"/>
                            <w:color w:val="000000" w:themeColor="text1"/>
                            <w:sz w:val="22"/>
                            <w:szCs w:val="22"/>
                            <w:lang w:eastAsia="es-ES"/>
                          </w:rPr>
                          <m:t>2</m:t>
                        </m:r>
                      </m:sup>
                    </m:sSubSup>
                  </m:den>
                </m:f>
                <m:r>
                  <w:rPr>
                    <w:rFonts w:ascii="Cambria Math" w:hAnsi="Cambria Math" w:cs="Arial"/>
                    <w:color w:val="000000" w:themeColor="text1"/>
                    <w:sz w:val="22"/>
                    <w:szCs w:val="22"/>
                    <w:lang w:eastAsia="es-ES"/>
                  </w:rPr>
                  <m:t>-</m:t>
                </m:r>
                <m:f>
                  <m:fPr>
                    <m:ctrlPr>
                      <w:rPr>
                        <w:rFonts w:ascii="Cambria Math" w:hAnsi="Cambria Math" w:cs="Arial"/>
                        <w:i/>
                        <w:color w:val="000000" w:themeColor="text1"/>
                        <w:sz w:val="22"/>
                        <w:szCs w:val="22"/>
                        <w:lang w:eastAsia="es-ES"/>
                      </w:rPr>
                    </m:ctrlPr>
                  </m:fPr>
                  <m:num>
                    <m:sSub>
                      <m:sSubPr>
                        <m:ctrlPr>
                          <w:rPr>
                            <w:rFonts w:ascii="Cambria Math" w:hAnsi="Cambria Math" w:cs="Arial"/>
                            <w:i/>
                            <w:color w:val="000000" w:themeColor="text1"/>
                            <w:sz w:val="22"/>
                            <w:szCs w:val="22"/>
                            <w:lang w:eastAsia="es-ES"/>
                          </w:rPr>
                        </m:ctrlPr>
                      </m:sSubPr>
                      <m:e>
                        <m:r>
                          <w:rPr>
                            <w:rFonts w:ascii="Cambria Math" w:hAnsi="Cambria Math" w:cs="Arial"/>
                            <w:color w:val="000000" w:themeColor="text1"/>
                            <w:sz w:val="22"/>
                            <w:szCs w:val="22"/>
                            <w:lang w:eastAsia="es-ES"/>
                          </w:rPr>
                          <m:t>μ</m:t>
                        </m:r>
                      </m:e>
                      <m:sub>
                        <m:r>
                          <w:rPr>
                            <w:rFonts w:ascii="Cambria Math" w:hAnsi="Cambria Math" w:cs="Arial"/>
                            <w:color w:val="000000" w:themeColor="text1"/>
                            <w:sz w:val="22"/>
                            <w:szCs w:val="22"/>
                            <w:lang w:eastAsia="es-ES"/>
                          </w:rPr>
                          <m:t>s</m:t>
                        </m:r>
                      </m:sub>
                    </m:sSub>
                  </m:num>
                  <m:den>
                    <m:sSubSup>
                      <m:sSubSupPr>
                        <m:ctrlPr>
                          <w:rPr>
                            <w:rFonts w:ascii="Cambria Math" w:hAnsi="Cambria Math" w:cs="Arial"/>
                            <w:i/>
                            <w:color w:val="000000" w:themeColor="text1"/>
                            <w:sz w:val="22"/>
                            <w:szCs w:val="22"/>
                            <w:lang w:eastAsia="es-ES"/>
                          </w:rPr>
                        </m:ctrlPr>
                      </m:sSubSupPr>
                      <m:e>
                        <m:r>
                          <w:rPr>
                            <w:rFonts w:ascii="Cambria Math" w:hAnsi="Cambria Math" w:cs="Arial"/>
                            <w:color w:val="000000" w:themeColor="text1"/>
                            <w:sz w:val="22"/>
                            <w:szCs w:val="22"/>
                            <w:lang w:eastAsia="es-ES"/>
                          </w:rPr>
                          <m:t>σ</m:t>
                        </m:r>
                      </m:e>
                      <m:sub>
                        <m:r>
                          <w:rPr>
                            <w:rFonts w:ascii="Cambria Math" w:hAnsi="Cambria Math" w:cs="Arial"/>
                            <w:color w:val="000000" w:themeColor="text1"/>
                            <w:sz w:val="22"/>
                            <w:szCs w:val="22"/>
                            <w:lang w:eastAsia="es-ES"/>
                          </w:rPr>
                          <m:t>s</m:t>
                        </m:r>
                      </m:sub>
                      <m:sup>
                        <m:r>
                          <w:rPr>
                            <w:rFonts w:ascii="Cambria Math" w:hAnsi="Cambria Math" w:cs="Arial"/>
                            <w:color w:val="000000" w:themeColor="text1"/>
                            <w:sz w:val="22"/>
                            <w:szCs w:val="22"/>
                            <w:lang w:eastAsia="es-ES"/>
                          </w:rPr>
                          <m:t>2</m:t>
                        </m:r>
                      </m:sup>
                    </m:sSubSup>
                  </m:den>
                </m:f>
              </m:e>
            </m:mr>
            <m:mr>
              <m:e>
                <m:r>
                  <w:rPr>
                    <w:rFonts w:ascii="Cambria Math" w:hAnsi="Cambria Math" w:cs="Arial"/>
                    <w:color w:val="000000" w:themeColor="text1"/>
                    <w:sz w:val="22"/>
                    <w:szCs w:val="22"/>
                    <w:lang w:eastAsia="es-ES"/>
                  </w:rPr>
                  <m:t>c=</m:t>
                </m:r>
                <m:f>
                  <m:fPr>
                    <m:ctrlPr>
                      <w:rPr>
                        <w:rFonts w:ascii="Cambria Math" w:hAnsi="Cambria Math" w:cs="Arial"/>
                        <w:i/>
                        <w:color w:val="000000" w:themeColor="text1"/>
                        <w:sz w:val="22"/>
                        <w:szCs w:val="22"/>
                        <w:lang w:eastAsia="es-ES"/>
                      </w:rPr>
                    </m:ctrlPr>
                  </m:fPr>
                  <m:num>
                    <m:sSubSup>
                      <m:sSubSupPr>
                        <m:ctrlPr>
                          <w:rPr>
                            <w:rFonts w:ascii="Cambria Math" w:hAnsi="Cambria Math" w:cs="Arial"/>
                            <w:i/>
                            <w:color w:val="000000" w:themeColor="text1"/>
                            <w:sz w:val="22"/>
                            <w:szCs w:val="22"/>
                            <w:lang w:eastAsia="es-ES"/>
                          </w:rPr>
                        </m:ctrlPr>
                      </m:sSubSupPr>
                      <m:e>
                        <m:r>
                          <w:rPr>
                            <w:rFonts w:ascii="Cambria Math" w:hAnsi="Cambria Math" w:cs="Arial"/>
                            <w:color w:val="000000" w:themeColor="text1"/>
                            <w:sz w:val="22"/>
                            <w:szCs w:val="22"/>
                            <w:lang w:eastAsia="es-ES"/>
                          </w:rPr>
                          <m:t>μ</m:t>
                        </m:r>
                      </m:e>
                      <m:sub>
                        <m:r>
                          <w:rPr>
                            <w:rFonts w:ascii="Cambria Math" w:hAnsi="Cambria Math" w:cs="Arial"/>
                            <w:color w:val="000000" w:themeColor="text1"/>
                            <w:sz w:val="22"/>
                            <w:szCs w:val="22"/>
                            <w:lang w:eastAsia="es-ES"/>
                          </w:rPr>
                          <m:t>s</m:t>
                        </m:r>
                      </m:sub>
                      <m:sup>
                        <m:r>
                          <w:rPr>
                            <w:rFonts w:ascii="Cambria Math" w:hAnsi="Cambria Math" w:cs="Arial"/>
                            <w:color w:val="000000" w:themeColor="text1"/>
                            <w:sz w:val="22"/>
                            <w:szCs w:val="22"/>
                            <w:lang w:eastAsia="es-ES"/>
                          </w:rPr>
                          <m:t>2</m:t>
                        </m:r>
                      </m:sup>
                    </m:sSubSup>
                  </m:num>
                  <m:den>
                    <m:r>
                      <w:rPr>
                        <w:rFonts w:ascii="Cambria Math" w:hAnsi="Cambria Math" w:cs="Arial"/>
                        <w:color w:val="000000" w:themeColor="text1"/>
                        <w:sz w:val="22"/>
                        <w:szCs w:val="22"/>
                        <w:lang w:eastAsia="es-ES"/>
                      </w:rPr>
                      <m:t>2</m:t>
                    </m:r>
                    <m:sSubSup>
                      <m:sSubSupPr>
                        <m:ctrlPr>
                          <w:rPr>
                            <w:rFonts w:ascii="Cambria Math" w:hAnsi="Cambria Math" w:cs="Arial"/>
                            <w:i/>
                            <w:color w:val="000000" w:themeColor="text1"/>
                            <w:sz w:val="22"/>
                            <w:szCs w:val="22"/>
                            <w:lang w:eastAsia="es-ES"/>
                          </w:rPr>
                        </m:ctrlPr>
                      </m:sSubSupPr>
                      <m:e>
                        <m:r>
                          <w:rPr>
                            <w:rFonts w:ascii="Cambria Math" w:hAnsi="Cambria Math" w:cs="Arial"/>
                            <w:color w:val="000000" w:themeColor="text1"/>
                            <w:sz w:val="22"/>
                            <w:szCs w:val="22"/>
                            <w:lang w:eastAsia="es-ES"/>
                          </w:rPr>
                          <m:t>σ</m:t>
                        </m:r>
                      </m:e>
                      <m:sub>
                        <m:r>
                          <w:rPr>
                            <w:rFonts w:ascii="Cambria Math" w:hAnsi="Cambria Math" w:cs="Arial"/>
                            <w:color w:val="000000" w:themeColor="text1"/>
                            <w:sz w:val="22"/>
                            <w:szCs w:val="22"/>
                            <w:lang w:eastAsia="es-ES"/>
                          </w:rPr>
                          <m:t>s</m:t>
                        </m:r>
                      </m:sub>
                      <m:sup>
                        <m:r>
                          <w:rPr>
                            <w:rFonts w:ascii="Cambria Math" w:hAnsi="Cambria Math" w:cs="Arial"/>
                            <w:color w:val="000000" w:themeColor="text1"/>
                            <w:sz w:val="22"/>
                            <w:szCs w:val="22"/>
                            <w:lang w:eastAsia="es-ES"/>
                          </w:rPr>
                          <m:t>2</m:t>
                        </m:r>
                      </m:sup>
                    </m:sSubSup>
                  </m:den>
                </m:f>
                <m:r>
                  <w:rPr>
                    <w:rFonts w:ascii="Cambria Math" w:hAnsi="Cambria Math" w:cs="Arial"/>
                    <w:color w:val="000000" w:themeColor="text1"/>
                    <w:sz w:val="22"/>
                    <w:szCs w:val="22"/>
                    <w:lang w:eastAsia="es-ES"/>
                  </w:rPr>
                  <m:t>-</m:t>
                </m:r>
                <m:f>
                  <m:fPr>
                    <m:ctrlPr>
                      <w:rPr>
                        <w:rFonts w:ascii="Cambria Math" w:hAnsi="Cambria Math" w:cs="Arial"/>
                        <w:i/>
                        <w:color w:val="000000" w:themeColor="text1"/>
                        <w:sz w:val="22"/>
                        <w:szCs w:val="22"/>
                        <w:lang w:eastAsia="es-ES"/>
                      </w:rPr>
                    </m:ctrlPr>
                  </m:fPr>
                  <m:num>
                    <m:sSubSup>
                      <m:sSubSupPr>
                        <m:ctrlPr>
                          <w:rPr>
                            <w:rFonts w:ascii="Cambria Math" w:hAnsi="Cambria Math" w:cs="Arial"/>
                            <w:i/>
                            <w:color w:val="000000" w:themeColor="text1"/>
                            <w:sz w:val="22"/>
                            <w:szCs w:val="22"/>
                            <w:lang w:eastAsia="es-ES"/>
                          </w:rPr>
                        </m:ctrlPr>
                      </m:sSubSupPr>
                      <m:e>
                        <m:r>
                          <w:rPr>
                            <w:rFonts w:ascii="Cambria Math" w:hAnsi="Cambria Math" w:cs="Arial"/>
                            <w:color w:val="000000" w:themeColor="text1"/>
                            <w:sz w:val="22"/>
                            <w:szCs w:val="22"/>
                            <w:lang w:eastAsia="es-ES"/>
                          </w:rPr>
                          <m:t>μ</m:t>
                        </m:r>
                      </m:e>
                      <m:sub>
                        <m:r>
                          <w:rPr>
                            <w:rFonts w:ascii="Cambria Math" w:hAnsi="Cambria Math" w:cs="Arial"/>
                            <w:color w:val="000000" w:themeColor="text1"/>
                            <w:sz w:val="22"/>
                            <w:szCs w:val="22"/>
                            <w:lang w:eastAsia="es-ES"/>
                          </w:rPr>
                          <m:t>v</m:t>
                        </m:r>
                      </m:sub>
                      <m:sup>
                        <m:r>
                          <w:rPr>
                            <w:rFonts w:ascii="Cambria Math" w:hAnsi="Cambria Math" w:cs="Arial"/>
                            <w:color w:val="000000" w:themeColor="text1"/>
                            <w:sz w:val="22"/>
                            <w:szCs w:val="22"/>
                            <w:lang w:eastAsia="es-ES"/>
                          </w:rPr>
                          <m:t>2</m:t>
                        </m:r>
                      </m:sup>
                    </m:sSubSup>
                  </m:num>
                  <m:den>
                    <m:r>
                      <w:rPr>
                        <w:rFonts w:ascii="Cambria Math" w:hAnsi="Cambria Math" w:cs="Arial"/>
                        <w:color w:val="000000" w:themeColor="text1"/>
                        <w:sz w:val="22"/>
                        <w:szCs w:val="22"/>
                        <w:lang w:eastAsia="es-ES"/>
                      </w:rPr>
                      <m:t>2</m:t>
                    </m:r>
                    <m:sSubSup>
                      <m:sSubSupPr>
                        <m:ctrlPr>
                          <w:rPr>
                            <w:rFonts w:ascii="Cambria Math" w:hAnsi="Cambria Math" w:cs="Arial"/>
                            <w:i/>
                            <w:color w:val="000000" w:themeColor="text1"/>
                            <w:sz w:val="22"/>
                            <w:szCs w:val="22"/>
                            <w:lang w:eastAsia="es-ES"/>
                          </w:rPr>
                        </m:ctrlPr>
                      </m:sSubSupPr>
                      <m:e>
                        <m:r>
                          <w:rPr>
                            <w:rFonts w:ascii="Cambria Math" w:hAnsi="Cambria Math" w:cs="Arial"/>
                            <w:color w:val="000000" w:themeColor="text1"/>
                            <w:sz w:val="22"/>
                            <w:szCs w:val="22"/>
                            <w:lang w:eastAsia="es-ES"/>
                          </w:rPr>
                          <m:t>σ</m:t>
                        </m:r>
                      </m:e>
                      <m:sub>
                        <m:r>
                          <w:rPr>
                            <w:rFonts w:ascii="Cambria Math" w:hAnsi="Cambria Math" w:cs="Arial"/>
                            <w:color w:val="000000" w:themeColor="text1"/>
                            <w:sz w:val="22"/>
                            <w:szCs w:val="22"/>
                            <w:lang w:eastAsia="es-ES"/>
                          </w:rPr>
                          <m:t>v</m:t>
                        </m:r>
                      </m:sub>
                      <m:sup>
                        <m:r>
                          <w:rPr>
                            <w:rFonts w:ascii="Cambria Math" w:hAnsi="Cambria Math" w:cs="Arial"/>
                            <w:color w:val="000000" w:themeColor="text1"/>
                            <w:sz w:val="22"/>
                            <w:szCs w:val="22"/>
                            <w:lang w:eastAsia="es-ES"/>
                          </w:rPr>
                          <m:t>2</m:t>
                        </m:r>
                      </m:sup>
                    </m:sSubSup>
                  </m:den>
                </m:f>
                <m:r>
                  <w:rPr>
                    <w:rFonts w:ascii="Cambria Math" w:hAnsi="Cambria Math" w:cs="Arial"/>
                    <w:color w:val="000000" w:themeColor="text1"/>
                    <w:sz w:val="22"/>
                    <w:szCs w:val="22"/>
                    <w:lang w:eastAsia="es-ES"/>
                  </w:rPr>
                  <m:t>+</m:t>
                </m:r>
                <m:func>
                  <m:funcPr>
                    <m:ctrlPr>
                      <w:rPr>
                        <w:rFonts w:ascii="Cambria Math" w:hAnsi="Cambria Math" w:cs="Arial"/>
                        <w:i/>
                        <w:color w:val="000000" w:themeColor="text1"/>
                        <w:sz w:val="22"/>
                        <w:szCs w:val="22"/>
                        <w:lang w:eastAsia="es-ES"/>
                      </w:rPr>
                    </m:ctrlPr>
                  </m:funcPr>
                  <m:fName>
                    <m:r>
                      <m:rPr>
                        <m:sty m:val="p"/>
                      </m:rPr>
                      <w:rPr>
                        <w:rFonts w:ascii="Cambria Math" w:hAnsi="Cambria Math" w:cs="Arial"/>
                        <w:color w:val="000000" w:themeColor="text1"/>
                        <w:sz w:val="22"/>
                        <w:szCs w:val="22"/>
                        <w:lang w:eastAsia="es-ES"/>
                      </w:rPr>
                      <m:t>ln</m:t>
                    </m:r>
                  </m:fName>
                  <m:e>
                    <m:f>
                      <m:fPr>
                        <m:ctrlPr>
                          <w:rPr>
                            <w:rFonts w:ascii="Cambria Math" w:hAnsi="Cambria Math" w:cs="Arial"/>
                            <w:i/>
                            <w:color w:val="000000" w:themeColor="text1"/>
                            <w:sz w:val="22"/>
                            <w:szCs w:val="22"/>
                            <w:lang w:eastAsia="es-ES"/>
                          </w:rPr>
                        </m:ctrlPr>
                      </m:fPr>
                      <m:num>
                        <m:sSub>
                          <m:sSubPr>
                            <m:ctrlPr>
                              <w:rPr>
                                <w:rFonts w:ascii="Cambria Math" w:hAnsi="Cambria Math" w:cs="Arial"/>
                                <w:i/>
                                <w:color w:val="000000" w:themeColor="text1"/>
                                <w:sz w:val="22"/>
                                <w:szCs w:val="22"/>
                                <w:lang w:eastAsia="es-ES"/>
                              </w:rPr>
                            </m:ctrlPr>
                          </m:sSubPr>
                          <m:e>
                            <m:r>
                              <w:rPr>
                                <w:rFonts w:ascii="Cambria Math" w:hAnsi="Cambria Math" w:cs="Arial"/>
                                <w:color w:val="000000" w:themeColor="text1"/>
                                <w:sz w:val="22"/>
                                <w:szCs w:val="22"/>
                                <w:lang w:eastAsia="es-ES"/>
                              </w:rPr>
                              <m:t>σ</m:t>
                            </m:r>
                          </m:e>
                          <m:sub>
                            <m:r>
                              <w:rPr>
                                <w:rFonts w:ascii="Cambria Math" w:hAnsi="Cambria Math" w:cs="Arial"/>
                                <w:color w:val="000000" w:themeColor="text1"/>
                                <w:sz w:val="22"/>
                                <w:szCs w:val="22"/>
                                <w:lang w:eastAsia="es-ES"/>
                              </w:rPr>
                              <m:t>s</m:t>
                            </m:r>
                          </m:sub>
                        </m:sSub>
                      </m:num>
                      <m:den>
                        <m:sSub>
                          <m:sSubPr>
                            <m:ctrlPr>
                              <w:rPr>
                                <w:rFonts w:ascii="Cambria Math" w:hAnsi="Cambria Math" w:cs="Arial"/>
                                <w:i/>
                                <w:color w:val="000000" w:themeColor="text1"/>
                                <w:sz w:val="22"/>
                                <w:szCs w:val="22"/>
                                <w:lang w:eastAsia="es-ES"/>
                              </w:rPr>
                            </m:ctrlPr>
                          </m:sSubPr>
                          <m:e>
                            <m:r>
                              <w:rPr>
                                <w:rFonts w:ascii="Cambria Math" w:hAnsi="Cambria Math" w:cs="Arial"/>
                                <w:color w:val="000000" w:themeColor="text1"/>
                                <w:sz w:val="22"/>
                                <w:szCs w:val="22"/>
                                <w:lang w:eastAsia="es-ES"/>
                              </w:rPr>
                              <m:t>σ</m:t>
                            </m:r>
                          </m:e>
                          <m:sub>
                            <m:r>
                              <w:rPr>
                                <w:rFonts w:ascii="Cambria Math" w:hAnsi="Cambria Math" w:cs="Arial"/>
                                <w:color w:val="000000" w:themeColor="text1"/>
                                <w:sz w:val="22"/>
                                <w:szCs w:val="22"/>
                                <w:lang w:eastAsia="es-ES"/>
                              </w:rPr>
                              <m:t>v</m:t>
                            </m:r>
                          </m:sub>
                        </m:sSub>
                      </m:den>
                    </m:f>
                  </m:e>
                </m:func>
              </m:e>
            </m:mr>
          </m:m>
        </m:oMath>
      </m:oMathPara>
    </w:p>
    <w:p w14:paraId="4A6261A1" w14:textId="77777777" w:rsidR="00BA2FF3" w:rsidRPr="00BA2FF3" w:rsidRDefault="00BA2FF3" w:rsidP="00BA2F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themeColor="text1"/>
          <w:szCs w:val="20"/>
          <w:lang w:eastAsia="es-ES"/>
        </w:rPr>
      </w:pPr>
      <w:r w:rsidRPr="00BA2FF3">
        <w:rPr>
          <w:rFonts w:cs="Arial"/>
          <w:color w:val="000000" w:themeColor="text1"/>
          <w:szCs w:val="20"/>
          <w:lang w:eastAsia="es-ES"/>
        </w:rPr>
        <w:t xml:space="preserve">siendo </w:t>
      </w:r>
      <m:oMath>
        <m:r>
          <m:rPr>
            <m:scr m:val="script"/>
          </m:rPr>
          <w:rPr>
            <w:rFonts w:ascii="Cambria Math" w:hAnsi="Cambria Math" w:cs="Arial"/>
            <w:color w:val="000000" w:themeColor="text1"/>
            <w:szCs w:val="20"/>
            <w:lang w:eastAsia="es-ES"/>
          </w:rPr>
          <m:t>N(</m:t>
        </m:r>
        <m:sSub>
          <m:sSubPr>
            <m:ctrlPr>
              <w:rPr>
                <w:rFonts w:ascii="Cambria Math" w:hAnsi="Cambria Math" w:cs="Arial"/>
                <w:i/>
                <w:color w:val="000000" w:themeColor="text1"/>
                <w:szCs w:val="20"/>
                <w:lang w:eastAsia="es-ES"/>
              </w:rPr>
            </m:ctrlPr>
          </m:sSubPr>
          <m:e>
            <m:r>
              <w:rPr>
                <w:rFonts w:ascii="Cambria Math" w:hAnsi="Cambria Math" w:cs="Arial"/>
                <w:color w:val="000000" w:themeColor="text1"/>
                <w:szCs w:val="20"/>
                <w:lang w:eastAsia="es-ES"/>
              </w:rPr>
              <m:t>μ</m:t>
            </m:r>
          </m:e>
          <m:sub>
            <m:r>
              <w:rPr>
                <w:rFonts w:ascii="Cambria Math" w:hAnsi="Cambria Math" w:cs="Arial"/>
                <w:color w:val="000000" w:themeColor="text1"/>
                <w:szCs w:val="20"/>
                <w:lang w:eastAsia="es-ES"/>
              </w:rPr>
              <m:t>s</m:t>
            </m:r>
          </m:sub>
        </m:sSub>
        <m:r>
          <w:rPr>
            <w:rFonts w:ascii="Cambria Math" w:hAnsi="Cambria Math" w:cs="Arial"/>
            <w:color w:val="000000" w:themeColor="text1"/>
            <w:szCs w:val="20"/>
            <w:lang w:eastAsia="es-ES"/>
          </w:rPr>
          <m:t>,</m:t>
        </m:r>
        <m:sSub>
          <m:sSubPr>
            <m:ctrlPr>
              <w:rPr>
                <w:rFonts w:ascii="Cambria Math" w:hAnsi="Cambria Math" w:cs="Arial"/>
                <w:i/>
                <w:color w:val="000000" w:themeColor="text1"/>
                <w:szCs w:val="20"/>
                <w:lang w:eastAsia="es-ES"/>
              </w:rPr>
            </m:ctrlPr>
          </m:sSubPr>
          <m:e>
            <m:r>
              <w:rPr>
                <w:rFonts w:ascii="Cambria Math" w:hAnsi="Cambria Math" w:cs="Arial"/>
                <w:color w:val="000000" w:themeColor="text1"/>
                <w:szCs w:val="20"/>
                <w:lang w:eastAsia="es-ES"/>
              </w:rPr>
              <m:t>σ</m:t>
            </m:r>
          </m:e>
          <m:sub>
            <m:r>
              <w:rPr>
                <w:rFonts w:ascii="Cambria Math" w:hAnsi="Cambria Math" w:cs="Arial"/>
                <w:color w:val="000000" w:themeColor="text1"/>
                <w:szCs w:val="20"/>
                <w:lang w:eastAsia="es-ES"/>
              </w:rPr>
              <m:t>s</m:t>
            </m:r>
          </m:sub>
        </m:sSub>
        <m:r>
          <w:rPr>
            <w:rFonts w:ascii="Cambria Math" w:hAnsi="Cambria Math" w:cs="Arial"/>
            <w:color w:val="000000" w:themeColor="text1"/>
            <w:szCs w:val="20"/>
            <w:lang w:eastAsia="es-ES"/>
          </w:rPr>
          <m:t>)</m:t>
        </m:r>
      </m:oMath>
      <w:r w:rsidRPr="00BA2FF3">
        <w:rPr>
          <w:rFonts w:cs="Arial"/>
          <w:color w:val="000000" w:themeColor="text1"/>
          <w:szCs w:val="20"/>
          <w:lang w:eastAsia="es-ES"/>
        </w:rPr>
        <w:t xml:space="preserve"> y </w:t>
      </w:r>
      <m:oMath>
        <m:r>
          <m:rPr>
            <m:scr m:val="script"/>
          </m:rPr>
          <w:rPr>
            <w:rFonts w:ascii="Cambria Math" w:hAnsi="Cambria Math" w:cs="Arial"/>
            <w:color w:val="000000" w:themeColor="text1"/>
            <w:szCs w:val="20"/>
            <w:lang w:eastAsia="es-ES"/>
          </w:rPr>
          <m:t>N(</m:t>
        </m:r>
        <m:sSub>
          <m:sSubPr>
            <m:ctrlPr>
              <w:rPr>
                <w:rFonts w:ascii="Cambria Math" w:hAnsi="Cambria Math" w:cs="Arial"/>
                <w:i/>
                <w:color w:val="000000" w:themeColor="text1"/>
                <w:szCs w:val="20"/>
                <w:lang w:eastAsia="es-ES"/>
              </w:rPr>
            </m:ctrlPr>
          </m:sSubPr>
          <m:e>
            <m:r>
              <w:rPr>
                <w:rFonts w:ascii="Cambria Math" w:hAnsi="Cambria Math" w:cs="Arial"/>
                <w:color w:val="000000" w:themeColor="text1"/>
                <w:szCs w:val="20"/>
                <w:lang w:eastAsia="es-ES"/>
              </w:rPr>
              <m:t>μ</m:t>
            </m:r>
          </m:e>
          <m:sub>
            <m:r>
              <w:rPr>
                <w:rFonts w:ascii="Cambria Math" w:hAnsi="Cambria Math" w:cs="Arial"/>
                <w:color w:val="000000" w:themeColor="text1"/>
                <w:szCs w:val="20"/>
                <w:lang w:eastAsia="es-ES"/>
              </w:rPr>
              <m:t>v</m:t>
            </m:r>
          </m:sub>
        </m:sSub>
        <m:r>
          <w:rPr>
            <w:rFonts w:ascii="Cambria Math" w:hAnsi="Cambria Math" w:cs="Arial"/>
            <w:color w:val="000000" w:themeColor="text1"/>
            <w:szCs w:val="20"/>
            <w:lang w:eastAsia="es-ES"/>
          </w:rPr>
          <m:t>,</m:t>
        </m:r>
        <m:sSub>
          <m:sSubPr>
            <m:ctrlPr>
              <w:rPr>
                <w:rFonts w:ascii="Cambria Math" w:hAnsi="Cambria Math" w:cs="Arial"/>
                <w:i/>
                <w:color w:val="000000" w:themeColor="text1"/>
                <w:szCs w:val="20"/>
                <w:lang w:eastAsia="es-ES"/>
              </w:rPr>
            </m:ctrlPr>
          </m:sSubPr>
          <m:e>
            <m:r>
              <w:rPr>
                <w:rFonts w:ascii="Cambria Math" w:hAnsi="Cambria Math" w:cs="Arial"/>
                <w:color w:val="000000" w:themeColor="text1"/>
                <w:szCs w:val="20"/>
                <w:lang w:eastAsia="es-ES"/>
              </w:rPr>
              <m:t>σ</m:t>
            </m:r>
          </m:e>
          <m:sub>
            <m:r>
              <w:rPr>
                <w:rFonts w:ascii="Cambria Math" w:hAnsi="Cambria Math" w:cs="Arial"/>
                <w:color w:val="000000" w:themeColor="text1"/>
                <w:szCs w:val="20"/>
                <w:lang w:eastAsia="es-ES"/>
              </w:rPr>
              <m:t>v</m:t>
            </m:r>
          </m:sub>
        </m:sSub>
        <m:r>
          <w:rPr>
            <w:rFonts w:ascii="Cambria Math" w:hAnsi="Cambria Math" w:cs="Arial"/>
            <w:color w:val="000000" w:themeColor="text1"/>
            <w:szCs w:val="20"/>
            <w:lang w:eastAsia="es-ES"/>
          </w:rPr>
          <m:t>)</m:t>
        </m:r>
      </m:oMath>
      <w:r w:rsidRPr="00BA2FF3">
        <w:rPr>
          <w:rFonts w:cs="Arial"/>
          <w:color w:val="000000" w:themeColor="text1"/>
          <w:szCs w:val="20"/>
          <w:lang w:eastAsia="es-ES"/>
        </w:rPr>
        <w:t xml:space="preserve"> las distribuciones normales que modelan el silencio y la voz (paso 2), respectivamente.</w:t>
      </w:r>
    </w:p>
    <w:p w14:paraId="398298B2" w14:textId="77777777" w:rsidR="00BA2FF3" w:rsidRDefault="00BA2FF3" w:rsidP="00BA2FF3">
      <w:pPr>
        <w:pStyle w:val="ListParagraph"/>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themeColor="text1"/>
          <w:szCs w:val="20"/>
          <w:lang w:eastAsia="es-ES"/>
        </w:rPr>
      </w:pPr>
      <w:r w:rsidRPr="00BA2FF3">
        <w:rPr>
          <w:rFonts w:eastAsia="Times New Roman" w:cs="Arial"/>
          <w:color w:val="000000" w:themeColor="text1"/>
          <w:szCs w:val="20"/>
          <w:lang w:eastAsia="es-ES"/>
        </w:rPr>
        <w:t xml:space="preserve">Se consideraron como silencio aquellas tramas (segmentos de 10 ms) obtenidas en el paso 1 cuya energía </w:t>
      </w:r>
      <w:r>
        <w:rPr>
          <w:rFonts w:eastAsia="Times New Roman" w:cs="Arial"/>
          <w:color w:val="000000" w:themeColor="text1"/>
          <w:szCs w:val="20"/>
          <w:lang w:eastAsia="es-ES"/>
        </w:rPr>
        <w:t>fuese</w:t>
      </w:r>
      <w:r w:rsidRPr="00BA2FF3">
        <w:rPr>
          <w:rFonts w:eastAsia="Times New Roman" w:cs="Arial"/>
          <w:color w:val="000000" w:themeColor="text1"/>
          <w:szCs w:val="20"/>
          <w:lang w:eastAsia="es-ES"/>
        </w:rPr>
        <w:t xml:space="preserve"> inferior al umbral </w:t>
      </w:r>
      <w:r w:rsidRPr="00BA2FF3">
        <w:rPr>
          <w:rFonts w:eastAsia="Times New Roman" w:cs="Arial"/>
          <w:color w:val="000000" w:themeColor="text1"/>
          <w:szCs w:val="20"/>
          <w:lang w:eastAsia="es-ES"/>
        </w:rPr>
        <w:sym w:font="Symbol" w:char="F071"/>
      </w:r>
      <w:r w:rsidRPr="00BA2FF3">
        <w:rPr>
          <w:rFonts w:eastAsia="Times New Roman" w:cs="Arial"/>
          <w:color w:val="000000" w:themeColor="text1"/>
          <w:szCs w:val="20"/>
          <w:lang w:eastAsia="es-ES"/>
        </w:rPr>
        <w:t xml:space="preserve"> y como voz las tramas con energía superior a este umbral. </w:t>
      </w:r>
    </w:p>
    <w:p w14:paraId="3B483A7A" w14:textId="7A7A8420" w:rsidR="00BA2FF3" w:rsidRPr="00BA2FF3" w:rsidRDefault="00BA2FF3" w:rsidP="00BA2FF3">
      <w:pPr>
        <w:pStyle w:val="ListParagraph"/>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000000" w:themeColor="text1"/>
          <w:szCs w:val="20"/>
          <w:lang w:eastAsia="es-ES"/>
        </w:rPr>
      </w:pPr>
      <w:r>
        <w:rPr>
          <w:rFonts w:eastAsia="Times New Roman" w:cs="Arial"/>
          <w:color w:val="000000" w:themeColor="text1"/>
          <w:szCs w:val="20"/>
          <w:lang w:eastAsia="es-ES"/>
        </w:rPr>
        <w:t xml:space="preserve">Finalmente, sobre las decisiones tomadas en el paso 5 se </w:t>
      </w:r>
      <w:r w:rsidRPr="00BA2FF3">
        <w:rPr>
          <w:rFonts w:eastAsia="Times New Roman" w:cs="Arial"/>
          <w:color w:val="000000" w:themeColor="text1"/>
          <w:szCs w:val="20"/>
          <w:lang w:eastAsia="es-ES"/>
        </w:rPr>
        <w:t>aplic</w:t>
      </w:r>
      <w:r>
        <w:rPr>
          <w:rFonts w:eastAsia="Times New Roman" w:cs="Arial"/>
          <w:color w:val="000000" w:themeColor="text1"/>
          <w:szCs w:val="20"/>
          <w:lang w:eastAsia="es-ES"/>
        </w:rPr>
        <w:t>ó</w:t>
      </w:r>
      <w:r w:rsidRPr="00BA2FF3">
        <w:rPr>
          <w:rFonts w:eastAsia="Times New Roman" w:cs="Arial"/>
          <w:color w:val="000000" w:themeColor="text1"/>
          <w:szCs w:val="20"/>
          <w:lang w:eastAsia="es-ES"/>
        </w:rPr>
        <w:t xml:space="preserve"> un filtro de mediana de longitud 0.1 s centrado en cada muestra</w:t>
      </w:r>
      <w:r>
        <w:rPr>
          <w:rFonts w:eastAsia="Times New Roman" w:cs="Arial"/>
          <w:color w:val="000000" w:themeColor="text1"/>
          <w:szCs w:val="20"/>
          <w:lang w:eastAsia="es-ES"/>
        </w:rPr>
        <w:t xml:space="preserve"> </w:t>
      </w:r>
      <w:r w:rsidRPr="00BA2FF3">
        <w:rPr>
          <w:rFonts w:eastAsia="Times New Roman" w:cs="Arial"/>
          <w:color w:val="000000" w:themeColor="text1"/>
          <w:szCs w:val="20"/>
          <w:lang w:eastAsia="es-ES"/>
        </w:rPr>
        <w:t xml:space="preserve"> El objetivo de este filtro fue robustecer la clasificación voz/silencio ante posibles ruidos espontáneos.</w:t>
      </w:r>
    </w:p>
    <w:p w14:paraId="4827A876" w14:textId="1379B869" w:rsidR="001A2520" w:rsidRPr="00BA2FF3" w:rsidRDefault="001A2520" w:rsidP="001A2520">
      <w:pPr>
        <w:pStyle w:val="Heading2"/>
        <w:rPr>
          <w:rFonts w:cs="Arial"/>
          <w:szCs w:val="20"/>
        </w:rPr>
      </w:pPr>
    </w:p>
    <w:p w14:paraId="30436CF0" w14:textId="77777777" w:rsidR="001A2520" w:rsidRPr="00BA2FF3" w:rsidRDefault="001A2520" w:rsidP="001A2520">
      <w:pPr>
        <w:rPr>
          <w:rFonts w:cs="Arial"/>
          <w:szCs w:val="20"/>
        </w:rPr>
      </w:pPr>
    </w:p>
    <w:p w14:paraId="5B125C2F" w14:textId="56218F63" w:rsidR="00F61EC6" w:rsidRPr="00BA2FF3" w:rsidRDefault="00F61EC6" w:rsidP="00F61EC6">
      <w:pPr>
        <w:rPr>
          <w:rFonts w:cs="Arial"/>
          <w:szCs w:val="20"/>
        </w:rPr>
      </w:pPr>
    </w:p>
    <w:p w14:paraId="4551DCB7" w14:textId="77777777" w:rsidR="008B5287" w:rsidRPr="00BA2FF3" w:rsidRDefault="008B5287" w:rsidP="001F48E3">
      <w:pPr>
        <w:widowControl w:val="0"/>
        <w:spacing w:after="0" w:line="240" w:lineRule="auto"/>
        <w:ind w:left="567" w:hanging="567"/>
        <w:contextualSpacing/>
        <w:rPr>
          <w:rFonts w:cs="Arial"/>
          <w:szCs w:val="20"/>
          <w:highlight w:val="white"/>
          <w:lang w:val="es-ES"/>
        </w:rPr>
      </w:pPr>
    </w:p>
    <w:sectPr w:rsidR="008B5287" w:rsidRPr="00BA2FF3" w:rsidSect="009902E7">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1D888" w14:textId="77777777" w:rsidR="004B636B" w:rsidRDefault="004B636B" w:rsidP="00AF4B63">
      <w:pPr>
        <w:spacing w:after="0" w:line="240" w:lineRule="auto"/>
      </w:pPr>
      <w:r>
        <w:separator/>
      </w:r>
    </w:p>
  </w:endnote>
  <w:endnote w:type="continuationSeparator" w:id="0">
    <w:p w14:paraId="4F199E91" w14:textId="77777777" w:rsidR="004B636B" w:rsidRDefault="004B636B" w:rsidP="00AF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B8696" w14:textId="77777777" w:rsidR="004B636B" w:rsidRDefault="004B636B" w:rsidP="00AF4B63">
      <w:pPr>
        <w:spacing w:after="0" w:line="240" w:lineRule="auto"/>
      </w:pPr>
      <w:r>
        <w:separator/>
      </w:r>
    </w:p>
  </w:footnote>
  <w:footnote w:type="continuationSeparator" w:id="0">
    <w:p w14:paraId="27DC4141" w14:textId="77777777" w:rsidR="004B636B" w:rsidRDefault="004B636B" w:rsidP="00AF4B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A3CDF"/>
    <w:multiLevelType w:val="multilevel"/>
    <w:tmpl w:val="FD7AF9E8"/>
    <w:lvl w:ilvl="0">
      <w:start w:val="1"/>
      <w:numFmt w:val="decimal"/>
      <w:lvlText w:val="%1."/>
      <w:lvlJc w:val="left"/>
      <w:pPr>
        <w:ind w:left="360" w:firstLine="360"/>
      </w:pPr>
      <w:rPr>
        <w:rFonts w:cs="Times New Roman"/>
      </w:rPr>
    </w:lvl>
    <w:lvl w:ilvl="1">
      <w:start w:val="1"/>
      <w:numFmt w:val="lowerLetter"/>
      <w:lvlText w:val="%2."/>
      <w:lvlJc w:val="left"/>
      <w:pPr>
        <w:ind w:left="1080" w:firstLine="1080"/>
      </w:pPr>
      <w:rPr>
        <w:rFonts w:cs="Times New Roman"/>
      </w:rPr>
    </w:lvl>
    <w:lvl w:ilvl="2">
      <w:start w:val="1"/>
      <w:numFmt w:val="lowerRoman"/>
      <w:lvlText w:val="%3."/>
      <w:lvlJc w:val="right"/>
      <w:pPr>
        <w:ind w:left="1800" w:firstLine="1980"/>
      </w:pPr>
      <w:rPr>
        <w:rFonts w:cs="Times New Roman"/>
      </w:rPr>
    </w:lvl>
    <w:lvl w:ilvl="3">
      <w:start w:val="1"/>
      <w:numFmt w:val="decimal"/>
      <w:lvlText w:val="%4."/>
      <w:lvlJc w:val="left"/>
      <w:pPr>
        <w:ind w:left="2520" w:firstLine="2520"/>
      </w:pPr>
      <w:rPr>
        <w:rFonts w:cs="Times New Roman"/>
      </w:rPr>
    </w:lvl>
    <w:lvl w:ilvl="4">
      <w:start w:val="1"/>
      <w:numFmt w:val="lowerLetter"/>
      <w:lvlText w:val="%5."/>
      <w:lvlJc w:val="left"/>
      <w:pPr>
        <w:ind w:left="3240" w:firstLine="3240"/>
      </w:pPr>
      <w:rPr>
        <w:rFonts w:cs="Times New Roman"/>
      </w:rPr>
    </w:lvl>
    <w:lvl w:ilvl="5">
      <w:start w:val="1"/>
      <w:numFmt w:val="lowerRoman"/>
      <w:lvlText w:val="%6."/>
      <w:lvlJc w:val="right"/>
      <w:pPr>
        <w:ind w:left="3960" w:firstLine="4140"/>
      </w:pPr>
      <w:rPr>
        <w:rFonts w:cs="Times New Roman"/>
      </w:rPr>
    </w:lvl>
    <w:lvl w:ilvl="6">
      <w:start w:val="1"/>
      <w:numFmt w:val="decimal"/>
      <w:lvlText w:val="%7."/>
      <w:lvlJc w:val="left"/>
      <w:pPr>
        <w:ind w:left="4680" w:firstLine="4680"/>
      </w:pPr>
      <w:rPr>
        <w:rFonts w:cs="Times New Roman"/>
      </w:rPr>
    </w:lvl>
    <w:lvl w:ilvl="7">
      <w:start w:val="1"/>
      <w:numFmt w:val="lowerLetter"/>
      <w:lvlText w:val="%8."/>
      <w:lvlJc w:val="left"/>
      <w:pPr>
        <w:ind w:left="5400" w:firstLine="5400"/>
      </w:pPr>
      <w:rPr>
        <w:rFonts w:cs="Times New Roman"/>
      </w:rPr>
    </w:lvl>
    <w:lvl w:ilvl="8">
      <w:start w:val="1"/>
      <w:numFmt w:val="lowerRoman"/>
      <w:lvlText w:val="%9."/>
      <w:lvlJc w:val="right"/>
      <w:pPr>
        <w:ind w:left="6120" w:firstLine="6300"/>
      </w:pPr>
      <w:rPr>
        <w:rFonts w:cs="Times New Roman"/>
      </w:rPr>
    </w:lvl>
  </w:abstractNum>
  <w:abstractNum w:abstractNumId="1">
    <w:nsid w:val="0FDF220A"/>
    <w:multiLevelType w:val="hybridMultilevel"/>
    <w:tmpl w:val="10BA353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FFD1C85"/>
    <w:multiLevelType w:val="hybridMultilevel"/>
    <w:tmpl w:val="B218D25E"/>
    <w:lvl w:ilvl="0" w:tplc="040A000F">
      <w:start w:val="1"/>
      <w:numFmt w:val="decimal"/>
      <w:lvlText w:val="%1."/>
      <w:lvlJc w:val="left"/>
      <w:pPr>
        <w:ind w:left="770" w:hanging="360"/>
      </w:pPr>
    </w:lvl>
    <w:lvl w:ilvl="1" w:tplc="040A0019" w:tentative="1">
      <w:start w:val="1"/>
      <w:numFmt w:val="lowerLetter"/>
      <w:lvlText w:val="%2."/>
      <w:lvlJc w:val="left"/>
      <w:pPr>
        <w:ind w:left="1490" w:hanging="360"/>
      </w:pPr>
    </w:lvl>
    <w:lvl w:ilvl="2" w:tplc="040A001B" w:tentative="1">
      <w:start w:val="1"/>
      <w:numFmt w:val="lowerRoman"/>
      <w:lvlText w:val="%3."/>
      <w:lvlJc w:val="right"/>
      <w:pPr>
        <w:ind w:left="2210" w:hanging="180"/>
      </w:pPr>
    </w:lvl>
    <w:lvl w:ilvl="3" w:tplc="040A000F" w:tentative="1">
      <w:start w:val="1"/>
      <w:numFmt w:val="decimal"/>
      <w:lvlText w:val="%4."/>
      <w:lvlJc w:val="left"/>
      <w:pPr>
        <w:ind w:left="2930" w:hanging="360"/>
      </w:pPr>
    </w:lvl>
    <w:lvl w:ilvl="4" w:tplc="040A0019" w:tentative="1">
      <w:start w:val="1"/>
      <w:numFmt w:val="lowerLetter"/>
      <w:lvlText w:val="%5."/>
      <w:lvlJc w:val="left"/>
      <w:pPr>
        <w:ind w:left="3650" w:hanging="360"/>
      </w:pPr>
    </w:lvl>
    <w:lvl w:ilvl="5" w:tplc="040A001B" w:tentative="1">
      <w:start w:val="1"/>
      <w:numFmt w:val="lowerRoman"/>
      <w:lvlText w:val="%6."/>
      <w:lvlJc w:val="right"/>
      <w:pPr>
        <w:ind w:left="4370" w:hanging="180"/>
      </w:pPr>
    </w:lvl>
    <w:lvl w:ilvl="6" w:tplc="040A000F" w:tentative="1">
      <w:start w:val="1"/>
      <w:numFmt w:val="decimal"/>
      <w:lvlText w:val="%7."/>
      <w:lvlJc w:val="left"/>
      <w:pPr>
        <w:ind w:left="5090" w:hanging="360"/>
      </w:pPr>
    </w:lvl>
    <w:lvl w:ilvl="7" w:tplc="040A0019" w:tentative="1">
      <w:start w:val="1"/>
      <w:numFmt w:val="lowerLetter"/>
      <w:lvlText w:val="%8."/>
      <w:lvlJc w:val="left"/>
      <w:pPr>
        <w:ind w:left="5810" w:hanging="360"/>
      </w:pPr>
    </w:lvl>
    <w:lvl w:ilvl="8" w:tplc="040A001B" w:tentative="1">
      <w:start w:val="1"/>
      <w:numFmt w:val="lowerRoman"/>
      <w:lvlText w:val="%9."/>
      <w:lvlJc w:val="right"/>
      <w:pPr>
        <w:ind w:left="6530" w:hanging="180"/>
      </w:pPr>
    </w:lvl>
  </w:abstractNum>
  <w:abstractNum w:abstractNumId="3">
    <w:nsid w:val="1405369B"/>
    <w:multiLevelType w:val="hybridMultilevel"/>
    <w:tmpl w:val="350EA19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E8D35E5"/>
    <w:multiLevelType w:val="multilevel"/>
    <w:tmpl w:val="C56090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ED51254"/>
    <w:multiLevelType w:val="hybridMultilevel"/>
    <w:tmpl w:val="96969BCE"/>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801" w:hanging="360"/>
      </w:pPr>
      <w:rPr>
        <w:rFonts w:ascii="Courier New" w:hAnsi="Courier New" w:cs="Courier New" w:hint="default"/>
      </w:rPr>
    </w:lvl>
    <w:lvl w:ilvl="2" w:tplc="040A0005" w:tentative="1">
      <w:start w:val="1"/>
      <w:numFmt w:val="bullet"/>
      <w:lvlText w:val=""/>
      <w:lvlJc w:val="left"/>
      <w:pPr>
        <w:ind w:left="2521" w:hanging="360"/>
      </w:pPr>
      <w:rPr>
        <w:rFonts w:ascii="Wingdings" w:hAnsi="Wingdings" w:hint="default"/>
      </w:rPr>
    </w:lvl>
    <w:lvl w:ilvl="3" w:tplc="040A0001" w:tentative="1">
      <w:start w:val="1"/>
      <w:numFmt w:val="bullet"/>
      <w:lvlText w:val=""/>
      <w:lvlJc w:val="left"/>
      <w:pPr>
        <w:ind w:left="3241" w:hanging="360"/>
      </w:pPr>
      <w:rPr>
        <w:rFonts w:ascii="Symbol" w:hAnsi="Symbol" w:hint="default"/>
      </w:rPr>
    </w:lvl>
    <w:lvl w:ilvl="4" w:tplc="040A0003" w:tentative="1">
      <w:start w:val="1"/>
      <w:numFmt w:val="bullet"/>
      <w:lvlText w:val="o"/>
      <w:lvlJc w:val="left"/>
      <w:pPr>
        <w:ind w:left="3961" w:hanging="360"/>
      </w:pPr>
      <w:rPr>
        <w:rFonts w:ascii="Courier New" w:hAnsi="Courier New" w:cs="Courier New" w:hint="default"/>
      </w:rPr>
    </w:lvl>
    <w:lvl w:ilvl="5" w:tplc="040A0005" w:tentative="1">
      <w:start w:val="1"/>
      <w:numFmt w:val="bullet"/>
      <w:lvlText w:val=""/>
      <w:lvlJc w:val="left"/>
      <w:pPr>
        <w:ind w:left="4681" w:hanging="360"/>
      </w:pPr>
      <w:rPr>
        <w:rFonts w:ascii="Wingdings" w:hAnsi="Wingdings" w:hint="default"/>
      </w:rPr>
    </w:lvl>
    <w:lvl w:ilvl="6" w:tplc="040A0001" w:tentative="1">
      <w:start w:val="1"/>
      <w:numFmt w:val="bullet"/>
      <w:lvlText w:val=""/>
      <w:lvlJc w:val="left"/>
      <w:pPr>
        <w:ind w:left="5401" w:hanging="360"/>
      </w:pPr>
      <w:rPr>
        <w:rFonts w:ascii="Symbol" w:hAnsi="Symbol" w:hint="default"/>
      </w:rPr>
    </w:lvl>
    <w:lvl w:ilvl="7" w:tplc="040A0003" w:tentative="1">
      <w:start w:val="1"/>
      <w:numFmt w:val="bullet"/>
      <w:lvlText w:val="o"/>
      <w:lvlJc w:val="left"/>
      <w:pPr>
        <w:ind w:left="6121" w:hanging="360"/>
      </w:pPr>
      <w:rPr>
        <w:rFonts w:ascii="Courier New" w:hAnsi="Courier New" w:cs="Courier New" w:hint="default"/>
      </w:rPr>
    </w:lvl>
    <w:lvl w:ilvl="8" w:tplc="040A0005" w:tentative="1">
      <w:start w:val="1"/>
      <w:numFmt w:val="bullet"/>
      <w:lvlText w:val=""/>
      <w:lvlJc w:val="left"/>
      <w:pPr>
        <w:ind w:left="6841" w:hanging="360"/>
      </w:pPr>
      <w:rPr>
        <w:rFonts w:ascii="Wingdings" w:hAnsi="Wingdings" w:hint="default"/>
      </w:rPr>
    </w:lvl>
  </w:abstractNum>
  <w:abstractNum w:abstractNumId="6">
    <w:nsid w:val="29CB06F5"/>
    <w:multiLevelType w:val="hybridMultilevel"/>
    <w:tmpl w:val="0D9C901C"/>
    <w:lvl w:ilvl="0" w:tplc="C576D88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360E7AE1"/>
    <w:multiLevelType w:val="hybridMultilevel"/>
    <w:tmpl w:val="B0CE5DE4"/>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8">
    <w:nsid w:val="3845634A"/>
    <w:multiLevelType w:val="hybridMultilevel"/>
    <w:tmpl w:val="C710368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3F5E3BFD"/>
    <w:multiLevelType w:val="hybridMultilevel"/>
    <w:tmpl w:val="99D0698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47554481"/>
    <w:multiLevelType w:val="hybridMultilevel"/>
    <w:tmpl w:val="90FA561C"/>
    <w:lvl w:ilvl="0" w:tplc="C576D88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48EF2BDC"/>
    <w:multiLevelType w:val="hybridMultilevel"/>
    <w:tmpl w:val="A8D80F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50563483"/>
    <w:multiLevelType w:val="hybridMultilevel"/>
    <w:tmpl w:val="350EA19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76376F32"/>
    <w:multiLevelType w:val="hybridMultilevel"/>
    <w:tmpl w:val="2FB6CBBE"/>
    <w:lvl w:ilvl="0" w:tplc="040A0001">
      <w:start w:val="1"/>
      <w:numFmt w:val="bullet"/>
      <w:lvlText w:val=""/>
      <w:lvlJc w:val="left"/>
      <w:pPr>
        <w:ind w:left="770" w:hanging="360"/>
      </w:pPr>
      <w:rPr>
        <w:rFonts w:ascii="Symbol" w:hAnsi="Symbol" w:hint="default"/>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14">
    <w:nsid w:val="7DD0562D"/>
    <w:multiLevelType w:val="hybridMultilevel"/>
    <w:tmpl w:val="7A34842A"/>
    <w:lvl w:ilvl="0" w:tplc="6CEE56D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4"/>
  </w:num>
  <w:num w:numId="2">
    <w:abstractNumId w:val="4"/>
  </w:num>
  <w:num w:numId="3">
    <w:abstractNumId w:val="1"/>
  </w:num>
  <w:num w:numId="4">
    <w:abstractNumId w:val="0"/>
  </w:num>
  <w:num w:numId="5">
    <w:abstractNumId w:val="7"/>
  </w:num>
  <w:num w:numId="6">
    <w:abstractNumId w:val="10"/>
  </w:num>
  <w:num w:numId="7">
    <w:abstractNumId w:val="5"/>
  </w:num>
  <w:num w:numId="8">
    <w:abstractNumId w:val="6"/>
  </w:num>
  <w:num w:numId="9">
    <w:abstractNumId w:val="8"/>
  </w:num>
  <w:num w:numId="10">
    <w:abstractNumId w:val="2"/>
  </w:num>
  <w:num w:numId="11">
    <w:abstractNumId w:val="13"/>
  </w:num>
  <w:num w:numId="12">
    <w:abstractNumId w:val="11"/>
  </w:num>
  <w:num w:numId="13">
    <w:abstractNumId w:val="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F1"/>
    <w:rsid w:val="00000B64"/>
    <w:rsid w:val="00015547"/>
    <w:rsid w:val="000157FB"/>
    <w:rsid w:val="00022886"/>
    <w:rsid w:val="00024CA5"/>
    <w:rsid w:val="0003206E"/>
    <w:rsid w:val="0004662F"/>
    <w:rsid w:val="0005371C"/>
    <w:rsid w:val="00053AF1"/>
    <w:rsid w:val="0005403F"/>
    <w:rsid w:val="00061582"/>
    <w:rsid w:val="00071FA6"/>
    <w:rsid w:val="000721EF"/>
    <w:rsid w:val="00072B70"/>
    <w:rsid w:val="000919A6"/>
    <w:rsid w:val="0009757B"/>
    <w:rsid w:val="000B2316"/>
    <w:rsid w:val="000B2BD8"/>
    <w:rsid w:val="000B4A3E"/>
    <w:rsid w:val="000C599D"/>
    <w:rsid w:val="000D21C6"/>
    <w:rsid w:val="000F7300"/>
    <w:rsid w:val="0010026A"/>
    <w:rsid w:val="00105E58"/>
    <w:rsid w:val="00144BCB"/>
    <w:rsid w:val="001528B9"/>
    <w:rsid w:val="00152E99"/>
    <w:rsid w:val="00153347"/>
    <w:rsid w:val="00162733"/>
    <w:rsid w:val="00181F3C"/>
    <w:rsid w:val="00185376"/>
    <w:rsid w:val="00194FFF"/>
    <w:rsid w:val="001A0D3A"/>
    <w:rsid w:val="001A2520"/>
    <w:rsid w:val="001B02DF"/>
    <w:rsid w:val="001C3786"/>
    <w:rsid w:val="001C55DD"/>
    <w:rsid w:val="001C688C"/>
    <w:rsid w:val="001D592B"/>
    <w:rsid w:val="001E278B"/>
    <w:rsid w:val="001E7872"/>
    <w:rsid w:val="001F48E3"/>
    <w:rsid w:val="001F5229"/>
    <w:rsid w:val="001F7C1E"/>
    <w:rsid w:val="00226674"/>
    <w:rsid w:val="0025535B"/>
    <w:rsid w:val="00256DFE"/>
    <w:rsid w:val="00256FF9"/>
    <w:rsid w:val="00261EBA"/>
    <w:rsid w:val="00262902"/>
    <w:rsid w:val="002679E1"/>
    <w:rsid w:val="002765CE"/>
    <w:rsid w:val="00285956"/>
    <w:rsid w:val="00290273"/>
    <w:rsid w:val="0029051B"/>
    <w:rsid w:val="002905EE"/>
    <w:rsid w:val="00292FBF"/>
    <w:rsid w:val="0029774E"/>
    <w:rsid w:val="002979F1"/>
    <w:rsid w:val="002B372B"/>
    <w:rsid w:val="002B6014"/>
    <w:rsid w:val="002C09E1"/>
    <w:rsid w:val="002F4D2D"/>
    <w:rsid w:val="00303F3F"/>
    <w:rsid w:val="003063FA"/>
    <w:rsid w:val="00313659"/>
    <w:rsid w:val="00313959"/>
    <w:rsid w:val="00314D42"/>
    <w:rsid w:val="00315F57"/>
    <w:rsid w:val="003265C0"/>
    <w:rsid w:val="00335222"/>
    <w:rsid w:val="0034474E"/>
    <w:rsid w:val="00350A86"/>
    <w:rsid w:val="00356976"/>
    <w:rsid w:val="00356DD7"/>
    <w:rsid w:val="00365166"/>
    <w:rsid w:val="00367F5D"/>
    <w:rsid w:val="00372235"/>
    <w:rsid w:val="0037783B"/>
    <w:rsid w:val="003838E9"/>
    <w:rsid w:val="003862D9"/>
    <w:rsid w:val="00395894"/>
    <w:rsid w:val="003B2700"/>
    <w:rsid w:val="003C07EA"/>
    <w:rsid w:val="003C3738"/>
    <w:rsid w:val="003C3826"/>
    <w:rsid w:val="003C676C"/>
    <w:rsid w:val="003E0FE0"/>
    <w:rsid w:val="003E4F14"/>
    <w:rsid w:val="003E613E"/>
    <w:rsid w:val="003F67D1"/>
    <w:rsid w:val="003F7DCA"/>
    <w:rsid w:val="00454C5E"/>
    <w:rsid w:val="004621C6"/>
    <w:rsid w:val="0049195A"/>
    <w:rsid w:val="00493743"/>
    <w:rsid w:val="00495B6C"/>
    <w:rsid w:val="004A23B1"/>
    <w:rsid w:val="004B636B"/>
    <w:rsid w:val="004B77C6"/>
    <w:rsid w:val="004C5B48"/>
    <w:rsid w:val="004D1662"/>
    <w:rsid w:val="004D3C1A"/>
    <w:rsid w:val="004F5A3A"/>
    <w:rsid w:val="0051666C"/>
    <w:rsid w:val="005319B6"/>
    <w:rsid w:val="00537875"/>
    <w:rsid w:val="005405DA"/>
    <w:rsid w:val="005458AC"/>
    <w:rsid w:val="00562932"/>
    <w:rsid w:val="00564552"/>
    <w:rsid w:val="00593E0A"/>
    <w:rsid w:val="00597F82"/>
    <w:rsid w:val="005B6F5A"/>
    <w:rsid w:val="005D435F"/>
    <w:rsid w:val="005F1156"/>
    <w:rsid w:val="005F3B42"/>
    <w:rsid w:val="006061AC"/>
    <w:rsid w:val="006069D5"/>
    <w:rsid w:val="00621895"/>
    <w:rsid w:val="00631881"/>
    <w:rsid w:val="00632463"/>
    <w:rsid w:val="00634761"/>
    <w:rsid w:val="0064234F"/>
    <w:rsid w:val="00664696"/>
    <w:rsid w:val="0067364B"/>
    <w:rsid w:val="00677739"/>
    <w:rsid w:val="00695ED9"/>
    <w:rsid w:val="006B185F"/>
    <w:rsid w:val="006B4B93"/>
    <w:rsid w:val="006E1E0C"/>
    <w:rsid w:val="006F08A0"/>
    <w:rsid w:val="0072312D"/>
    <w:rsid w:val="0072511F"/>
    <w:rsid w:val="00732742"/>
    <w:rsid w:val="007348FC"/>
    <w:rsid w:val="00742B97"/>
    <w:rsid w:val="00742DE9"/>
    <w:rsid w:val="00753CCF"/>
    <w:rsid w:val="007706A4"/>
    <w:rsid w:val="007A2C3E"/>
    <w:rsid w:val="007E4B12"/>
    <w:rsid w:val="007F282D"/>
    <w:rsid w:val="007F3FB0"/>
    <w:rsid w:val="00811622"/>
    <w:rsid w:val="00821B9B"/>
    <w:rsid w:val="00831D2A"/>
    <w:rsid w:val="008349FD"/>
    <w:rsid w:val="00847D7F"/>
    <w:rsid w:val="00850C34"/>
    <w:rsid w:val="008613BB"/>
    <w:rsid w:val="008631AB"/>
    <w:rsid w:val="008678DC"/>
    <w:rsid w:val="0087517F"/>
    <w:rsid w:val="00883AF4"/>
    <w:rsid w:val="00883B42"/>
    <w:rsid w:val="00895F9F"/>
    <w:rsid w:val="00896392"/>
    <w:rsid w:val="008B00C9"/>
    <w:rsid w:val="008B5287"/>
    <w:rsid w:val="008C0302"/>
    <w:rsid w:val="008C145C"/>
    <w:rsid w:val="008D02E0"/>
    <w:rsid w:val="008D6342"/>
    <w:rsid w:val="008E1BBF"/>
    <w:rsid w:val="008E34F3"/>
    <w:rsid w:val="008E3C55"/>
    <w:rsid w:val="008F4EA7"/>
    <w:rsid w:val="008F6A52"/>
    <w:rsid w:val="009110C4"/>
    <w:rsid w:val="0092045D"/>
    <w:rsid w:val="00933C15"/>
    <w:rsid w:val="00961CEA"/>
    <w:rsid w:val="00965885"/>
    <w:rsid w:val="00966ED5"/>
    <w:rsid w:val="009902E7"/>
    <w:rsid w:val="009A27C6"/>
    <w:rsid w:val="009A67E2"/>
    <w:rsid w:val="009B6C22"/>
    <w:rsid w:val="009D3E5E"/>
    <w:rsid w:val="009E023C"/>
    <w:rsid w:val="009F1C4B"/>
    <w:rsid w:val="00A01745"/>
    <w:rsid w:val="00A01958"/>
    <w:rsid w:val="00A078E8"/>
    <w:rsid w:val="00A10461"/>
    <w:rsid w:val="00A244E3"/>
    <w:rsid w:val="00A269ED"/>
    <w:rsid w:val="00A42152"/>
    <w:rsid w:val="00A43C26"/>
    <w:rsid w:val="00A44D0B"/>
    <w:rsid w:val="00A717FB"/>
    <w:rsid w:val="00A71DAF"/>
    <w:rsid w:val="00A82B03"/>
    <w:rsid w:val="00A864D4"/>
    <w:rsid w:val="00AA0C4F"/>
    <w:rsid w:val="00AA678B"/>
    <w:rsid w:val="00AC7FAA"/>
    <w:rsid w:val="00AD2DF0"/>
    <w:rsid w:val="00AF4B63"/>
    <w:rsid w:val="00AF7D94"/>
    <w:rsid w:val="00B03E76"/>
    <w:rsid w:val="00B115C0"/>
    <w:rsid w:val="00B11EBE"/>
    <w:rsid w:val="00B13F4D"/>
    <w:rsid w:val="00B416F5"/>
    <w:rsid w:val="00B71C23"/>
    <w:rsid w:val="00B77C2F"/>
    <w:rsid w:val="00B814D6"/>
    <w:rsid w:val="00B83351"/>
    <w:rsid w:val="00BA01E0"/>
    <w:rsid w:val="00BA2F6F"/>
    <w:rsid w:val="00BA2FF3"/>
    <w:rsid w:val="00BA4352"/>
    <w:rsid w:val="00BC24DE"/>
    <w:rsid w:val="00BE062A"/>
    <w:rsid w:val="00BE0F29"/>
    <w:rsid w:val="00BF3CCD"/>
    <w:rsid w:val="00BF5BC1"/>
    <w:rsid w:val="00C02D28"/>
    <w:rsid w:val="00C03C79"/>
    <w:rsid w:val="00C0656B"/>
    <w:rsid w:val="00C32A9C"/>
    <w:rsid w:val="00C40871"/>
    <w:rsid w:val="00C4161F"/>
    <w:rsid w:val="00C5117A"/>
    <w:rsid w:val="00C53218"/>
    <w:rsid w:val="00C661A3"/>
    <w:rsid w:val="00C74A0E"/>
    <w:rsid w:val="00C919B1"/>
    <w:rsid w:val="00CC5F32"/>
    <w:rsid w:val="00CD0A3D"/>
    <w:rsid w:val="00CD1F9A"/>
    <w:rsid w:val="00CD6977"/>
    <w:rsid w:val="00CE136E"/>
    <w:rsid w:val="00CF1215"/>
    <w:rsid w:val="00CF286E"/>
    <w:rsid w:val="00CF41DA"/>
    <w:rsid w:val="00D1508F"/>
    <w:rsid w:val="00D170BF"/>
    <w:rsid w:val="00D246EB"/>
    <w:rsid w:val="00D326F4"/>
    <w:rsid w:val="00D335F9"/>
    <w:rsid w:val="00D3671B"/>
    <w:rsid w:val="00D375FC"/>
    <w:rsid w:val="00D45C92"/>
    <w:rsid w:val="00D675FB"/>
    <w:rsid w:val="00D74BF1"/>
    <w:rsid w:val="00D830FB"/>
    <w:rsid w:val="00D84572"/>
    <w:rsid w:val="00D90699"/>
    <w:rsid w:val="00D95857"/>
    <w:rsid w:val="00DA1706"/>
    <w:rsid w:val="00DB52F5"/>
    <w:rsid w:val="00DD4349"/>
    <w:rsid w:val="00DE1A01"/>
    <w:rsid w:val="00E05087"/>
    <w:rsid w:val="00E07BB3"/>
    <w:rsid w:val="00E10219"/>
    <w:rsid w:val="00E20049"/>
    <w:rsid w:val="00E2101E"/>
    <w:rsid w:val="00E21146"/>
    <w:rsid w:val="00E37B13"/>
    <w:rsid w:val="00E43C72"/>
    <w:rsid w:val="00E505D6"/>
    <w:rsid w:val="00E53D6D"/>
    <w:rsid w:val="00E66B92"/>
    <w:rsid w:val="00E71958"/>
    <w:rsid w:val="00E8363D"/>
    <w:rsid w:val="00E84069"/>
    <w:rsid w:val="00EA3655"/>
    <w:rsid w:val="00EA37B0"/>
    <w:rsid w:val="00EA664B"/>
    <w:rsid w:val="00EB2377"/>
    <w:rsid w:val="00EC1671"/>
    <w:rsid w:val="00ED49E4"/>
    <w:rsid w:val="00ED5581"/>
    <w:rsid w:val="00EE0CC7"/>
    <w:rsid w:val="00EE45D8"/>
    <w:rsid w:val="00EE7619"/>
    <w:rsid w:val="00EF3A5E"/>
    <w:rsid w:val="00EF41E0"/>
    <w:rsid w:val="00F060D5"/>
    <w:rsid w:val="00F07E6F"/>
    <w:rsid w:val="00F1596D"/>
    <w:rsid w:val="00F23744"/>
    <w:rsid w:val="00F2763B"/>
    <w:rsid w:val="00F43BB7"/>
    <w:rsid w:val="00F5414B"/>
    <w:rsid w:val="00F61EC6"/>
    <w:rsid w:val="00F641A8"/>
    <w:rsid w:val="00F84241"/>
    <w:rsid w:val="00F96813"/>
    <w:rsid w:val="00FB1ECD"/>
    <w:rsid w:val="00FC4536"/>
    <w:rsid w:val="00FD7CB8"/>
    <w:rsid w:val="00FE794A"/>
    <w:rsid w:val="00FF70B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A46E"/>
  <w14:defaultImageDpi w14:val="32767"/>
  <w15:docId w15:val="{4D8B3D32-6E8F-4839-AFA9-51999175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63"/>
    <w:pPr>
      <w:spacing w:after="120" w:line="360" w:lineRule="auto"/>
      <w:jc w:val="both"/>
    </w:pPr>
    <w:rPr>
      <w:rFonts w:ascii="Arial" w:hAnsi="Arial"/>
      <w:sz w:val="20"/>
    </w:rPr>
  </w:style>
  <w:style w:type="paragraph" w:styleId="Heading1">
    <w:name w:val="heading 1"/>
    <w:basedOn w:val="Normal"/>
    <w:next w:val="Normal"/>
    <w:link w:val="Heading1Char"/>
    <w:uiPriority w:val="9"/>
    <w:qFormat/>
    <w:rsid w:val="00537875"/>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37875"/>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D90699"/>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9069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9069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069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9069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9069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069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60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0D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416F5"/>
    <w:rPr>
      <w:color w:val="0563C1" w:themeColor="hyperlink"/>
      <w:u w:val="single"/>
    </w:rPr>
  </w:style>
  <w:style w:type="paragraph" w:styleId="ListParagraph">
    <w:name w:val="List Paragraph"/>
    <w:basedOn w:val="Normal"/>
    <w:uiPriority w:val="34"/>
    <w:qFormat/>
    <w:rsid w:val="00933C15"/>
    <w:pPr>
      <w:ind w:left="720"/>
      <w:contextualSpacing/>
    </w:pPr>
  </w:style>
  <w:style w:type="character" w:customStyle="1" w:styleId="Heading1Char">
    <w:name w:val="Heading 1 Char"/>
    <w:basedOn w:val="DefaultParagraphFont"/>
    <w:link w:val="Heading1"/>
    <w:uiPriority w:val="9"/>
    <w:rsid w:val="00537875"/>
    <w:rPr>
      <w:rFonts w:ascii="Arial" w:eastAsiaTheme="majorEastAsia" w:hAnsi="Arial" w:cstheme="majorBidi"/>
      <w:b/>
      <w:szCs w:val="32"/>
    </w:rPr>
  </w:style>
  <w:style w:type="character" w:customStyle="1" w:styleId="Heading2Char">
    <w:name w:val="Heading 2 Char"/>
    <w:basedOn w:val="DefaultParagraphFont"/>
    <w:link w:val="Heading2"/>
    <w:uiPriority w:val="9"/>
    <w:rsid w:val="00537875"/>
    <w:rPr>
      <w:rFonts w:ascii="Arial" w:eastAsiaTheme="majorEastAsia" w:hAnsi="Arial" w:cstheme="majorBidi"/>
      <w:b/>
      <w:sz w:val="20"/>
      <w:szCs w:val="26"/>
    </w:rPr>
  </w:style>
  <w:style w:type="character" w:customStyle="1" w:styleId="Heading3Char">
    <w:name w:val="Heading 3 Char"/>
    <w:basedOn w:val="DefaultParagraphFont"/>
    <w:link w:val="Heading3"/>
    <w:uiPriority w:val="9"/>
    <w:semiHidden/>
    <w:rsid w:val="00D90699"/>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9069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9069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9069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9069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906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90699"/>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E37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335F9"/>
    <w:pPr>
      <w:spacing w:after="200" w:line="240" w:lineRule="auto"/>
    </w:pPr>
    <w:rPr>
      <w:i/>
      <w:iCs/>
      <w:color w:val="44546A" w:themeColor="text2"/>
      <w:sz w:val="18"/>
      <w:szCs w:val="18"/>
    </w:rPr>
  </w:style>
  <w:style w:type="paragraph" w:customStyle="1" w:styleId="Bibliography1">
    <w:name w:val="Bibliography1"/>
    <w:basedOn w:val="Normal"/>
    <w:rsid w:val="00821B9B"/>
    <w:pPr>
      <w:widowControl w:val="0"/>
      <w:spacing w:after="0" w:line="480" w:lineRule="auto"/>
      <w:ind w:left="720" w:hanging="720"/>
      <w:contextualSpacing/>
    </w:pPr>
    <w:rPr>
      <w:lang w:val="en-GB"/>
    </w:rPr>
  </w:style>
  <w:style w:type="paragraph" w:styleId="BalloonText">
    <w:name w:val="Balloon Text"/>
    <w:basedOn w:val="Normal"/>
    <w:link w:val="BalloonTextChar"/>
    <w:uiPriority w:val="99"/>
    <w:semiHidden/>
    <w:unhideWhenUsed/>
    <w:rsid w:val="005D435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435F"/>
    <w:rPr>
      <w:rFonts w:ascii="Times New Roman" w:hAnsi="Times New Roman" w:cs="Times New Roman"/>
      <w:sz w:val="18"/>
      <w:szCs w:val="18"/>
    </w:rPr>
  </w:style>
  <w:style w:type="paragraph" w:styleId="Footer">
    <w:name w:val="footer"/>
    <w:basedOn w:val="Normal"/>
    <w:link w:val="FooterChar"/>
    <w:uiPriority w:val="99"/>
    <w:unhideWhenUsed/>
    <w:rsid w:val="005D435F"/>
    <w:pPr>
      <w:tabs>
        <w:tab w:val="center" w:pos="4419"/>
        <w:tab w:val="right" w:pos="8838"/>
      </w:tabs>
      <w:spacing w:after="0" w:line="240" w:lineRule="auto"/>
    </w:pPr>
  </w:style>
  <w:style w:type="character" w:customStyle="1" w:styleId="FooterChar">
    <w:name w:val="Footer Char"/>
    <w:basedOn w:val="DefaultParagraphFont"/>
    <w:link w:val="Footer"/>
    <w:uiPriority w:val="99"/>
    <w:rsid w:val="005D435F"/>
    <w:rPr>
      <w:rFonts w:ascii="Arial" w:hAnsi="Arial"/>
      <w:sz w:val="20"/>
    </w:rPr>
  </w:style>
  <w:style w:type="character" w:styleId="PageNumber">
    <w:name w:val="page number"/>
    <w:basedOn w:val="DefaultParagraphFont"/>
    <w:uiPriority w:val="99"/>
    <w:semiHidden/>
    <w:unhideWhenUsed/>
    <w:rsid w:val="005D435F"/>
  </w:style>
  <w:style w:type="paragraph" w:styleId="NoSpacing">
    <w:name w:val="No Spacing"/>
    <w:link w:val="NoSpacingChar"/>
    <w:uiPriority w:val="1"/>
    <w:qFormat/>
    <w:rsid w:val="00395894"/>
    <w:rPr>
      <w:rFonts w:eastAsiaTheme="minorEastAsia"/>
      <w:sz w:val="21"/>
      <w:szCs w:val="21"/>
      <w:lang w:val="es-ES"/>
    </w:rPr>
  </w:style>
  <w:style w:type="character" w:customStyle="1" w:styleId="NoSpacingChar">
    <w:name w:val="No Spacing Char"/>
    <w:basedOn w:val="DefaultParagraphFont"/>
    <w:link w:val="NoSpacing"/>
    <w:uiPriority w:val="1"/>
    <w:rsid w:val="00395894"/>
    <w:rPr>
      <w:rFonts w:eastAsiaTheme="minorEastAsia"/>
      <w:sz w:val="21"/>
      <w:szCs w:val="21"/>
      <w:lang w:val="es-ES"/>
    </w:rPr>
  </w:style>
  <w:style w:type="table" w:styleId="TableGridLight">
    <w:name w:val="Grid Table Light"/>
    <w:basedOn w:val="TableNormal"/>
    <w:uiPriority w:val="40"/>
    <w:rsid w:val="00395894"/>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95894"/>
    <w:rPr>
      <w:sz w:val="16"/>
      <w:szCs w:val="16"/>
    </w:rPr>
  </w:style>
  <w:style w:type="paragraph" w:styleId="CommentText">
    <w:name w:val="annotation text"/>
    <w:basedOn w:val="Normal"/>
    <w:link w:val="CommentTextChar"/>
    <w:uiPriority w:val="99"/>
    <w:semiHidden/>
    <w:unhideWhenUsed/>
    <w:rsid w:val="00AA678B"/>
    <w:pPr>
      <w:spacing w:line="240" w:lineRule="auto"/>
    </w:pPr>
    <w:rPr>
      <w:szCs w:val="20"/>
    </w:rPr>
  </w:style>
  <w:style w:type="character" w:customStyle="1" w:styleId="CommentTextChar">
    <w:name w:val="Comment Text Char"/>
    <w:basedOn w:val="DefaultParagraphFont"/>
    <w:link w:val="CommentText"/>
    <w:uiPriority w:val="99"/>
    <w:semiHidden/>
    <w:rsid w:val="00AA67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678B"/>
    <w:rPr>
      <w:b/>
      <w:bCs/>
    </w:rPr>
  </w:style>
  <w:style w:type="character" w:customStyle="1" w:styleId="CommentSubjectChar">
    <w:name w:val="Comment Subject Char"/>
    <w:basedOn w:val="CommentTextChar"/>
    <w:link w:val="CommentSubject"/>
    <w:uiPriority w:val="99"/>
    <w:semiHidden/>
    <w:rsid w:val="00AA678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7062">
      <w:bodyDiv w:val="1"/>
      <w:marLeft w:val="0"/>
      <w:marRight w:val="0"/>
      <w:marTop w:val="0"/>
      <w:marBottom w:val="0"/>
      <w:divBdr>
        <w:top w:val="none" w:sz="0" w:space="0" w:color="auto"/>
        <w:left w:val="none" w:sz="0" w:space="0" w:color="auto"/>
        <w:bottom w:val="none" w:sz="0" w:space="0" w:color="auto"/>
        <w:right w:val="none" w:sz="0" w:space="0" w:color="auto"/>
      </w:divBdr>
    </w:div>
    <w:div w:id="223495744">
      <w:bodyDiv w:val="1"/>
      <w:marLeft w:val="0"/>
      <w:marRight w:val="0"/>
      <w:marTop w:val="0"/>
      <w:marBottom w:val="0"/>
      <w:divBdr>
        <w:top w:val="none" w:sz="0" w:space="0" w:color="auto"/>
        <w:left w:val="none" w:sz="0" w:space="0" w:color="auto"/>
        <w:bottom w:val="none" w:sz="0" w:space="0" w:color="auto"/>
        <w:right w:val="none" w:sz="0" w:space="0" w:color="auto"/>
      </w:divBdr>
    </w:div>
    <w:div w:id="259799380">
      <w:bodyDiv w:val="1"/>
      <w:marLeft w:val="0"/>
      <w:marRight w:val="0"/>
      <w:marTop w:val="0"/>
      <w:marBottom w:val="0"/>
      <w:divBdr>
        <w:top w:val="none" w:sz="0" w:space="0" w:color="auto"/>
        <w:left w:val="none" w:sz="0" w:space="0" w:color="auto"/>
        <w:bottom w:val="none" w:sz="0" w:space="0" w:color="auto"/>
        <w:right w:val="none" w:sz="0" w:space="0" w:color="auto"/>
      </w:divBdr>
    </w:div>
    <w:div w:id="612129930">
      <w:bodyDiv w:val="1"/>
      <w:marLeft w:val="0"/>
      <w:marRight w:val="0"/>
      <w:marTop w:val="0"/>
      <w:marBottom w:val="0"/>
      <w:divBdr>
        <w:top w:val="none" w:sz="0" w:space="0" w:color="auto"/>
        <w:left w:val="none" w:sz="0" w:space="0" w:color="auto"/>
        <w:bottom w:val="none" w:sz="0" w:space="0" w:color="auto"/>
        <w:right w:val="none" w:sz="0" w:space="0" w:color="auto"/>
      </w:divBdr>
    </w:div>
    <w:div w:id="626669917">
      <w:bodyDiv w:val="1"/>
      <w:marLeft w:val="0"/>
      <w:marRight w:val="0"/>
      <w:marTop w:val="0"/>
      <w:marBottom w:val="0"/>
      <w:divBdr>
        <w:top w:val="none" w:sz="0" w:space="0" w:color="auto"/>
        <w:left w:val="none" w:sz="0" w:space="0" w:color="auto"/>
        <w:bottom w:val="none" w:sz="0" w:space="0" w:color="auto"/>
        <w:right w:val="none" w:sz="0" w:space="0" w:color="auto"/>
      </w:divBdr>
    </w:div>
    <w:div w:id="817108778">
      <w:bodyDiv w:val="1"/>
      <w:marLeft w:val="0"/>
      <w:marRight w:val="0"/>
      <w:marTop w:val="0"/>
      <w:marBottom w:val="0"/>
      <w:divBdr>
        <w:top w:val="none" w:sz="0" w:space="0" w:color="auto"/>
        <w:left w:val="none" w:sz="0" w:space="0" w:color="auto"/>
        <w:bottom w:val="none" w:sz="0" w:space="0" w:color="auto"/>
        <w:right w:val="none" w:sz="0" w:space="0" w:color="auto"/>
      </w:divBdr>
    </w:div>
    <w:div w:id="884951435">
      <w:bodyDiv w:val="1"/>
      <w:marLeft w:val="0"/>
      <w:marRight w:val="0"/>
      <w:marTop w:val="0"/>
      <w:marBottom w:val="0"/>
      <w:divBdr>
        <w:top w:val="none" w:sz="0" w:space="0" w:color="auto"/>
        <w:left w:val="none" w:sz="0" w:space="0" w:color="auto"/>
        <w:bottom w:val="none" w:sz="0" w:space="0" w:color="auto"/>
        <w:right w:val="none" w:sz="0" w:space="0" w:color="auto"/>
      </w:divBdr>
    </w:div>
    <w:div w:id="1090394496">
      <w:bodyDiv w:val="1"/>
      <w:marLeft w:val="0"/>
      <w:marRight w:val="0"/>
      <w:marTop w:val="0"/>
      <w:marBottom w:val="0"/>
      <w:divBdr>
        <w:top w:val="none" w:sz="0" w:space="0" w:color="auto"/>
        <w:left w:val="none" w:sz="0" w:space="0" w:color="auto"/>
        <w:bottom w:val="none" w:sz="0" w:space="0" w:color="auto"/>
        <w:right w:val="none" w:sz="0" w:space="0" w:color="auto"/>
      </w:divBdr>
    </w:div>
    <w:div w:id="1705402025">
      <w:bodyDiv w:val="1"/>
      <w:marLeft w:val="0"/>
      <w:marRight w:val="0"/>
      <w:marTop w:val="0"/>
      <w:marBottom w:val="0"/>
      <w:divBdr>
        <w:top w:val="none" w:sz="0" w:space="0" w:color="auto"/>
        <w:left w:val="none" w:sz="0" w:space="0" w:color="auto"/>
        <w:bottom w:val="none" w:sz="0" w:space="0" w:color="auto"/>
        <w:right w:val="none" w:sz="0" w:space="0" w:color="auto"/>
      </w:divBdr>
    </w:div>
    <w:div w:id="1730227591">
      <w:bodyDiv w:val="1"/>
      <w:marLeft w:val="0"/>
      <w:marRight w:val="0"/>
      <w:marTop w:val="0"/>
      <w:marBottom w:val="0"/>
      <w:divBdr>
        <w:top w:val="none" w:sz="0" w:space="0" w:color="auto"/>
        <w:left w:val="none" w:sz="0" w:space="0" w:color="auto"/>
        <w:bottom w:val="none" w:sz="0" w:space="0" w:color="auto"/>
        <w:right w:val="none" w:sz="0" w:space="0" w:color="auto"/>
      </w:divBdr>
    </w:div>
    <w:div w:id="1839466767">
      <w:bodyDiv w:val="1"/>
      <w:marLeft w:val="0"/>
      <w:marRight w:val="0"/>
      <w:marTop w:val="0"/>
      <w:marBottom w:val="0"/>
      <w:divBdr>
        <w:top w:val="none" w:sz="0" w:space="0" w:color="auto"/>
        <w:left w:val="none" w:sz="0" w:space="0" w:color="auto"/>
        <w:bottom w:val="none" w:sz="0" w:space="0" w:color="auto"/>
        <w:right w:val="none" w:sz="0" w:space="0" w:color="auto"/>
      </w:divBdr>
    </w:div>
    <w:div w:id="1886024778">
      <w:bodyDiv w:val="1"/>
      <w:marLeft w:val="0"/>
      <w:marRight w:val="0"/>
      <w:marTop w:val="0"/>
      <w:marBottom w:val="0"/>
      <w:divBdr>
        <w:top w:val="none" w:sz="0" w:space="0" w:color="auto"/>
        <w:left w:val="none" w:sz="0" w:space="0" w:color="auto"/>
        <w:bottom w:val="none" w:sz="0" w:space="0" w:color="auto"/>
        <w:right w:val="none" w:sz="0" w:space="0" w:color="auto"/>
      </w:divBdr>
    </w:div>
    <w:div w:id="1955749151">
      <w:bodyDiv w:val="1"/>
      <w:marLeft w:val="0"/>
      <w:marRight w:val="0"/>
      <w:marTop w:val="0"/>
      <w:marBottom w:val="0"/>
      <w:divBdr>
        <w:top w:val="none" w:sz="0" w:space="0" w:color="auto"/>
        <w:left w:val="none" w:sz="0" w:space="0" w:color="auto"/>
        <w:bottom w:val="none" w:sz="0" w:space="0" w:color="auto"/>
        <w:right w:val="none" w:sz="0" w:space="0" w:color="auto"/>
      </w:divBdr>
    </w:div>
    <w:div w:id="1966350836">
      <w:bodyDiv w:val="1"/>
      <w:marLeft w:val="0"/>
      <w:marRight w:val="0"/>
      <w:marTop w:val="0"/>
      <w:marBottom w:val="0"/>
      <w:divBdr>
        <w:top w:val="none" w:sz="0" w:space="0" w:color="auto"/>
        <w:left w:val="none" w:sz="0" w:space="0" w:color="auto"/>
        <w:bottom w:val="none" w:sz="0" w:space="0" w:color="auto"/>
        <w:right w:val="none" w:sz="0" w:space="0" w:color="auto"/>
      </w:divBdr>
    </w:div>
    <w:div w:id="1992975454">
      <w:bodyDiv w:val="1"/>
      <w:marLeft w:val="0"/>
      <w:marRight w:val="0"/>
      <w:marTop w:val="0"/>
      <w:marBottom w:val="0"/>
      <w:divBdr>
        <w:top w:val="none" w:sz="0" w:space="0" w:color="auto"/>
        <w:left w:val="none" w:sz="0" w:space="0" w:color="auto"/>
        <w:bottom w:val="none" w:sz="0" w:space="0" w:color="auto"/>
        <w:right w:val="none" w:sz="0" w:space="0" w:color="auto"/>
      </w:divBdr>
    </w:div>
    <w:div w:id="2006278653">
      <w:bodyDiv w:val="1"/>
      <w:marLeft w:val="0"/>
      <w:marRight w:val="0"/>
      <w:marTop w:val="0"/>
      <w:marBottom w:val="0"/>
      <w:divBdr>
        <w:top w:val="none" w:sz="0" w:space="0" w:color="auto"/>
        <w:left w:val="none" w:sz="0" w:space="0" w:color="auto"/>
        <w:bottom w:val="none" w:sz="0" w:space="0" w:color="auto"/>
        <w:right w:val="none" w:sz="0" w:space="0" w:color="auto"/>
      </w:divBdr>
    </w:div>
    <w:div w:id="2097164527">
      <w:bodyDiv w:val="1"/>
      <w:marLeft w:val="0"/>
      <w:marRight w:val="0"/>
      <w:marTop w:val="0"/>
      <w:marBottom w:val="0"/>
      <w:divBdr>
        <w:top w:val="none" w:sz="0" w:space="0" w:color="auto"/>
        <w:left w:val="none" w:sz="0" w:space="0" w:color="auto"/>
        <w:bottom w:val="none" w:sz="0" w:space="0" w:color="auto"/>
        <w:right w:val="none" w:sz="0" w:space="0" w:color="auto"/>
      </w:divBdr>
    </w:div>
    <w:div w:id="2111196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1E71B-EA4F-48A6-9E05-18EFE3A2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5901</Characters>
  <Application>Microsoft Office Word</Application>
  <DocSecurity>0</DocSecurity>
  <Lines>49</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ANDRES GONZALEZ LOPEZ</dc:creator>
  <cp:lastModifiedBy>Norkey Bhutia</cp:lastModifiedBy>
  <cp:revision>2</cp:revision>
  <cp:lastPrinted>2018-05-31T16:55:00Z</cp:lastPrinted>
  <dcterms:created xsi:type="dcterms:W3CDTF">2020-03-16T10:37:00Z</dcterms:created>
  <dcterms:modified xsi:type="dcterms:W3CDTF">2020-03-16T10:37:00Z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zotero-version="5.0.70"&gt;&lt;session id="AqPlXYBu"/&gt;&lt;style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 name="dontAskDelayCitationUpdates" value="true"/&gt;&lt;/prefs&gt;&lt;/data&gt;</vt:lpwstr>
  </property>
</Properties>
</file>