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DF60" w14:textId="77777777" w:rsidR="00EB395B" w:rsidRPr="00ED189E" w:rsidRDefault="00ED36D7">
      <w:pPr>
        <w:rPr>
          <w:rFonts w:ascii="Arial" w:eastAsia="Arial" w:hAnsi="Arial" w:cs="Arial"/>
          <w:b/>
        </w:rPr>
      </w:pPr>
      <w:bookmarkStart w:id="0" w:name="_GoBack"/>
      <w:bookmarkEnd w:id="0"/>
      <w:r w:rsidRPr="00ED189E">
        <w:rPr>
          <w:rFonts w:ascii="Arial" w:eastAsia="Arial" w:hAnsi="Arial" w:cs="Arial"/>
          <w:b/>
        </w:rPr>
        <w:t xml:space="preserve">Anexo 1. Clasificación de los ítems de EdP, mostrando el número de ítem y la palabra (CELF-4). </w:t>
      </w:r>
    </w:p>
    <w:tbl>
      <w:tblPr>
        <w:tblStyle w:val="a5"/>
        <w:tblW w:w="9209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84"/>
      </w:tblGrid>
      <w:tr w:rsidR="00EB395B" w:rsidRPr="00ED189E" w14:paraId="45A2232A" w14:textId="77777777" w:rsidTr="00EB3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vAlign w:val="center"/>
          </w:tcPr>
          <w:p w14:paraId="5A212C02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Tipo de Palabra</w:t>
            </w:r>
          </w:p>
        </w:tc>
      </w:tr>
      <w:tr w:rsidR="00EB395B" w:rsidRPr="00ED189E" w14:paraId="413EB221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782BE54F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Sustantivas</w:t>
            </w:r>
          </w:p>
        </w:tc>
        <w:tc>
          <w:tcPr>
            <w:tcW w:w="7084" w:type="dxa"/>
          </w:tcPr>
          <w:p w14:paraId="47090CD9" w14:textId="77777777" w:rsidR="00EB395B" w:rsidRPr="00ED189E" w:rsidRDefault="00ED36D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4) Flores; 5) Árboles; 6) Peces.</w:t>
            </w:r>
          </w:p>
        </w:tc>
      </w:tr>
      <w:tr w:rsidR="00EB395B" w:rsidRPr="00ED189E" w14:paraId="120589D9" w14:textId="77777777" w:rsidTr="00EB39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1D4478E7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Verbos</w:t>
            </w:r>
          </w:p>
        </w:tc>
        <w:tc>
          <w:tcPr>
            <w:tcW w:w="7084" w:type="dxa"/>
          </w:tcPr>
          <w:p w14:paraId="66DEF262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7) Pintan; 8) Se visten, 1) Está dormido; 2) Es grande; 11) Escribe; 12) Dibuja; 13) Lee; 22) Va a visitar; 23) Va a ir; 26) Compraría; 27) Podría; 16) Tome; 17) La peine; 28) Ganara; 29) Tuviera. 14) Escribió; 15) Dibujó; 18) Hizo; 19) Dieron. </w:t>
            </w:r>
          </w:p>
        </w:tc>
      </w:tr>
      <w:tr w:rsidR="00EB395B" w:rsidRPr="00ED189E" w14:paraId="3EBD716F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7986010D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Derivadas</w:t>
            </w:r>
          </w:p>
        </w:tc>
        <w:tc>
          <w:tcPr>
            <w:tcW w:w="7084" w:type="dxa"/>
          </w:tcPr>
          <w:p w14:paraId="24E34AE8" w14:textId="77777777" w:rsidR="00EB395B" w:rsidRPr="00ED189E" w:rsidRDefault="00ED36D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20) Nadadora; 21) Patinador; 24) Salado; 25) Jugosa.</w:t>
            </w:r>
          </w:p>
        </w:tc>
      </w:tr>
      <w:tr w:rsidR="00EB395B" w:rsidRPr="00ED189E" w14:paraId="23188C77" w14:textId="77777777" w:rsidTr="00EB39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04B59049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Pronombres</w:t>
            </w:r>
          </w:p>
        </w:tc>
        <w:tc>
          <w:tcPr>
            <w:tcW w:w="7084" w:type="dxa"/>
          </w:tcPr>
          <w:p w14:paraId="446CF5A5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9) De ella;10) De ellos) 3) Bañándose </w:t>
            </w:r>
          </w:p>
        </w:tc>
      </w:tr>
    </w:tbl>
    <w:p w14:paraId="7FD17CAE" w14:textId="77777777" w:rsidR="00EB395B" w:rsidRPr="00ED189E" w:rsidRDefault="00EB395B">
      <w:pPr>
        <w:spacing w:after="0" w:line="240" w:lineRule="auto"/>
        <w:rPr>
          <w:rFonts w:ascii="Arial" w:eastAsia="Arial" w:hAnsi="Arial" w:cs="Arial"/>
          <w:b/>
        </w:rPr>
      </w:pPr>
    </w:p>
    <w:p w14:paraId="22A91C0B" w14:textId="77777777" w:rsidR="00EB395B" w:rsidRPr="00ED189E" w:rsidRDefault="00ED36D7">
      <w:pPr>
        <w:spacing w:after="0" w:line="240" w:lineRule="auto"/>
        <w:rPr>
          <w:rFonts w:ascii="Arial" w:eastAsia="Arial" w:hAnsi="Arial" w:cs="Arial"/>
          <w:b/>
        </w:rPr>
      </w:pPr>
      <w:r w:rsidRPr="00ED189E">
        <w:rPr>
          <w:rFonts w:ascii="Arial" w:eastAsia="Arial" w:hAnsi="Arial" w:cs="Arial"/>
          <w:b/>
        </w:rPr>
        <w:t xml:space="preserve">Anexo 2. Clasificación de los ítems incluidos en la prueba EdO del CELF-4. </w:t>
      </w:r>
    </w:p>
    <w:p w14:paraId="4CA59D26" w14:textId="77777777" w:rsidR="00EB395B" w:rsidRPr="00ED189E" w:rsidRDefault="00EB395B">
      <w:pPr>
        <w:spacing w:after="0" w:line="240" w:lineRule="auto"/>
        <w:rPr>
          <w:rFonts w:ascii="Arial" w:eastAsia="Arial" w:hAnsi="Arial" w:cs="Arial"/>
          <w:b/>
          <w:color w:val="70AD47"/>
          <w:sz w:val="28"/>
          <w:szCs w:val="28"/>
          <w:u w:val="single"/>
        </w:rPr>
      </w:pPr>
    </w:p>
    <w:tbl>
      <w:tblPr>
        <w:tblStyle w:val="a6"/>
        <w:tblW w:w="9209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35"/>
      </w:tblGrid>
      <w:tr w:rsidR="00EB395B" w:rsidRPr="00ED189E" w14:paraId="669D5F09" w14:textId="77777777" w:rsidTr="00EB3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88A9BC4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Oraciones simples </w:t>
            </w:r>
          </w:p>
        </w:tc>
        <w:tc>
          <w:tcPr>
            <w:tcW w:w="2835" w:type="dxa"/>
          </w:tcPr>
          <w:p w14:paraId="48866354" w14:textId="77777777" w:rsidR="00EB395B" w:rsidRPr="00ED189E" w:rsidRDefault="00ED3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Clasificación de la oración </w:t>
            </w:r>
          </w:p>
        </w:tc>
      </w:tr>
      <w:tr w:rsidR="00EB395B" w:rsidRPr="00ED189E" w14:paraId="55E991DF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3E53CE16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1. El niño no está escribiendo</w:t>
            </w:r>
          </w:p>
        </w:tc>
        <w:tc>
          <w:tcPr>
            <w:tcW w:w="2835" w:type="dxa"/>
            <w:tcBorders>
              <w:left w:val="nil"/>
            </w:tcBorders>
          </w:tcPr>
          <w:p w14:paraId="3015F876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Negativa</w:t>
            </w:r>
          </w:p>
        </w:tc>
      </w:tr>
      <w:tr w:rsidR="00EB395B" w:rsidRPr="00ED189E" w14:paraId="6D73BF0F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7C8DEB07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2. La niña tiene un perro pequeño con manchas negras</w:t>
            </w:r>
          </w:p>
        </w:tc>
        <w:tc>
          <w:tcPr>
            <w:tcW w:w="2835" w:type="dxa"/>
            <w:tcBorders>
              <w:left w:val="nil"/>
            </w:tcBorders>
          </w:tcPr>
          <w:p w14:paraId="6B7E75A2" w14:textId="77777777" w:rsidR="00EB395B" w:rsidRPr="00ED189E" w:rsidRDefault="00ED36D7">
            <w:pPr>
              <w:ind w:left="49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5BC8C54D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0C75A25B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7. La niña preguntó: ¿Dónde escondieron mi osito?</w:t>
            </w:r>
          </w:p>
        </w:tc>
        <w:tc>
          <w:tcPr>
            <w:tcW w:w="2835" w:type="dxa"/>
            <w:tcBorders>
              <w:left w:val="nil"/>
            </w:tcBorders>
          </w:tcPr>
          <w:p w14:paraId="17E232EF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Interrogativa</w:t>
            </w:r>
          </w:p>
        </w:tc>
      </w:tr>
      <w:tr w:rsidR="00EB395B" w:rsidRPr="00ED189E" w14:paraId="233FF95B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404609F1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8. La niña no está jugando con cubos</w:t>
            </w:r>
          </w:p>
        </w:tc>
        <w:tc>
          <w:tcPr>
            <w:tcW w:w="2835" w:type="dxa"/>
            <w:tcBorders>
              <w:left w:val="nil"/>
            </w:tcBorders>
          </w:tcPr>
          <w:p w14:paraId="59F83CC3" w14:textId="77777777" w:rsidR="00EB395B" w:rsidRPr="00ED189E" w:rsidRDefault="00ED36D7">
            <w:pPr>
              <w:ind w:left="46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Negativa</w:t>
            </w:r>
          </w:p>
        </w:tc>
      </w:tr>
      <w:tr w:rsidR="00EB395B" w:rsidRPr="00ED189E" w14:paraId="33EE0D2F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684DDCD7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9. La mujer preguntó: ¿Cuánto cuestan éstas tazas?</w:t>
            </w:r>
          </w:p>
        </w:tc>
        <w:tc>
          <w:tcPr>
            <w:tcW w:w="2835" w:type="dxa"/>
            <w:tcBorders>
              <w:left w:val="nil"/>
            </w:tcBorders>
          </w:tcPr>
          <w:p w14:paraId="0E1E1A92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Interrogativa</w:t>
            </w:r>
          </w:p>
        </w:tc>
      </w:tr>
      <w:tr w:rsidR="00EB395B" w:rsidRPr="00ED189E" w14:paraId="033E5E3A" w14:textId="77777777" w:rsidTr="00EB395B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4E7C9C1D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11. Ella no está lista para la escuela</w:t>
            </w:r>
          </w:p>
        </w:tc>
        <w:tc>
          <w:tcPr>
            <w:tcW w:w="2835" w:type="dxa"/>
            <w:tcBorders>
              <w:left w:val="nil"/>
            </w:tcBorders>
          </w:tcPr>
          <w:p w14:paraId="1D7DEEC9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Negativa</w:t>
            </w:r>
          </w:p>
        </w:tc>
      </w:tr>
      <w:tr w:rsidR="00EB395B" w:rsidRPr="00ED189E" w14:paraId="0027CFE1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0AB19C4F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12. El joven preguntó: ¿Cuánto cuesta ésta cámara?</w:t>
            </w:r>
          </w:p>
        </w:tc>
        <w:tc>
          <w:tcPr>
            <w:tcW w:w="2835" w:type="dxa"/>
            <w:tcBorders>
              <w:left w:val="nil"/>
            </w:tcBorders>
          </w:tcPr>
          <w:p w14:paraId="5AC62FE2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Interrogativa</w:t>
            </w:r>
          </w:p>
        </w:tc>
      </w:tr>
      <w:tr w:rsidR="00EB395B" w:rsidRPr="00ED189E" w14:paraId="5E0C4452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125EACAE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13. El pato se está alejando de la niña</w:t>
            </w:r>
          </w:p>
        </w:tc>
        <w:tc>
          <w:tcPr>
            <w:tcW w:w="2835" w:type="dxa"/>
            <w:tcBorders>
              <w:left w:val="nil"/>
            </w:tcBorders>
          </w:tcPr>
          <w:p w14:paraId="55133CB1" w14:textId="77777777" w:rsidR="00EB395B" w:rsidRPr="00ED189E" w:rsidRDefault="00ED36D7">
            <w:pPr>
              <w:ind w:left="46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6499F038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17A5F108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16. Las muchachas ya han lavado el coche</w:t>
            </w:r>
          </w:p>
        </w:tc>
        <w:tc>
          <w:tcPr>
            <w:tcW w:w="2835" w:type="dxa"/>
            <w:tcBorders>
              <w:left w:val="nil"/>
            </w:tcBorders>
          </w:tcPr>
          <w:p w14:paraId="541C8151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5C176A57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00A16E7D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18. Los niños están sentados detrás de su papá</w:t>
            </w:r>
          </w:p>
        </w:tc>
        <w:tc>
          <w:tcPr>
            <w:tcW w:w="2835" w:type="dxa"/>
            <w:tcBorders>
              <w:left w:val="nil"/>
            </w:tcBorders>
          </w:tcPr>
          <w:p w14:paraId="4C18523A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5C59CF6A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095766CC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20. El papá le mostró el bebé a la abuelita</w:t>
            </w:r>
          </w:p>
        </w:tc>
        <w:tc>
          <w:tcPr>
            <w:tcW w:w="2835" w:type="dxa"/>
            <w:tcBorders>
              <w:left w:val="nil"/>
            </w:tcBorders>
          </w:tcPr>
          <w:p w14:paraId="790F55C1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1CB7B5E7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7C76EA8C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21. Mamá preguntó: ¿No deberías tener puestos los zapatos?</w:t>
            </w:r>
          </w:p>
        </w:tc>
        <w:tc>
          <w:tcPr>
            <w:tcW w:w="2835" w:type="dxa"/>
            <w:tcBorders>
              <w:left w:val="nil"/>
            </w:tcBorders>
          </w:tcPr>
          <w:p w14:paraId="79110347" w14:textId="77777777" w:rsidR="00EB395B" w:rsidRPr="00ED189E" w:rsidRDefault="00ED36D7">
            <w:pPr>
              <w:ind w:left="46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Interrogativa</w:t>
            </w:r>
          </w:p>
        </w:tc>
      </w:tr>
      <w:tr w:rsidR="00EB395B" w:rsidRPr="00ED189E" w14:paraId="120936B0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4ECA232D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23. El niño está sentando al bebé en el cochecito</w:t>
            </w:r>
          </w:p>
        </w:tc>
        <w:tc>
          <w:tcPr>
            <w:tcW w:w="2835" w:type="dxa"/>
            <w:tcBorders>
              <w:left w:val="nil"/>
            </w:tcBorders>
          </w:tcPr>
          <w:p w14:paraId="3BB46165" w14:textId="77777777" w:rsidR="00EB395B" w:rsidRPr="00ED189E" w:rsidRDefault="00ED36D7">
            <w:pPr>
              <w:ind w:left="49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3311B38D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0683ACFF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24. Mamá dijo: Por favor friega el suelo de la cocina</w:t>
            </w:r>
          </w:p>
        </w:tc>
        <w:tc>
          <w:tcPr>
            <w:tcW w:w="2835" w:type="dxa"/>
            <w:tcBorders>
              <w:left w:val="nil"/>
            </w:tcBorders>
          </w:tcPr>
          <w:p w14:paraId="049068D0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6C0BA0A8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</w:tcPr>
          <w:p w14:paraId="492206B5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26. La niña va a caminar de la tienda a su casa</w:t>
            </w:r>
          </w:p>
        </w:tc>
        <w:tc>
          <w:tcPr>
            <w:tcW w:w="2835" w:type="dxa"/>
            <w:tcBorders>
              <w:left w:val="nil"/>
            </w:tcBorders>
          </w:tcPr>
          <w:p w14:paraId="39682978" w14:textId="77777777" w:rsidR="00EB395B" w:rsidRPr="00ED189E" w:rsidRDefault="00ED36D7">
            <w:pPr>
              <w:ind w:left="49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0B0591C3" w14:textId="77777777" w:rsidTr="00EB39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</w:tcPr>
          <w:p w14:paraId="151F327D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29. El niño está subiendo la rampa</w:t>
            </w:r>
          </w:p>
        </w:tc>
        <w:tc>
          <w:tcPr>
            <w:tcW w:w="2835" w:type="dxa"/>
            <w:tcBorders>
              <w:left w:val="nil"/>
            </w:tcBorders>
          </w:tcPr>
          <w:p w14:paraId="68E096C9" w14:textId="77777777" w:rsidR="00EB395B" w:rsidRPr="00ED189E" w:rsidRDefault="00ED36D7">
            <w:pPr>
              <w:ind w:left="49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397CE6B1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single" w:sz="4" w:space="0" w:color="000000"/>
              <w:right w:val="nil"/>
            </w:tcBorders>
          </w:tcPr>
          <w:p w14:paraId="6FB5992A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31. La mamá va a dar de comer al bebé</w:t>
            </w:r>
          </w:p>
        </w:tc>
        <w:tc>
          <w:tcPr>
            <w:tcW w:w="2835" w:type="dxa"/>
            <w:tcBorders>
              <w:left w:val="nil"/>
              <w:bottom w:val="single" w:sz="4" w:space="0" w:color="000000"/>
            </w:tcBorders>
          </w:tcPr>
          <w:p w14:paraId="24C1CA5C" w14:textId="77777777" w:rsidR="00EB395B" w:rsidRPr="00ED189E" w:rsidRDefault="00ED36D7">
            <w:pPr>
              <w:ind w:left="44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</w:t>
            </w:r>
          </w:p>
        </w:tc>
      </w:tr>
      <w:tr w:rsidR="00EB395B" w:rsidRPr="00ED189E" w14:paraId="19866635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000000"/>
              <w:bottom w:val="single" w:sz="4" w:space="0" w:color="7F7F7F"/>
              <w:right w:val="nil"/>
            </w:tcBorders>
          </w:tcPr>
          <w:p w14:paraId="07AAE1C8" w14:textId="77777777" w:rsidR="00EB395B" w:rsidRPr="00ED189E" w:rsidRDefault="00EB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A46217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Oraciones compuestas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7F7F7F"/>
            </w:tcBorders>
          </w:tcPr>
          <w:p w14:paraId="5A53DB2E" w14:textId="77777777" w:rsidR="00EB395B" w:rsidRPr="00ED189E" w:rsidRDefault="00EB395B">
            <w:pPr>
              <w:ind w:left="47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0C50D8" w14:textId="77777777" w:rsidR="00EB395B" w:rsidRPr="00ED189E" w:rsidRDefault="00ED36D7">
            <w:pPr>
              <w:ind w:left="47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/>
                <w:sz w:val="20"/>
                <w:szCs w:val="20"/>
              </w:rPr>
              <w:t>Clasificación de la oración</w:t>
            </w:r>
          </w:p>
        </w:tc>
      </w:tr>
      <w:tr w:rsidR="00EB395B" w:rsidRPr="00ED189E" w14:paraId="2F585E0C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540BBCC5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3. El niño está llorando porque se lastimó la rodilla.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155B046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1F12C5AB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C1CCC6C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4. A ellos les gusta comer galletas y beber zumo.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7DB31D0" w14:textId="77777777" w:rsidR="00EB395B" w:rsidRPr="00ED189E" w:rsidRDefault="00ED36D7">
            <w:pPr>
              <w:ind w:left="49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copulativa</w:t>
            </w:r>
          </w:p>
        </w:tc>
      </w:tr>
      <w:tr w:rsidR="00EB395B" w:rsidRPr="00ED189E" w14:paraId="34238D25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2E35E114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5. Él está subiéndose y ella está columpiándose.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4087955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copulativa</w:t>
            </w:r>
          </w:p>
        </w:tc>
      </w:tr>
      <w:tr w:rsidR="00EB395B" w:rsidRPr="00ED189E" w14:paraId="2758AA0C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2EA810F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6. Él está listo para vestirse.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965F445" w14:textId="77777777" w:rsidR="00EB395B" w:rsidRPr="00ED189E" w:rsidRDefault="00ED36D7">
            <w:pPr>
              <w:ind w:left="46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7DF37025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0F8063EE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2xcytpi" w:colFirst="0" w:colLast="0"/>
            <w:bookmarkEnd w:id="1"/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10. La niña que está parada al final de la fila lleva una mochila.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B866592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2AA9DA80" w14:textId="77777777" w:rsidTr="00EB395B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F224109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14. La niña llevó a su mamá a ver las flores.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025F160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09B05199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5130262F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15. La niña está esperando para subirse en el bus pero los otros niños están jugando.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F35B011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adversativa</w:t>
            </w:r>
          </w:p>
        </w:tc>
      </w:tr>
      <w:tr w:rsidR="00EB395B" w:rsidRPr="00ED189E" w14:paraId="1C878DB8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C3710C1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17. Él se comió las galletas antes de tomarse el zumo.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78AA276" w14:textId="77777777" w:rsidR="00EB395B" w:rsidRPr="00ED189E" w:rsidRDefault="00ED36D7">
            <w:pPr>
              <w:ind w:left="462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5480CF6A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17548145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19. Él va ayudar a su mamá a levantar el sofá.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FEFFB1A" w14:textId="77777777" w:rsidR="00EB395B" w:rsidRPr="00ED189E" w:rsidRDefault="00ED36D7">
            <w:pPr>
              <w:ind w:left="462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3A34D790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CA1ED79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22. El niño está lavando los platos y la señora está secando los platos.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B201E3D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copulativa</w:t>
            </w:r>
          </w:p>
        </w:tc>
      </w:tr>
      <w:tr w:rsidR="00EB395B" w:rsidRPr="00ED189E" w14:paraId="13D9ADF2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183E7B25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25. El niño que está sentado cerca del árbol pequeño se está comiendo una manzana.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006E706" w14:textId="77777777" w:rsidR="00EB395B" w:rsidRPr="00ED189E" w:rsidRDefault="00ED36D7">
            <w:pPr>
              <w:ind w:left="477" w:hanging="4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78C8B29A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0F2CB72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27. Los dos niños mayores han terminado de comer pero el más pequeño todavía está comiendo.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D73A68A" w14:textId="77777777" w:rsidR="00EB395B" w:rsidRPr="00ED189E" w:rsidRDefault="00ED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adversativa</w:t>
            </w:r>
          </w:p>
        </w:tc>
      </w:tr>
      <w:tr w:rsidR="00EB395B" w:rsidRPr="00ED189E" w14:paraId="0CD0D181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right w:val="nil"/>
            </w:tcBorders>
            <w:vAlign w:val="center"/>
          </w:tcPr>
          <w:p w14:paraId="4678C02C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28. A la señora que trae la compra se le cayó la bolsa.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1712623" w14:textId="77777777" w:rsidR="00EB395B" w:rsidRPr="00ED189E" w:rsidRDefault="00ED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Subordinada </w:t>
            </w:r>
          </w:p>
        </w:tc>
      </w:tr>
      <w:tr w:rsidR="00EB395B" w:rsidRPr="00ED189E" w14:paraId="5AA6A365" w14:textId="77777777" w:rsidTr="00EB39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201EB99" w14:textId="77777777" w:rsidR="00EB395B" w:rsidRPr="00ED189E" w:rsidRDefault="00ED36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b w:val="0"/>
                <w:sz w:val="20"/>
                <w:szCs w:val="20"/>
              </w:rPr>
              <w:t>30. La niña tiene puestas sus gafas de sol aunque no las necesita.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EB82D17" w14:textId="77777777" w:rsidR="00EB395B" w:rsidRPr="00ED189E" w:rsidRDefault="00ED36D7">
            <w:pPr>
              <w:ind w:left="447" w:hanging="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 - adversativa</w:t>
            </w:r>
          </w:p>
        </w:tc>
      </w:tr>
    </w:tbl>
    <w:p w14:paraId="45D743F1" w14:textId="77777777" w:rsidR="00EB395B" w:rsidRPr="00ED189E" w:rsidRDefault="00EB395B">
      <w:pPr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7"/>
        <w:tblW w:w="9214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3070"/>
        <w:gridCol w:w="1843"/>
        <w:gridCol w:w="2840"/>
      </w:tblGrid>
      <w:tr w:rsidR="00EB395B" w:rsidRPr="00ED189E" w14:paraId="7F0419A9" w14:textId="77777777" w:rsidTr="00EB3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tcBorders>
              <w:top w:val="nil"/>
              <w:left w:val="nil"/>
            </w:tcBorders>
            <w:vAlign w:val="bottom"/>
          </w:tcPr>
          <w:p w14:paraId="6E563DC1" w14:textId="77777777" w:rsidR="00EB395B" w:rsidRPr="00ED189E" w:rsidRDefault="00EB395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3" w:type="dxa"/>
            <w:gridSpan w:val="3"/>
            <w:vAlign w:val="center"/>
          </w:tcPr>
          <w:p w14:paraId="7D8C00B5" w14:textId="77777777" w:rsidR="00EB395B" w:rsidRPr="00ED189E" w:rsidRDefault="00ED36D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Subtipo de frase</w:t>
            </w:r>
          </w:p>
        </w:tc>
      </w:tr>
      <w:tr w:rsidR="00EB395B" w:rsidRPr="00ED189E" w14:paraId="318AAA41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vAlign w:val="center"/>
          </w:tcPr>
          <w:p w14:paraId="5B59569D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Simple</w:t>
            </w:r>
          </w:p>
        </w:tc>
        <w:tc>
          <w:tcPr>
            <w:tcW w:w="3070" w:type="dxa"/>
          </w:tcPr>
          <w:p w14:paraId="0D5CA65F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Afirmativas</w:t>
            </w:r>
          </w:p>
        </w:tc>
        <w:tc>
          <w:tcPr>
            <w:tcW w:w="1843" w:type="dxa"/>
          </w:tcPr>
          <w:p w14:paraId="36673C1D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Negativas</w:t>
            </w:r>
          </w:p>
        </w:tc>
        <w:tc>
          <w:tcPr>
            <w:tcW w:w="2840" w:type="dxa"/>
          </w:tcPr>
          <w:p w14:paraId="317A07D1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Interrogativas</w:t>
            </w:r>
          </w:p>
        </w:tc>
      </w:tr>
      <w:tr w:rsidR="00EB395B" w:rsidRPr="00ED189E" w14:paraId="5B817315" w14:textId="77777777" w:rsidTr="00EB3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</w:tcPr>
          <w:p w14:paraId="2FB24479" w14:textId="77777777" w:rsidR="00EB395B" w:rsidRPr="00ED189E" w:rsidRDefault="00EB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4F9AD06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2, 13, 16, 18, 20, 23, 24, 26, 29, 31</w:t>
            </w:r>
          </w:p>
        </w:tc>
        <w:tc>
          <w:tcPr>
            <w:tcW w:w="1843" w:type="dxa"/>
          </w:tcPr>
          <w:p w14:paraId="596F9B91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1, 8, 11</w:t>
            </w:r>
          </w:p>
        </w:tc>
        <w:tc>
          <w:tcPr>
            <w:tcW w:w="2840" w:type="dxa"/>
          </w:tcPr>
          <w:p w14:paraId="29AFE218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7, 9, 12, 21</w:t>
            </w:r>
          </w:p>
        </w:tc>
      </w:tr>
      <w:tr w:rsidR="00EB395B" w:rsidRPr="00ED189E" w14:paraId="67E53D34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vAlign w:val="center"/>
          </w:tcPr>
          <w:p w14:paraId="1028C798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Compuesta</w:t>
            </w:r>
          </w:p>
        </w:tc>
        <w:tc>
          <w:tcPr>
            <w:tcW w:w="3070" w:type="dxa"/>
          </w:tcPr>
          <w:p w14:paraId="077DD954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Subordinadas</w:t>
            </w:r>
          </w:p>
        </w:tc>
        <w:tc>
          <w:tcPr>
            <w:tcW w:w="1843" w:type="dxa"/>
          </w:tcPr>
          <w:p w14:paraId="02072D75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Coordinadas adversativas</w:t>
            </w:r>
          </w:p>
        </w:tc>
        <w:tc>
          <w:tcPr>
            <w:tcW w:w="2840" w:type="dxa"/>
          </w:tcPr>
          <w:p w14:paraId="68678EFC" w14:textId="77777777" w:rsidR="00EB395B" w:rsidRPr="00ED189E" w:rsidRDefault="00ED36D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Coordinadas copulativas</w:t>
            </w:r>
          </w:p>
        </w:tc>
      </w:tr>
      <w:tr w:rsidR="00EB395B" w:rsidRPr="00ED189E" w14:paraId="6DC9BEAE" w14:textId="77777777" w:rsidTr="00EB3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</w:tcPr>
          <w:p w14:paraId="6069D4B2" w14:textId="77777777" w:rsidR="00EB395B" w:rsidRPr="00ED189E" w:rsidRDefault="00EB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0" w:type="dxa"/>
          </w:tcPr>
          <w:p w14:paraId="5711A494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3, 6, 10, 14, 17, 19, 25, 28</w:t>
            </w:r>
          </w:p>
        </w:tc>
        <w:tc>
          <w:tcPr>
            <w:tcW w:w="1843" w:type="dxa"/>
          </w:tcPr>
          <w:p w14:paraId="5AE39B87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15, 27, 30</w:t>
            </w:r>
          </w:p>
        </w:tc>
        <w:tc>
          <w:tcPr>
            <w:tcW w:w="2840" w:type="dxa"/>
          </w:tcPr>
          <w:p w14:paraId="68D27B1C" w14:textId="77777777" w:rsidR="00EB395B" w:rsidRPr="00ED189E" w:rsidRDefault="00ED36D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4, 5, 22</w:t>
            </w:r>
          </w:p>
        </w:tc>
      </w:tr>
    </w:tbl>
    <w:p w14:paraId="6FA50D6C" w14:textId="77777777" w:rsidR="00EB395B" w:rsidRPr="00ED189E" w:rsidRDefault="00EB395B">
      <w:pPr>
        <w:spacing w:after="0" w:line="240" w:lineRule="auto"/>
        <w:rPr>
          <w:rFonts w:ascii="Arial" w:eastAsia="Arial" w:hAnsi="Arial" w:cs="Arial"/>
          <w:b/>
          <w:color w:val="0070C0"/>
          <w:sz w:val="44"/>
          <w:szCs w:val="44"/>
          <w:u w:val="single"/>
        </w:rPr>
      </w:pPr>
    </w:p>
    <w:p w14:paraId="2A00DDF3" w14:textId="77777777" w:rsidR="00EB395B" w:rsidRPr="00ED189E" w:rsidRDefault="00ED36D7">
      <w:pPr>
        <w:spacing w:after="0" w:line="240" w:lineRule="auto"/>
        <w:rPr>
          <w:rFonts w:ascii="Arial" w:eastAsia="Arial" w:hAnsi="Arial" w:cs="Arial"/>
          <w:b/>
        </w:rPr>
      </w:pPr>
      <w:r w:rsidRPr="00ED189E">
        <w:rPr>
          <w:rFonts w:ascii="Arial" w:eastAsia="Arial" w:hAnsi="Arial" w:cs="Arial"/>
          <w:b/>
        </w:rPr>
        <w:t xml:space="preserve">Anexo 3. Clasificación de los ítems incluidos en la prueba FO del CELF-4. </w:t>
      </w:r>
    </w:p>
    <w:p w14:paraId="7E4F7489" w14:textId="77777777" w:rsidR="00EB395B" w:rsidRPr="00ED189E" w:rsidRDefault="00EB395B">
      <w:pPr>
        <w:spacing w:after="0" w:line="240" w:lineRule="auto"/>
        <w:rPr>
          <w:rFonts w:ascii="Arial" w:eastAsia="Arial" w:hAnsi="Arial" w:cs="Arial"/>
          <w:b/>
          <w:color w:val="70AD47"/>
          <w:sz w:val="28"/>
          <w:szCs w:val="28"/>
          <w:u w:val="single"/>
        </w:rPr>
      </w:pPr>
    </w:p>
    <w:tbl>
      <w:tblPr>
        <w:tblStyle w:val="a8"/>
        <w:tblW w:w="9209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84"/>
      </w:tblGrid>
      <w:tr w:rsidR="00EB395B" w:rsidRPr="00ED189E" w14:paraId="52A3D371" w14:textId="77777777" w:rsidTr="00EB3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vAlign w:val="center"/>
          </w:tcPr>
          <w:p w14:paraId="4936B3FD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 xml:space="preserve">Subtipo de frase </w:t>
            </w:r>
          </w:p>
        </w:tc>
      </w:tr>
      <w:tr w:rsidR="00EB395B" w:rsidRPr="00ED189E" w14:paraId="049A88F3" w14:textId="77777777" w:rsidTr="00EB3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vAlign w:val="center"/>
          </w:tcPr>
          <w:p w14:paraId="71F36A6B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Simple</w:t>
            </w:r>
          </w:p>
        </w:tc>
        <w:tc>
          <w:tcPr>
            <w:tcW w:w="7084" w:type="dxa"/>
            <w:shd w:val="clear" w:color="auto" w:fill="FFFFFF"/>
          </w:tcPr>
          <w:p w14:paraId="224678F1" w14:textId="77777777" w:rsidR="00EB395B" w:rsidRPr="00ED189E" w:rsidRDefault="00ED36D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1) Niños; 2) Escuela; 3) Corriendo; 4) La niña más pequeña; 5) El animal más grande; 6) Por fin; 7) Rápidamente; 8) Caminando; 9) Nunca; 10) Tercera; 11) Mejor; 18) Cualquier.</w:t>
            </w:r>
          </w:p>
        </w:tc>
      </w:tr>
      <w:tr w:rsidR="00EB395B" w14:paraId="7101371D" w14:textId="77777777" w:rsidTr="00EB39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shd w:val="clear" w:color="auto" w:fill="F2F2F2"/>
            <w:vAlign w:val="center"/>
          </w:tcPr>
          <w:p w14:paraId="37848C1F" w14:textId="77777777" w:rsidR="00EB395B" w:rsidRPr="00ED189E" w:rsidRDefault="00ED36D7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Compuesta</w:t>
            </w:r>
          </w:p>
        </w:tc>
        <w:tc>
          <w:tcPr>
            <w:tcW w:w="7084" w:type="dxa"/>
            <w:shd w:val="clear" w:color="auto" w:fill="FFFFFF"/>
          </w:tcPr>
          <w:p w14:paraId="730063CA" w14:textId="77777777" w:rsidR="00EB395B" w:rsidRDefault="00ED36D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189E">
              <w:rPr>
                <w:rFonts w:ascii="Arial" w:eastAsia="Arial" w:hAnsi="Arial" w:cs="Arial"/>
                <w:sz w:val="20"/>
                <w:szCs w:val="20"/>
              </w:rPr>
              <w:t>12) En vez de; 13) Mientras; 14) Antes; 15) Al mismo tiempo; 16) Y; 17) Aunque; 19) Hasta que; 20) A menos que; 21) A pesar de que; 22) Pero; 23) O</w:t>
            </w:r>
          </w:p>
        </w:tc>
      </w:tr>
    </w:tbl>
    <w:p w14:paraId="56AC41C1" w14:textId="77777777" w:rsidR="00EB395B" w:rsidRDefault="00EB395B">
      <w:pPr>
        <w:spacing w:after="0" w:line="240" w:lineRule="auto"/>
        <w:rPr>
          <w:rFonts w:ascii="Arial" w:eastAsia="Arial" w:hAnsi="Arial" w:cs="Arial"/>
          <w:b/>
          <w:color w:val="0070C0"/>
          <w:sz w:val="44"/>
          <w:szCs w:val="44"/>
          <w:u w:val="single"/>
        </w:rPr>
      </w:pPr>
    </w:p>
    <w:sectPr w:rsidR="00EB3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D16A0" w14:textId="77777777" w:rsidR="005605A2" w:rsidRDefault="005605A2">
      <w:pPr>
        <w:spacing w:after="0" w:line="240" w:lineRule="auto"/>
      </w:pPr>
      <w:r>
        <w:separator/>
      </w:r>
    </w:p>
  </w:endnote>
  <w:endnote w:type="continuationSeparator" w:id="0">
    <w:p w14:paraId="23013241" w14:textId="77777777" w:rsidR="005605A2" w:rsidRDefault="0056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4109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84B5E" w14:textId="77777777" w:rsidR="00EB395B" w:rsidRDefault="00ED36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0D72">
      <w:rPr>
        <w:noProof/>
        <w:color w:val="000000"/>
      </w:rPr>
      <w:t>2</w:t>
    </w:r>
    <w:r>
      <w:rPr>
        <w:color w:val="000000"/>
      </w:rPr>
      <w:fldChar w:fldCharType="end"/>
    </w:r>
  </w:p>
  <w:p w14:paraId="1D8016A3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10B52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0110" w14:textId="77777777" w:rsidR="005605A2" w:rsidRDefault="005605A2">
      <w:pPr>
        <w:spacing w:after="0" w:line="240" w:lineRule="auto"/>
      </w:pPr>
      <w:r>
        <w:separator/>
      </w:r>
    </w:p>
  </w:footnote>
  <w:footnote w:type="continuationSeparator" w:id="0">
    <w:p w14:paraId="345A4D73" w14:textId="77777777" w:rsidR="005605A2" w:rsidRDefault="0056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42416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9E98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8CC0E" w14:textId="77777777" w:rsidR="00EB395B" w:rsidRDefault="00EB39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B"/>
    <w:rsid w:val="00201505"/>
    <w:rsid w:val="00386688"/>
    <w:rsid w:val="004F46CE"/>
    <w:rsid w:val="004F7D02"/>
    <w:rsid w:val="005605A2"/>
    <w:rsid w:val="00564312"/>
    <w:rsid w:val="00711DEE"/>
    <w:rsid w:val="00A10D72"/>
    <w:rsid w:val="00A31E87"/>
    <w:rsid w:val="00A87220"/>
    <w:rsid w:val="00AA18A4"/>
    <w:rsid w:val="00C73CAF"/>
    <w:rsid w:val="00DA0912"/>
    <w:rsid w:val="00EB395B"/>
    <w:rsid w:val="00ED189E"/>
    <w:rsid w:val="00E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4F2"/>
  <w15:docId w15:val="{AFDBB2A1-BB56-4D64-BDDD-E269AF02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92"/>
    <w:rPr>
      <w:b/>
      <w:bCs/>
      <w:sz w:val="20"/>
      <w:szCs w:val="20"/>
    </w:rPr>
  </w:style>
  <w:style w:type="paragraph" w:customStyle="1" w:styleId="Default">
    <w:name w:val="Default"/>
    <w:rsid w:val="00F4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4eDy5E+kPMw9nnWt1NcyzlNWuA==">AMUW2mW7L7yKoGZpwN2Mcc8evLE67vIdSenraAYMzTinJ8UR2E5l9kVShJ1wuPYHmmlzumkVM53lLSHeOLM4QCc0aBfFQ9YByFsX2LKYBGO8WY06o8UQQrcDsS3QByoTDZe/ie1jWvAXPHtceD051J7ZtGAJ37CWr2HPdaoTDUNYanV68R7WAlRJTaVizLl1OmMtIv6nfIOHkEyV5xiuFlewzgIyF0KqnvWtGA6RWKreQel6JrMy2zcLrv2y8WLhn8+lgpmXekrjd4n7/gnwgQAAn9Hsz6vCp8ivlEEC42nQsLixHXDVbWHs8ks4mJiHqQ279tBKJDKsANOA4sVXi7Xn/XUAn4Yh198HTYEI4swnVriQ8MP1R7J84bJJ6QoGX5Kk1Vz8Nsq5ZT1kyXyoroK05abg+kPPMrUyZ+yhTRciXmnnY/QkH+ShVMqZZSylqIAnpt0a4AH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Ahufinger</dc:creator>
  <cp:lastModifiedBy>Norkey Bhutia</cp:lastModifiedBy>
  <cp:revision>2</cp:revision>
  <dcterms:created xsi:type="dcterms:W3CDTF">2020-06-09T10:39:00Z</dcterms:created>
  <dcterms:modified xsi:type="dcterms:W3CDTF">2020-06-09T10:39:00Z</dcterms:modified>
</cp:coreProperties>
</file>