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2548C" w14:textId="77777777" w:rsidR="00901C76" w:rsidRDefault="00901C76" w:rsidP="00901C76">
      <w:pPr>
        <w:pStyle w:val="Textoindependiente"/>
        <w:spacing w:before="11"/>
        <w:rPr>
          <w:b/>
        </w:rPr>
      </w:pPr>
      <w:r w:rsidRPr="00D4321C">
        <w:rPr>
          <w:b/>
        </w:rPr>
        <w:t>A</w:t>
      </w:r>
      <w:r>
        <w:rPr>
          <w:b/>
        </w:rPr>
        <w:t>n</w:t>
      </w:r>
      <w:r w:rsidRPr="00D4321C">
        <w:rPr>
          <w:b/>
        </w:rPr>
        <w:t>e</w:t>
      </w:r>
      <w:r>
        <w:rPr>
          <w:b/>
        </w:rPr>
        <w:t>xo</w:t>
      </w:r>
      <w:r w:rsidRPr="00D4321C">
        <w:rPr>
          <w:b/>
        </w:rPr>
        <w:t xml:space="preserve"> I</w:t>
      </w:r>
    </w:p>
    <w:tbl>
      <w:tblPr>
        <w:tblStyle w:val="Tablaconcuadrcula"/>
        <w:tblpPr w:leftFromText="141" w:rightFromText="141" w:vertAnchor="page" w:horzAnchor="margin" w:tblpY="2329"/>
        <w:tblW w:w="85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244"/>
        <w:gridCol w:w="1152"/>
      </w:tblGrid>
      <w:tr w:rsidR="00917FF6" w:rsidRPr="00901C76" w14:paraId="6AD095A5" w14:textId="77777777" w:rsidTr="00917FF6">
        <w:trPr>
          <w:trHeight w:val="420"/>
        </w:trPr>
        <w:tc>
          <w:tcPr>
            <w:tcW w:w="2122" w:type="dxa"/>
          </w:tcPr>
          <w:p w14:paraId="35167AD4" w14:textId="77777777" w:rsidR="00917FF6" w:rsidRDefault="00917FF6" w:rsidP="00917FF6">
            <w:pPr>
              <w:pStyle w:val="TableParagraph"/>
              <w:spacing w:before="1"/>
              <w:ind w:left="14"/>
              <w:rPr>
                <w:b/>
                <w:sz w:val="18"/>
                <w:szCs w:val="18"/>
              </w:rPr>
            </w:pPr>
            <w:bookmarkStart w:id="0" w:name="_Hlk58682758"/>
            <w:r w:rsidRPr="00901C76">
              <w:rPr>
                <w:b/>
                <w:sz w:val="18"/>
                <w:szCs w:val="18"/>
              </w:rPr>
              <w:t>Nivel macroestructural</w:t>
            </w:r>
          </w:p>
          <w:p w14:paraId="3A72F008" w14:textId="77777777" w:rsidR="00917FF6" w:rsidRPr="00901C76" w:rsidRDefault="00917FF6" w:rsidP="00917FF6">
            <w:pPr>
              <w:pStyle w:val="TableParagraph"/>
              <w:spacing w:before="1"/>
              <w:ind w:left="14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666F34A7" w14:textId="77777777" w:rsidR="00917FF6" w:rsidRPr="00901C76" w:rsidRDefault="00917FF6" w:rsidP="00917FF6">
            <w:pPr>
              <w:pStyle w:val="TableParagraph"/>
              <w:spacing w:before="1"/>
              <w:ind w:left="36" w:right="434"/>
              <w:jc w:val="center"/>
              <w:rPr>
                <w:sz w:val="18"/>
                <w:szCs w:val="18"/>
              </w:rPr>
            </w:pPr>
            <w:r w:rsidRPr="00901C76">
              <w:rPr>
                <w:sz w:val="18"/>
                <w:szCs w:val="18"/>
              </w:rPr>
              <w:t>Descripción</w:t>
            </w:r>
          </w:p>
        </w:tc>
        <w:tc>
          <w:tcPr>
            <w:tcW w:w="1152" w:type="dxa"/>
          </w:tcPr>
          <w:p w14:paraId="5343CB06" w14:textId="77777777" w:rsidR="00917FF6" w:rsidRPr="00901C76" w:rsidRDefault="00917FF6" w:rsidP="00917FF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901C76">
              <w:rPr>
                <w:sz w:val="18"/>
                <w:szCs w:val="18"/>
              </w:rPr>
              <w:t>Puntuación</w:t>
            </w:r>
          </w:p>
        </w:tc>
      </w:tr>
      <w:tr w:rsidR="00917FF6" w:rsidRPr="00901C76" w14:paraId="64851637" w14:textId="77777777" w:rsidTr="00917FF6">
        <w:trPr>
          <w:trHeight w:val="754"/>
        </w:trPr>
        <w:tc>
          <w:tcPr>
            <w:tcW w:w="2122" w:type="dxa"/>
          </w:tcPr>
          <w:p w14:paraId="5F09CD6E" w14:textId="77777777" w:rsidR="00917FF6" w:rsidRPr="00901C76" w:rsidRDefault="00917FF6" w:rsidP="00917FF6">
            <w:pPr>
              <w:pStyle w:val="TableParagraph"/>
              <w:spacing w:before="1" w:line="254" w:lineRule="auto"/>
              <w:ind w:left="14" w:right="16"/>
              <w:rPr>
                <w:sz w:val="18"/>
                <w:szCs w:val="18"/>
              </w:rPr>
            </w:pPr>
            <w:r w:rsidRPr="00901C76">
              <w:rPr>
                <w:sz w:val="18"/>
                <w:szCs w:val="18"/>
              </w:rPr>
              <w:t>Contenido narrativo (CN)</w:t>
            </w:r>
          </w:p>
        </w:tc>
        <w:tc>
          <w:tcPr>
            <w:tcW w:w="5244" w:type="dxa"/>
          </w:tcPr>
          <w:p w14:paraId="161AE3C8" w14:textId="77777777" w:rsidR="00917FF6" w:rsidRPr="00901C76" w:rsidRDefault="00917FF6" w:rsidP="00917FF6">
            <w:pPr>
              <w:pStyle w:val="TableParagraph"/>
              <w:spacing w:before="1" w:line="259" w:lineRule="auto"/>
              <w:ind w:left="283" w:hanging="2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Mide el nivel de detalle de la narración. Se da un punto por la r</w:t>
            </w:r>
            <w:r w:rsidRPr="00901C76">
              <w:rPr>
                <w:sz w:val="18"/>
                <w:szCs w:val="18"/>
              </w:rPr>
              <w:t xml:space="preserve">eferencia a </w:t>
            </w:r>
            <w:r>
              <w:rPr>
                <w:sz w:val="18"/>
                <w:szCs w:val="18"/>
              </w:rPr>
              <w:t xml:space="preserve">cada uno de </w:t>
            </w:r>
            <w:r w:rsidRPr="00901C76">
              <w:rPr>
                <w:sz w:val="18"/>
                <w:szCs w:val="18"/>
              </w:rPr>
              <w:t>los 15 episodios de la historia</w:t>
            </w:r>
            <w:r>
              <w:rPr>
                <w:sz w:val="18"/>
                <w:szCs w:val="18"/>
              </w:rPr>
              <w:t xml:space="preserve"> </w:t>
            </w:r>
            <w:r w:rsidRPr="00901C76">
              <w:rPr>
                <w:sz w:val="18"/>
                <w:szCs w:val="18"/>
              </w:rPr>
              <w:t>más un punto por información adicional.</w:t>
            </w:r>
          </w:p>
        </w:tc>
        <w:tc>
          <w:tcPr>
            <w:tcW w:w="1152" w:type="dxa"/>
          </w:tcPr>
          <w:p w14:paraId="20A13BEF" w14:textId="77777777" w:rsidR="00917FF6" w:rsidRPr="00901C76" w:rsidRDefault="00917FF6" w:rsidP="00917FF6">
            <w:pPr>
              <w:pStyle w:val="TableParagraph"/>
              <w:spacing w:before="1"/>
              <w:ind w:left="293"/>
              <w:rPr>
                <w:sz w:val="18"/>
                <w:szCs w:val="18"/>
              </w:rPr>
            </w:pPr>
            <w:r w:rsidRPr="00901C76">
              <w:rPr>
                <w:sz w:val="18"/>
                <w:szCs w:val="18"/>
              </w:rPr>
              <w:t>0 – 16</w:t>
            </w:r>
          </w:p>
        </w:tc>
      </w:tr>
      <w:tr w:rsidR="00917FF6" w:rsidRPr="00901C76" w14:paraId="449989B1" w14:textId="77777777" w:rsidTr="00917FF6">
        <w:trPr>
          <w:trHeight w:val="1213"/>
        </w:trPr>
        <w:tc>
          <w:tcPr>
            <w:tcW w:w="2122" w:type="dxa"/>
          </w:tcPr>
          <w:p w14:paraId="60B22661" w14:textId="77777777" w:rsidR="00917FF6" w:rsidRPr="00901C76" w:rsidRDefault="00917FF6" w:rsidP="00917FF6">
            <w:pPr>
              <w:pStyle w:val="TableParagraph"/>
              <w:spacing w:line="256" w:lineRule="auto"/>
              <w:ind w:left="14" w:right="41"/>
              <w:rPr>
                <w:sz w:val="18"/>
                <w:szCs w:val="18"/>
              </w:rPr>
            </w:pPr>
            <w:r w:rsidRPr="00901C76">
              <w:rPr>
                <w:sz w:val="18"/>
                <w:szCs w:val="18"/>
              </w:rPr>
              <w:t>Estructura narrativa (EN)</w:t>
            </w:r>
          </w:p>
        </w:tc>
        <w:tc>
          <w:tcPr>
            <w:tcW w:w="5244" w:type="dxa"/>
          </w:tcPr>
          <w:p w14:paraId="2D772E62" w14:textId="27481D71" w:rsidR="00917FF6" w:rsidRPr="00901C76" w:rsidRDefault="00917FF6" w:rsidP="00917FF6">
            <w:pPr>
              <w:pStyle w:val="TableParagraph"/>
              <w:spacing w:line="259" w:lineRule="auto"/>
              <w:ind w:left="283" w:right="-15" w:hanging="24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Mide la o</w:t>
            </w:r>
            <w:r w:rsidRPr="00901C76">
              <w:rPr>
                <w:sz w:val="18"/>
                <w:szCs w:val="18"/>
              </w:rPr>
              <w:t xml:space="preserve">rganización global del contenido de la historia. </w:t>
            </w:r>
            <w:r>
              <w:rPr>
                <w:sz w:val="18"/>
                <w:szCs w:val="18"/>
              </w:rPr>
              <w:t xml:space="preserve">Se califica de 0 a 2 puntos </w:t>
            </w:r>
            <w:r w:rsidR="00C140D0">
              <w:rPr>
                <w:sz w:val="18"/>
                <w:szCs w:val="18"/>
              </w:rPr>
              <w:t>según e</w:t>
            </w:r>
            <w:bookmarkStart w:id="1" w:name="_GoBack"/>
            <w:bookmarkEnd w:id="1"/>
            <w:r w:rsidR="00C140D0">
              <w:rPr>
                <w:sz w:val="18"/>
                <w:szCs w:val="18"/>
              </w:rPr>
              <w:t>l nivel de detalle de</w:t>
            </w:r>
            <w:r>
              <w:rPr>
                <w:sz w:val="18"/>
                <w:szCs w:val="18"/>
              </w:rPr>
              <w:t xml:space="preserve"> la inclusión de</w:t>
            </w:r>
            <w:r w:rsidRPr="00901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los </w:t>
            </w:r>
            <w:r w:rsidRPr="00901C76">
              <w:rPr>
                <w:sz w:val="18"/>
                <w:szCs w:val="18"/>
              </w:rPr>
              <w:t xml:space="preserve">elementos clave: orientación, </w:t>
            </w:r>
            <w:r>
              <w:rPr>
                <w:sz w:val="18"/>
                <w:szCs w:val="18"/>
              </w:rPr>
              <w:t>dos</w:t>
            </w:r>
            <w:r w:rsidRPr="00901C76">
              <w:rPr>
                <w:sz w:val="18"/>
                <w:szCs w:val="18"/>
              </w:rPr>
              <w:t xml:space="preserve"> acciones que se complican, clímax y resolución. </w:t>
            </w:r>
            <w:r>
              <w:rPr>
                <w:sz w:val="18"/>
                <w:szCs w:val="18"/>
              </w:rPr>
              <w:t>Se otorga u</w:t>
            </w:r>
            <w:r w:rsidRPr="00901C76">
              <w:rPr>
                <w:sz w:val="18"/>
                <w:szCs w:val="18"/>
              </w:rPr>
              <w:t>n punto adicional p</w:t>
            </w:r>
            <w:r>
              <w:rPr>
                <w:sz w:val="18"/>
                <w:szCs w:val="18"/>
              </w:rPr>
              <w:t>or</w:t>
            </w:r>
            <w:r w:rsidRPr="00901C76">
              <w:rPr>
                <w:sz w:val="18"/>
                <w:szCs w:val="18"/>
              </w:rPr>
              <w:t xml:space="preserve"> la evaluación </w:t>
            </w:r>
            <w:r>
              <w:rPr>
                <w:sz w:val="18"/>
                <w:szCs w:val="18"/>
              </w:rPr>
              <w:t xml:space="preserve">(puntos de vista o reacciones) </w:t>
            </w:r>
            <w:r w:rsidRPr="00901C76">
              <w:rPr>
                <w:sz w:val="18"/>
                <w:szCs w:val="18"/>
              </w:rPr>
              <w:t xml:space="preserve">y otro punto por </w:t>
            </w:r>
            <w:r>
              <w:rPr>
                <w:sz w:val="18"/>
                <w:szCs w:val="18"/>
              </w:rPr>
              <w:t xml:space="preserve">la </w:t>
            </w:r>
            <w:r w:rsidRPr="00901C76">
              <w:rPr>
                <w:sz w:val="18"/>
                <w:szCs w:val="18"/>
              </w:rPr>
              <w:t>secuencia narrativa correcta.</w:t>
            </w:r>
          </w:p>
        </w:tc>
        <w:tc>
          <w:tcPr>
            <w:tcW w:w="1152" w:type="dxa"/>
          </w:tcPr>
          <w:p w14:paraId="503B2298" w14:textId="77777777" w:rsidR="00917FF6" w:rsidRPr="00901C76" w:rsidRDefault="00917FF6" w:rsidP="00917FF6">
            <w:pPr>
              <w:pStyle w:val="TableParagraph"/>
              <w:spacing w:before="11"/>
              <w:rPr>
                <w:b/>
                <w:i/>
                <w:sz w:val="18"/>
                <w:szCs w:val="18"/>
              </w:rPr>
            </w:pPr>
          </w:p>
          <w:p w14:paraId="07AAF584" w14:textId="77777777" w:rsidR="00917FF6" w:rsidRPr="00901C76" w:rsidRDefault="00917FF6" w:rsidP="00917FF6">
            <w:pPr>
              <w:pStyle w:val="TableParagraph"/>
              <w:ind w:left="322"/>
              <w:rPr>
                <w:sz w:val="18"/>
                <w:szCs w:val="18"/>
              </w:rPr>
            </w:pPr>
            <w:r w:rsidRPr="00901C76">
              <w:rPr>
                <w:sz w:val="18"/>
                <w:szCs w:val="18"/>
              </w:rPr>
              <w:t>0 – 12</w:t>
            </w:r>
          </w:p>
        </w:tc>
      </w:tr>
      <w:tr w:rsidR="00917FF6" w:rsidRPr="00901C76" w14:paraId="0CA80ED1" w14:textId="77777777" w:rsidTr="00917FF6">
        <w:trPr>
          <w:trHeight w:val="294"/>
        </w:trPr>
        <w:tc>
          <w:tcPr>
            <w:tcW w:w="2122" w:type="dxa"/>
          </w:tcPr>
          <w:p w14:paraId="514422BE" w14:textId="77777777" w:rsidR="00917FF6" w:rsidRPr="005C55D1" w:rsidRDefault="00917FF6" w:rsidP="00917FF6">
            <w:pPr>
              <w:pStyle w:val="TableParagraph"/>
              <w:spacing w:before="1"/>
              <w:ind w:left="14"/>
              <w:rPr>
                <w:b/>
                <w:sz w:val="18"/>
                <w:szCs w:val="18"/>
              </w:rPr>
            </w:pPr>
            <w:r w:rsidRPr="00901C76">
              <w:rPr>
                <w:b/>
                <w:sz w:val="18"/>
                <w:szCs w:val="18"/>
              </w:rPr>
              <w:t>Nivel micro</w:t>
            </w:r>
            <w:r>
              <w:rPr>
                <w:b/>
                <w:sz w:val="18"/>
                <w:szCs w:val="18"/>
              </w:rPr>
              <w:t>estructural</w:t>
            </w:r>
          </w:p>
        </w:tc>
        <w:tc>
          <w:tcPr>
            <w:tcW w:w="5244" w:type="dxa"/>
          </w:tcPr>
          <w:p w14:paraId="3DF5ABE4" w14:textId="77777777" w:rsidR="00917FF6" w:rsidRPr="00901C76" w:rsidRDefault="00917FF6" w:rsidP="00917FF6">
            <w:pPr>
              <w:pStyle w:val="TableParagraph"/>
              <w:spacing w:before="1"/>
              <w:ind w:left="36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14D00DA4" w14:textId="77777777" w:rsidR="00917FF6" w:rsidRPr="00901C76" w:rsidRDefault="00917FF6" w:rsidP="00917FF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917FF6" w:rsidRPr="00901C76" w14:paraId="0DC1DDDA" w14:textId="77777777" w:rsidTr="00917FF6">
        <w:trPr>
          <w:trHeight w:val="193"/>
        </w:trPr>
        <w:tc>
          <w:tcPr>
            <w:tcW w:w="2122" w:type="dxa"/>
          </w:tcPr>
          <w:p w14:paraId="264D3148" w14:textId="77777777" w:rsidR="00917FF6" w:rsidRDefault="00917FF6" w:rsidP="00917FF6">
            <w:pPr>
              <w:pStyle w:val="TableParagraph"/>
              <w:tabs>
                <w:tab w:val="left" w:pos="322"/>
              </w:tabs>
              <w:ind w:right="551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Mecanismos de </w:t>
            </w:r>
            <w:r w:rsidRPr="00901C76">
              <w:rPr>
                <w:sz w:val="18"/>
                <w:szCs w:val="18"/>
              </w:rPr>
              <w:t>Cohesió</w:t>
            </w:r>
            <w:r>
              <w:rPr>
                <w:sz w:val="18"/>
                <w:szCs w:val="18"/>
              </w:rPr>
              <w:t>n</w:t>
            </w:r>
          </w:p>
          <w:p w14:paraId="7A686A53" w14:textId="77777777" w:rsidR="00917FF6" w:rsidRPr="00911C11" w:rsidRDefault="00917FF6" w:rsidP="00917FF6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right="551"/>
              <w:rPr>
                <w:sz w:val="16"/>
                <w:szCs w:val="18"/>
              </w:rPr>
            </w:pPr>
            <w:r w:rsidRPr="00911C11">
              <w:rPr>
                <w:sz w:val="16"/>
                <w:szCs w:val="18"/>
              </w:rPr>
              <w:t xml:space="preserve">Cohesión </w:t>
            </w:r>
            <w:r w:rsidRPr="00911C11">
              <w:rPr>
                <w:spacing w:val="-1"/>
                <w:sz w:val="16"/>
                <w:szCs w:val="18"/>
              </w:rPr>
              <w:t>referencial</w:t>
            </w:r>
          </w:p>
          <w:p w14:paraId="12C3E3D2" w14:textId="77777777" w:rsidR="00917FF6" w:rsidRDefault="00917FF6" w:rsidP="00917FF6">
            <w:pPr>
              <w:pStyle w:val="TableParagraph"/>
              <w:ind w:left="14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14:paraId="0007B7E6" w14:textId="77777777" w:rsidR="00917FF6" w:rsidRDefault="00917FF6" w:rsidP="00917FF6">
            <w:pPr>
              <w:pStyle w:val="TableParagraph"/>
              <w:spacing w:line="259" w:lineRule="auto"/>
              <w:ind w:left="283" w:hanging="283"/>
              <w:jc w:val="both"/>
              <w:rPr>
                <w:sz w:val="18"/>
                <w:szCs w:val="18"/>
              </w:rPr>
            </w:pPr>
          </w:p>
          <w:p w14:paraId="4326A668" w14:textId="77777777" w:rsidR="00917FF6" w:rsidRDefault="00917FF6" w:rsidP="00917FF6">
            <w:pPr>
              <w:pStyle w:val="TableParagraph"/>
              <w:spacing w:line="259" w:lineRule="auto"/>
              <w:ind w:left="283" w:hanging="283"/>
              <w:jc w:val="both"/>
              <w:rPr>
                <w:sz w:val="18"/>
                <w:szCs w:val="18"/>
              </w:rPr>
            </w:pPr>
          </w:p>
          <w:p w14:paraId="3CCAB1EF" w14:textId="77777777" w:rsidR="00917FF6" w:rsidRPr="005C55D1" w:rsidRDefault="00917FF6" w:rsidP="00917FF6">
            <w:pPr>
              <w:pStyle w:val="TableParagraph"/>
              <w:spacing w:line="259" w:lineRule="auto"/>
              <w:ind w:left="283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Mide la a</w:t>
            </w:r>
            <w:r w:rsidRPr="00901C76">
              <w:rPr>
                <w:sz w:val="18"/>
                <w:szCs w:val="18"/>
              </w:rPr>
              <w:t>decuada primera introducción de personajes de la historia y</w:t>
            </w:r>
            <w:r>
              <w:rPr>
                <w:sz w:val="18"/>
                <w:szCs w:val="18"/>
              </w:rPr>
              <w:t xml:space="preserve"> el </w:t>
            </w:r>
            <w:r w:rsidRPr="00901C76">
              <w:rPr>
                <w:sz w:val="18"/>
                <w:szCs w:val="18"/>
              </w:rPr>
              <w:t>mantenimiento de referencias claras.</w:t>
            </w:r>
            <w:r>
              <w:rPr>
                <w:sz w:val="18"/>
                <w:szCs w:val="18"/>
              </w:rPr>
              <w:t xml:space="preserve"> Se califica de 0 a 2 puntos cada ítem. </w:t>
            </w:r>
          </w:p>
        </w:tc>
        <w:tc>
          <w:tcPr>
            <w:tcW w:w="1152" w:type="dxa"/>
          </w:tcPr>
          <w:p w14:paraId="4718F03F" w14:textId="77777777" w:rsidR="00917FF6" w:rsidRDefault="00917FF6" w:rsidP="00917FF6">
            <w:pPr>
              <w:pStyle w:val="TableParagraph"/>
              <w:spacing w:before="159"/>
              <w:ind w:left="348"/>
              <w:rPr>
                <w:sz w:val="18"/>
                <w:szCs w:val="18"/>
              </w:rPr>
            </w:pPr>
          </w:p>
          <w:p w14:paraId="22C5733C" w14:textId="77777777" w:rsidR="00917FF6" w:rsidRPr="00901C76" w:rsidRDefault="00917FF6" w:rsidP="00917FF6">
            <w:pPr>
              <w:pStyle w:val="TableParagraph"/>
              <w:spacing w:before="159"/>
              <w:ind w:left="348"/>
              <w:rPr>
                <w:sz w:val="18"/>
                <w:szCs w:val="18"/>
              </w:rPr>
            </w:pPr>
            <w:r w:rsidRPr="00901C76">
              <w:rPr>
                <w:sz w:val="18"/>
                <w:szCs w:val="18"/>
              </w:rPr>
              <w:t>0 –</w:t>
            </w:r>
            <w:r w:rsidRPr="00901C76">
              <w:rPr>
                <w:spacing w:val="1"/>
                <w:sz w:val="18"/>
                <w:szCs w:val="18"/>
              </w:rPr>
              <w:t xml:space="preserve"> </w:t>
            </w:r>
            <w:r w:rsidRPr="00901C76">
              <w:rPr>
                <w:sz w:val="18"/>
                <w:szCs w:val="18"/>
              </w:rPr>
              <w:t>4</w:t>
            </w:r>
          </w:p>
          <w:p w14:paraId="0BE2902E" w14:textId="77777777" w:rsidR="00917FF6" w:rsidRPr="00901C76" w:rsidRDefault="00917FF6" w:rsidP="00917FF6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</w:tc>
      </w:tr>
      <w:tr w:rsidR="00917FF6" w:rsidRPr="00901C76" w14:paraId="6B5A14F6" w14:textId="77777777" w:rsidTr="00917FF6">
        <w:trPr>
          <w:trHeight w:val="974"/>
        </w:trPr>
        <w:tc>
          <w:tcPr>
            <w:tcW w:w="2122" w:type="dxa"/>
          </w:tcPr>
          <w:p w14:paraId="61689CF4" w14:textId="77777777" w:rsidR="00917FF6" w:rsidRDefault="00917FF6" w:rsidP="00917FF6">
            <w:pPr>
              <w:pStyle w:val="Table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11C11">
              <w:rPr>
                <w:spacing w:val="-1"/>
                <w:sz w:val="16"/>
                <w:szCs w:val="18"/>
              </w:rPr>
              <w:t xml:space="preserve">Conjunciones/ </w:t>
            </w:r>
            <w:r w:rsidRPr="00911C11">
              <w:rPr>
                <w:sz w:val="16"/>
                <w:szCs w:val="18"/>
              </w:rPr>
              <w:t>Conectores</w:t>
            </w:r>
          </w:p>
        </w:tc>
        <w:tc>
          <w:tcPr>
            <w:tcW w:w="5244" w:type="dxa"/>
          </w:tcPr>
          <w:p w14:paraId="055A35A7" w14:textId="77777777" w:rsidR="00917FF6" w:rsidRPr="00901C76" w:rsidRDefault="00917FF6" w:rsidP="00917FF6">
            <w:pPr>
              <w:pStyle w:val="TableParagraph"/>
              <w:ind w:left="283" w:hanging="283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Mide la utilización de variedad de </w:t>
            </w:r>
            <w:r w:rsidRPr="00901C76">
              <w:rPr>
                <w:sz w:val="18"/>
                <w:szCs w:val="18"/>
              </w:rPr>
              <w:t>conjunciones</w:t>
            </w:r>
            <w:r>
              <w:rPr>
                <w:sz w:val="18"/>
                <w:szCs w:val="18"/>
              </w:rPr>
              <w:t xml:space="preserve"> básicas</w:t>
            </w:r>
            <w:r w:rsidRPr="00901C76">
              <w:rPr>
                <w:sz w:val="18"/>
                <w:szCs w:val="18"/>
              </w:rPr>
              <w:t xml:space="preserve"> de coordinación</w:t>
            </w:r>
            <w:r>
              <w:rPr>
                <w:sz w:val="18"/>
                <w:szCs w:val="18"/>
              </w:rPr>
              <w:t xml:space="preserve"> (0 a 1 puntos)</w:t>
            </w:r>
            <w:r w:rsidRPr="00901C7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la utilización de variedad </w:t>
            </w:r>
            <w:r w:rsidRPr="00901C76">
              <w:rPr>
                <w:sz w:val="18"/>
                <w:szCs w:val="18"/>
              </w:rPr>
              <w:t>marcadores d</w:t>
            </w:r>
            <w:r>
              <w:rPr>
                <w:sz w:val="18"/>
                <w:szCs w:val="18"/>
              </w:rPr>
              <w:t>iscursivos (0 a 1 puntos)</w:t>
            </w:r>
            <w:r w:rsidRPr="00901C76">
              <w:rPr>
                <w:sz w:val="18"/>
                <w:szCs w:val="18"/>
              </w:rPr>
              <w:t xml:space="preserve"> y </w:t>
            </w:r>
            <w:r>
              <w:rPr>
                <w:sz w:val="18"/>
                <w:szCs w:val="18"/>
              </w:rPr>
              <w:t xml:space="preserve">la utilización de </w:t>
            </w:r>
            <w:r w:rsidRPr="00901C76">
              <w:rPr>
                <w:sz w:val="18"/>
                <w:szCs w:val="18"/>
              </w:rPr>
              <w:t xml:space="preserve">conectores de subordinación </w:t>
            </w:r>
            <w:r>
              <w:rPr>
                <w:sz w:val="18"/>
                <w:szCs w:val="18"/>
              </w:rPr>
              <w:t>(0 a 3 puntos).</w:t>
            </w:r>
          </w:p>
        </w:tc>
        <w:tc>
          <w:tcPr>
            <w:tcW w:w="1152" w:type="dxa"/>
          </w:tcPr>
          <w:p w14:paraId="70C9088E" w14:textId="77777777" w:rsidR="00917FF6" w:rsidRPr="00901C76" w:rsidRDefault="00917FF6" w:rsidP="00917FF6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  <w:r w:rsidRPr="00901C76">
              <w:rPr>
                <w:sz w:val="18"/>
                <w:szCs w:val="18"/>
              </w:rPr>
              <w:t>0 –</w:t>
            </w:r>
            <w:r w:rsidRPr="00901C76">
              <w:rPr>
                <w:spacing w:val="1"/>
                <w:sz w:val="18"/>
                <w:szCs w:val="18"/>
              </w:rPr>
              <w:t xml:space="preserve"> </w:t>
            </w:r>
            <w:r w:rsidRPr="00901C76">
              <w:rPr>
                <w:sz w:val="18"/>
                <w:szCs w:val="18"/>
              </w:rPr>
              <w:t>5</w:t>
            </w:r>
          </w:p>
        </w:tc>
      </w:tr>
      <w:tr w:rsidR="00917FF6" w:rsidRPr="00901C76" w14:paraId="79708BF7" w14:textId="77777777" w:rsidTr="00917FF6">
        <w:trPr>
          <w:trHeight w:val="831"/>
        </w:trPr>
        <w:tc>
          <w:tcPr>
            <w:tcW w:w="2122" w:type="dxa"/>
          </w:tcPr>
          <w:p w14:paraId="79E3186D" w14:textId="77777777" w:rsidR="00917FF6" w:rsidRDefault="00917FF6" w:rsidP="00917FF6">
            <w:pPr>
              <w:pStyle w:val="TableParagraph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Mecanismos de </w:t>
            </w:r>
          </w:p>
          <w:p w14:paraId="182CFF91" w14:textId="77777777" w:rsidR="00917FF6" w:rsidRPr="00901C76" w:rsidRDefault="00917FF6" w:rsidP="00917FF6">
            <w:pPr>
              <w:pStyle w:val="TableParagraph"/>
              <w:ind w:left="14"/>
              <w:rPr>
                <w:sz w:val="18"/>
                <w:szCs w:val="18"/>
              </w:rPr>
            </w:pPr>
            <w:r w:rsidRPr="00901C76">
              <w:rPr>
                <w:sz w:val="18"/>
                <w:szCs w:val="18"/>
              </w:rPr>
              <w:t>Evaluación</w:t>
            </w:r>
            <w:r>
              <w:rPr>
                <w:sz w:val="18"/>
                <w:szCs w:val="18"/>
              </w:rPr>
              <w:t xml:space="preserve"> (ME)</w:t>
            </w:r>
          </w:p>
        </w:tc>
        <w:tc>
          <w:tcPr>
            <w:tcW w:w="5244" w:type="dxa"/>
          </w:tcPr>
          <w:p w14:paraId="11551BCB" w14:textId="77777777" w:rsidR="00917FF6" w:rsidRPr="007226DC" w:rsidRDefault="00917FF6" w:rsidP="00917FF6">
            <w:pPr>
              <w:pStyle w:val="TableParagraph"/>
              <w:spacing w:line="256" w:lineRule="auto"/>
              <w:ind w:left="283" w:right="55" w:hanging="283"/>
              <w:rPr>
                <w:sz w:val="18"/>
                <w:szCs w:val="18"/>
              </w:rPr>
            </w:pPr>
            <w:r w:rsidRPr="007226DC">
              <w:rPr>
                <w:sz w:val="18"/>
                <w:szCs w:val="18"/>
              </w:rPr>
              <w:t>Mide la inclusión de cada uno de los siguientes elementos:  intensificadores o desintensificadores, adjetivos, adverbios de modo o manera, estilo directo y estilo indirecto.</w:t>
            </w:r>
            <w:r w:rsidRPr="007226DC">
              <w:rPr>
                <w:spacing w:val="-12"/>
                <w:sz w:val="18"/>
                <w:szCs w:val="18"/>
              </w:rPr>
              <w:t xml:space="preserve"> </w:t>
            </w:r>
            <w:r w:rsidRPr="007226DC">
              <w:rPr>
                <w:sz w:val="18"/>
                <w:szCs w:val="18"/>
              </w:rPr>
              <w:t xml:space="preserve"> Se da un punto por la producción de cada uno de los elementos.</w:t>
            </w:r>
          </w:p>
        </w:tc>
        <w:tc>
          <w:tcPr>
            <w:tcW w:w="1152" w:type="dxa"/>
          </w:tcPr>
          <w:p w14:paraId="0918047B" w14:textId="77777777" w:rsidR="00917FF6" w:rsidRPr="00901C76" w:rsidRDefault="00917FF6" w:rsidP="00917FF6">
            <w:pPr>
              <w:pStyle w:val="TableParagraph"/>
              <w:spacing w:before="212"/>
              <w:ind w:left="348"/>
              <w:rPr>
                <w:sz w:val="18"/>
                <w:szCs w:val="18"/>
              </w:rPr>
            </w:pPr>
            <w:r w:rsidRPr="00901C76">
              <w:rPr>
                <w:sz w:val="18"/>
                <w:szCs w:val="18"/>
              </w:rPr>
              <w:t>0 – 5</w:t>
            </w:r>
          </w:p>
        </w:tc>
      </w:tr>
      <w:tr w:rsidR="00917FF6" w:rsidRPr="00901C76" w14:paraId="1A66AEA4" w14:textId="77777777" w:rsidTr="00917FF6">
        <w:trPr>
          <w:trHeight w:val="1351"/>
        </w:trPr>
        <w:tc>
          <w:tcPr>
            <w:tcW w:w="2122" w:type="dxa"/>
          </w:tcPr>
          <w:p w14:paraId="6DB68627" w14:textId="77777777" w:rsidR="00917FF6" w:rsidRPr="00901C76" w:rsidRDefault="00917FF6" w:rsidP="00917FF6">
            <w:pPr>
              <w:pStyle w:val="TableParagraph"/>
              <w:ind w:left="14"/>
              <w:rPr>
                <w:sz w:val="18"/>
                <w:szCs w:val="18"/>
              </w:rPr>
            </w:pPr>
            <w:r w:rsidRPr="00901C76">
              <w:rPr>
                <w:sz w:val="18"/>
                <w:szCs w:val="18"/>
              </w:rPr>
              <w:t>Gramática</w:t>
            </w:r>
            <w:r>
              <w:rPr>
                <w:sz w:val="18"/>
                <w:szCs w:val="18"/>
              </w:rPr>
              <w:t xml:space="preserve"> (G)</w:t>
            </w:r>
          </w:p>
        </w:tc>
        <w:tc>
          <w:tcPr>
            <w:tcW w:w="5244" w:type="dxa"/>
          </w:tcPr>
          <w:p w14:paraId="0E457717" w14:textId="77777777" w:rsidR="00917FF6" w:rsidRPr="007226DC" w:rsidRDefault="00917FF6" w:rsidP="00917FF6">
            <w:pPr>
              <w:pStyle w:val="TableParagraph"/>
              <w:spacing w:line="259" w:lineRule="auto"/>
              <w:ind w:left="283" w:right="-15" w:hanging="283"/>
              <w:jc w:val="both"/>
              <w:rPr>
                <w:sz w:val="18"/>
                <w:szCs w:val="18"/>
              </w:rPr>
            </w:pPr>
            <w:r w:rsidRPr="007226DC">
              <w:rPr>
                <w:sz w:val="18"/>
                <w:szCs w:val="18"/>
              </w:rPr>
              <w:t>Mide el uso correcto de artículos (0 a 1 puntos), uso correcto de pronombres (0 a 1 puntos), inclusión y uso correcto de preposiciones (0 a 1 puntos), concordancia</w:t>
            </w:r>
            <w:r>
              <w:rPr>
                <w:sz w:val="18"/>
                <w:szCs w:val="18"/>
              </w:rPr>
              <w:t xml:space="preserve"> correcta</w:t>
            </w:r>
            <w:r w:rsidRPr="007226DC">
              <w:rPr>
                <w:sz w:val="18"/>
                <w:szCs w:val="18"/>
              </w:rPr>
              <w:t xml:space="preserve"> entre </w:t>
            </w:r>
            <w:r>
              <w:rPr>
                <w:sz w:val="18"/>
                <w:szCs w:val="18"/>
              </w:rPr>
              <w:t xml:space="preserve">el </w:t>
            </w:r>
            <w:r w:rsidRPr="007226DC">
              <w:rPr>
                <w:sz w:val="18"/>
                <w:szCs w:val="18"/>
              </w:rPr>
              <w:t>verbo y</w:t>
            </w:r>
            <w:r>
              <w:rPr>
                <w:sz w:val="18"/>
                <w:szCs w:val="18"/>
              </w:rPr>
              <w:t xml:space="preserve"> el</w:t>
            </w:r>
            <w:r w:rsidRPr="007226DC">
              <w:rPr>
                <w:sz w:val="18"/>
                <w:szCs w:val="18"/>
              </w:rPr>
              <w:t xml:space="preserve"> sujeto (0 a 2 puntos); concordancia </w:t>
            </w:r>
            <w:r>
              <w:rPr>
                <w:sz w:val="18"/>
                <w:szCs w:val="18"/>
              </w:rPr>
              <w:t xml:space="preserve">correcta </w:t>
            </w:r>
            <w:r w:rsidRPr="007226DC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 w:rsidRPr="007226DC">
              <w:rPr>
                <w:sz w:val="18"/>
                <w:szCs w:val="18"/>
              </w:rPr>
              <w:t xml:space="preserve"> género y número (0 a 2 puntos); uso correcto de oraciones en presente y pasado (0 a 2 puntos); inclusión y uso correcto de cadenas verbales (0 a 2 puntos); correlación verbal entre oración principal y oración subordinada (0 a 2 puntos); uso correcto de oraciones  subordinadas de</w:t>
            </w:r>
            <w:r w:rsidRPr="007226DC">
              <w:rPr>
                <w:spacing w:val="-1"/>
                <w:sz w:val="18"/>
                <w:szCs w:val="18"/>
              </w:rPr>
              <w:t xml:space="preserve"> </w:t>
            </w:r>
            <w:r w:rsidRPr="007226DC">
              <w:rPr>
                <w:sz w:val="18"/>
                <w:szCs w:val="18"/>
              </w:rPr>
              <w:t>relativo (0 a 3 puntos).</w:t>
            </w:r>
          </w:p>
        </w:tc>
        <w:tc>
          <w:tcPr>
            <w:tcW w:w="1152" w:type="dxa"/>
          </w:tcPr>
          <w:p w14:paraId="19F656A5" w14:textId="77777777" w:rsidR="00917FF6" w:rsidRPr="00901C76" w:rsidRDefault="00917FF6" w:rsidP="00917FF6">
            <w:pPr>
              <w:pStyle w:val="TableParagraph"/>
              <w:ind w:left="293"/>
              <w:rPr>
                <w:sz w:val="18"/>
                <w:szCs w:val="18"/>
              </w:rPr>
            </w:pPr>
            <w:r w:rsidRPr="00901C76">
              <w:rPr>
                <w:sz w:val="18"/>
                <w:szCs w:val="18"/>
              </w:rPr>
              <w:t>0 – 16</w:t>
            </w:r>
          </w:p>
        </w:tc>
      </w:tr>
      <w:tr w:rsidR="00917FF6" w:rsidRPr="00901C76" w14:paraId="45027AEC" w14:textId="77777777" w:rsidTr="00917FF6">
        <w:trPr>
          <w:trHeight w:val="846"/>
        </w:trPr>
        <w:tc>
          <w:tcPr>
            <w:tcW w:w="2122" w:type="dxa"/>
          </w:tcPr>
          <w:p w14:paraId="704693FB" w14:textId="77777777" w:rsidR="00917FF6" w:rsidRPr="00901C76" w:rsidRDefault="00917FF6" w:rsidP="00917FF6">
            <w:pPr>
              <w:pStyle w:val="TableParagraph"/>
              <w:ind w:left="14"/>
              <w:rPr>
                <w:b/>
                <w:sz w:val="18"/>
                <w:szCs w:val="18"/>
              </w:rPr>
            </w:pPr>
            <w:r w:rsidRPr="00901C76">
              <w:rPr>
                <w:b/>
                <w:sz w:val="18"/>
                <w:szCs w:val="18"/>
              </w:rPr>
              <w:t xml:space="preserve">Preguntas </w:t>
            </w:r>
            <w:r>
              <w:rPr>
                <w:b/>
                <w:sz w:val="18"/>
                <w:szCs w:val="18"/>
              </w:rPr>
              <w:t xml:space="preserve">de comprensión e inferencia </w:t>
            </w:r>
          </w:p>
        </w:tc>
        <w:tc>
          <w:tcPr>
            <w:tcW w:w="5244" w:type="dxa"/>
          </w:tcPr>
          <w:p w14:paraId="5EA7EC2F" w14:textId="77777777" w:rsidR="00917FF6" w:rsidRPr="00901C76" w:rsidRDefault="00917FF6" w:rsidP="00917FF6">
            <w:pPr>
              <w:pStyle w:val="TableParagraph"/>
              <w:spacing w:line="259" w:lineRule="auto"/>
              <w:ind w:left="283" w:right="-15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Mide la </w:t>
            </w:r>
            <w:r w:rsidRPr="00901C76">
              <w:rPr>
                <w:sz w:val="18"/>
                <w:szCs w:val="18"/>
              </w:rPr>
              <w:t>comprensión e inferencia</w:t>
            </w:r>
            <w:r>
              <w:rPr>
                <w:sz w:val="18"/>
                <w:szCs w:val="18"/>
              </w:rPr>
              <w:t xml:space="preserve"> mediante tres preguntas</w:t>
            </w:r>
            <w:r w:rsidRPr="00901C76">
              <w:rPr>
                <w:sz w:val="18"/>
                <w:szCs w:val="18"/>
              </w:rPr>
              <w:t xml:space="preserve"> para sondear la comprensión de las acciones e intenciones de los personajes.</w:t>
            </w:r>
            <w:r>
              <w:rPr>
                <w:sz w:val="18"/>
                <w:szCs w:val="18"/>
              </w:rPr>
              <w:t xml:space="preserve">  Se califica de 0 a 2 puntos cada pregunta.</w:t>
            </w:r>
          </w:p>
        </w:tc>
        <w:tc>
          <w:tcPr>
            <w:tcW w:w="1152" w:type="dxa"/>
          </w:tcPr>
          <w:p w14:paraId="6B1CA568" w14:textId="77777777" w:rsidR="00917FF6" w:rsidRPr="00901C76" w:rsidRDefault="00917FF6" w:rsidP="00917FF6">
            <w:pPr>
              <w:pStyle w:val="TableParagraph"/>
              <w:ind w:left="293"/>
              <w:rPr>
                <w:sz w:val="18"/>
                <w:szCs w:val="18"/>
              </w:rPr>
            </w:pPr>
            <w:r w:rsidRPr="00901C76">
              <w:rPr>
                <w:sz w:val="18"/>
                <w:szCs w:val="18"/>
              </w:rPr>
              <w:t>0 – 6</w:t>
            </w:r>
          </w:p>
        </w:tc>
      </w:tr>
      <w:tr w:rsidR="00917FF6" w:rsidRPr="00901C76" w14:paraId="54A5146E" w14:textId="77777777" w:rsidTr="00917FF6">
        <w:trPr>
          <w:trHeight w:val="253"/>
        </w:trPr>
        <w:tc>
          <w:tcPr>
            <w:tcW w:w="2122" w:type="dxa"/>
          </w:tcPr>
          <w:p w14:paraId="0B327832" w14:textId="77777777" w:rsidR="00917FF6" w:rsidRPr="00901C76" w:rsidRDefault="00917FF6" w:rsidP="00917FF6">
            <w:pPr>
              <w:pStyle w:val="TableParagraph"/>
              <w:spacing w:before="1" w:line="233" w:lineRule="exact"/>
              <w:ind w:left="14"/>
              <w:rPr>
                <w:b/>
                <w:sz w:val="18"/>
                <w:szCs w:val="18"/>
              </w:rPr>
            </w:pPr>
            <w:r w:rsidRPr="00901C76">
              <w:rPr>
                <w:b/>
                <w:sz w:val="18"/>
                <w:szCs w:val="18"/>
              </w:rPr>
              <w:t>Puntuación total</w:t>
            </w:r>
          </w:p>
        </w:tc>
        <w:tc>
          <w:tcPr>
            <w:tcW w:w="5244" w:type="dxa"/>
          </w:tcPr>
          <w:p w14:paraId="2A39BC14" w14:textId="77777777" w:rsidR="00917FF6" w:rsidRPr="00901C76" w:rsidRDefault="00917FF6" w:rsidP="00917FF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03F121A9" w14:textId="77777777" w:rsidR="00917FF6" w:rsidRPr="00901C76" w:rsidRDefault="00917FF6" w:rsidP="00917FF6">
            <w:pPr>
              <w:pStyle w:val="TableParagraph"/>
              <w:spacing w:before="1" w:line="23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01C76">
              <w:rPr>
                <w:sz w:val="18"/>
                <w:szCs w:val="18"/>
              </w:rPr>
              <w:t>0 - 64</w:t>
            </w:r>
          </w:p>
        </w:tc>
      </w:tr>
    </w:tbl>
    <w:p w14:paraId="691A885E" w14:textId="59D39458" w:rsidR="00B64FF2" w:rsidRPr="00917FF6" w:rsidRDefault="005C55D1" w:rsidP="005C55D1">
      <w:pPr>
        <w:pStyle w:val="Textoindependiente"/>
        <w:rPr>
          <w:i/>
        </w:rPr>
      </w:pPr>
      <w:bookmarkStart w:id="2" w:name="_Hlk60304134"/>
      <w:bookmarkEnd w:id="0"/>
      <w:r>
        <w:rPr>
          <w:i/>
        </w:rPr>
        <w:t>Resumen del s</w:t>
      </w:r>
      <w:r w:rsidR="00901C76" w:rsidRPr="003A2F60">
        <w:rPr>
          <w:i/>
        </w:rPr>
        <w:t>istema de puntuación de la adaptación al español del T</w:t>
      </w:r>
      <w:r w:rsidR="00B64FF2">
        <w:rPr>
          <w:i/>
        </w:rPr>
        <w:t xml:space="preserve">est of </w:t>
      </w:r>
      <w:r w:rsidR="00901C76" w:rsidRPr="003A2F60">
        <w:rPr>
          <w:i/>
        </w:rPr>
        <w:t>N</w:t>
      </w:r>
      <w:r w:rsidR="00B64FF2">
        <w:rPr>
          <w:i/>
        </w:rPr>
        <w:t xml:space="preserve">arrative </w:t>
      </w:r>
      <w:proofErr w:type="spellStart"/>
      <w:r w:rsidR="00901C76" w:rsidRPr="003A2F60">
        <w:rPr>
          <w:i/>
        </w:rPr>
        <w:t>P</w:t>
      </w:r>
      <w:r w:rsidR="00B64FF2">
        <w:rPr>
          <w:i/>
        </w:rPr>
        <w:t>roduction</w:t>
      </w:r>
      <w:bookmarkEnd w:id="2"/>
      <w:proofErr w:type="spellEnd"/>
    </w:p>
    <w:sectPr w:rsidR="00B64FF2" w:rsidRPr="00917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3590"/>
    <w:multiLevelType w:val="hybridMultilevel"/>
    <w:tmpl w:val="325AF572"/>
    <w:lvl w:ilvl="0" w:tplc="DB249E56">
      <w:numFmt w:val="bullet"/>
      <w:lvlText w:val="-"/>
      <w:lvlJc w:val="left"/>
      <w:pPr>
        <w:ind w:left="321" w:hanging="14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A7ECC48">
      <w:numFmt w:val="bullet"/>
      <w:lvlText w:val="•"/>
      <w:lvlJc w:val="left"/>
      <w:pPr>
        <w:ind w:left="469" w:hanging="144"/>
      </w:pPr>
      <w:rPr>
        <w:rFonts w:hint="default"/>
        <w:lang w:val="es-ES" w:eastAsia="en-US" w:bidi="ar-SA"/>
      </w:rPr>
    </w:lvl>
    <w:lvl w:ilvl="2" w:tplc="7540A96E">
      <w:numFmt w:val="bullet"/>
      <w:lvlText w:val="•"/>
      <w:lvlJc w:val="left"/>
      <w:pPr>
        <w:ind w:left="619" w:hanging="144"/>
      </w:pPr>
      <w:rPr>
        <w:rFonts w:hint="default"/>
        <w:lang w:val="es-ES" w:eastAsia="en-US" w:bidi="ar-SA"/>
      </w:rPr>
    </w:lvl>
    <w:lvl w:ilvl="3" w:tplc="770ED126">
      <w:numFmt w:val="bullet"/>
      <w:lvlText w:val="•"/>
      <w:lvlJc w:val="left"/>
      <w:pPr>
        <w:ind w:left="768" w:hanging="144"/>
      </w:pPr>
      <w:rPr>
        <w:rFonts w:hint="default"/>
        <w:lang w:val="es-ES" w:eastAsia="en-US" w:bidi="ar-SA"/>
      </w:rPr>
    </w:lvl>
    <w:lvl w:ilvl="4" w:tplc="1EB6912C">
      <w:numFmt w:val="bullet"/>
      <w:lvlText w:val="•"/>
      <w:lvlJc w:val="left"/>
      <w:pPr>
        <w:ind w:left="918" w:hanging="144"/>
      </w:pPr>
      <w:rPr>
        <w:rFonts w:hint="default"/>
        <w:lang w:val="es-ES" w:eastAsia="en-US" w:bidi="ar-SA"/>
      </w:rPr>
    </w:lvl>
    <w:lvl w:ilvl="5" w:tplc="CDD8655A">
      <w:numFmt w:val="bullet"/>
      <w:lvlText w:val="•"/>
      <w:lvlJc w:val="left"/>
      <w:pPr>
        <w:ind w:left="1068" w:hanging="144"/>
      </w:pPr>
      <w:rPr>
        <w:rFonts w:hint="default"/>
        <w:lang w:val="es-ES" w:eastAsia="en-US" w:bidi="ar-SA"/>
      </w:rPr>
    </w:lvl>
    <w:lvl w:ilvl="6" w:tplc="AA5ACA80">
      <w:numFmt w:val="bullet"/>
      <w:lvlText w:val="•"/>
      <w:lvlJc w:val="left"/>
      <w:pPr>
        <w:ind w:left="1217" w:hanging="144"/>
      </w:pPr>
      <w:rPr>
        <w:rFonts w:hint="default"/>
        <w:lang w:val="es-ES" w:eastAsia="en-US" w:bidi="ar-SA"/>
      </w:rPr>
    </w:lvl>
    <w:lvl w:ilvl="7" w:tplc="4AA4D99E">
      <w:numFmt w:val="bullet"/>
      <w:lvlText w:val="•"/>
      <w:lvlJc w:val="left"/>
      <w:pPr>
        <w:ind w:left="1367" w:hanging="144"/>
      </w:pPr>
      <w:rPr>
        <w:rFonts w:hint="default"/>
        <w:lang w:val="es-ES" w:eastAsia="en-US" w:bidi="ar-SA"/>
      </w:rPr>
    </w:lvl>
    <w:lvl w:ilvl="8" w:tplc="4140953E">
      <w:numFmt w:val="bullet"/>
      <w:lvlText w:val="•"/>
      <w:lvlJc w:val="left"/>
      <w:pPr>
        <w:ind w:left="1516" w:hanging="14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2A"/>
    <w:rsid w:val="00345455"/>
    <w:rsid w:val="005A192A"/>
    <w:rsid w:val="005C55D1"/>
    <w:rsid w:val="00666104"/>
    <w:rsid w:val="007226DC"/>
    <w:rsid w:val="00901C76"/>
    <w:rsid w:val="00911C11"/>
    <w:rsid w:val="00917FF6"/>
    <w:rsid w:val="009F72C2"/>
    <w:rsid w:val="00A5106F"/>
    <w:rsid w:val="00B64FF2"/>
    <w:rsid w:val="00B93572"/>
    <w:rsid w:val="00C1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A90F"/>
  <w15:chartTrackingRefBased/>
  <w15:docId w15:val="{956685ED-D700-459D-8E2D-B72A2609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C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C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1C76"/>
  </w:style>
  <w:style w:type="paragraph" w:styleId="Textoindependiente">
    <w:name w:val="Body Text"/>
    <w:basedOn w:val="Normal"/>
    <w:link w:val="TextoindependienteCar"/>
    <w:uiPriority w:val="1"/>
    <w:qFormat/>
    <w:rsid w:val="00901C7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1C76"/>
    <w:rPr>
      <w:rFonts w:ascii="Times New Roman" w:eastAsia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72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Autònoma de Barcelona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usuari_sid</dc:creator>
  <cp:keywords/>
  <dc:description/>
  <cp:lastModifiedBy>usuari_sid</cp:lastModifiedBy>
  <cp:revision>7</cp:revision>
  <dcterms:created xsi:type="dcterms:W3CDTF">2020-12-31T08:35:00Z</dcterms:created>
  <dcterms:modified xsi:type="dcterms:W3CDTF">2021-01-08T09:50:00Z</dcterms:modified>
</cp:coreProperties>
</file>