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A572" w14:textId="77777777" w:rsidR="00977107" w:rsidRPr="00A065A9" w:rsidRDefault="00A065A9" w:rsidP="00A065A9">
      <w:pPr>
        <w:pStyle w:val="NoSpacing"/>
        <w:rPr>
          <w:lang w:val="en-US"/>
        </w:rPr>
      </w:pPr>
      <w:r w:rsidRPr="00A065A9">
        <w:rPr>
          <w:lang w:val="en-US"/>
        </w:rPr>
        <w:t>SUPPLEMENTARY MATERIAL</w:t>
      </w:r>
    </w:p>
    <w:p w14:paraId="5F17D7DC" w14:textId="77777777" w:rsidR="00A065A9" w:rsidRPr="00A065A9" w:rsidRDefault="00A065A9" w:rsidP="00977107">
      <w:pPr>
        <w:autoSpaceDE w:val="0"/>
        <w:adjustRightInd w:val="0"/>
        <w:spacing w:line="480" w:lineRule="auto"/>
        <w:rPr>
          <w:b/>
          <w:color w:val="943634" w:themeColor="accent2" w:themeShade="BF"/>
          <w:lang w:val="en-GB"/>
        </w:rPr>
      </w:pPr>
      <w:r w:rsidRPr="00A065A9">
        <w:rPr>
          <w:b/>
          <w:color w:val="943634" w:themeColor="accent2" w:themeShade="BF"/>
          <w:lang w:val="en-GB"/>
        </w:rPr>
        <w:t>Table 1</w:t>
      </w:r>
      <w:r w:rsidR="00B364B9">
        <w:rPr>
          <w:b/>
          <w:color w:val="943634" w:themeColor="accent2" w:themeShade="BF"/>
          <w:lang w:val="en-GB"/>
        </w:rPr>
        <w:t xml:space="preserve"> of the supplementary material</w:t>
      </w:r>
    </w:p>
    <w:p w14:paraId="30C0FDC5" w14:textId="77777777" w:rsidR="00977107" w:rsidRPr="00A065A9" w:rsidRDefault="00977107" w:rsidP="00977107">
      <w:pPr>
        <w:autoSpaceDE w:val="0"/>
        <w:adjustRightInd w:val="0"/>
        <w:spacing w:line="480" w:lineRule="auto"/>
        <w:rPr>
          <w:lang w:val="en-GB"/>
        </w:rPr>
      </w:pPr>
      <w:r w:rsidRPr="00A065A9">
        <w:rPr>
          <w:lang w:val="en-GB"/>
        </w:rPr>
        <w:t xml:space="preserve">Multivariable Cox </w:t>
      </w:r>
      <w:r w:rsidR="00B364B9" w:rsidRPr="00A065A9">
        <w:rPr>
          <w:lang w:val="en-GB"/>
        </w:rPr>
        <w:t xml:space="preserve">Regression Analysis </w:t>
      </w:r>
      <w:r w:rsidR="00B364B9">
        <w:rPr>
          <w:lang w:val="en-GB"/>
        </w:rPr>
        <w:t>for Risk o</w:t>
      </w:r>
      <w:r w:rsidR="00B364B9" w:rsidRPr="00A065A9">
        <w:rPr>
          <w:lang w:val="en-GB"/>
        </w:rPr>
        <w:t>f All-</w:t>
      </w:r>
      <w:r w:rsidR="00B364B9">
        <w:rPr>
          <w:lang w:val="en-GB"/>
        </w:rPr>
        <w:t>c</w:t>
      </w:r>
      <w:r w:rsidR="00B364B9" w:rsidRPr="00A065A9">
        <w:rPr>
          <w:lang w:val="en-GB"/>
        </w:rPr>
        <w:t xml:space="preserve">ause, Cardiovascular </w:t>
      </w:r>
      <w:r w:rsidR="00B364B9">
        <w:rPr>
          <w:lang w:val="en-GB"/>
        </w:rPr>
        <w:t>a</w:t>
      </w:r>
      <w:r w:rsidR="00B364B9" w:rsidRPr="00A065A9">
        <w:rPr>
          <w:lang w:val="en-GB"/>
        </w:rPr>
        <w:t>nd Heart Failure-</w:t>
      </w:r>
      <w:r w:rsidR="00B364B9">
        <w:rPr>
          <w:lang w:val="en-GB"/>
        </w:rPr>
        <w:t>r</w:t>
      </w:r>
      <w:r w:rsidR="00B364B9" w:rsidRPr="00A065A9">
        <w:rPr>
          <w:lang w:val="en-GB"/>
        </w:rPr>
        <w:t>elated Death Incl</w:t>
      </w:r>
      <w:r w:rsidR="00B364B9">
        <w:rPr>
          <w:lang w:val="en-GB"/>
        </w:rPr>
        <w:t>uding Inflammation Biomarkers (h</w:t>
      </w:r>
      <w:r w:rsidR="00B364B9" w:rsidRPr="00A065A9">
        <w:rPr>
          <w:lang w:val="en-GB"/>
        </w:rPr>
        <w:t>s-</w:t>
      </w:r>
      <w:r w:rsidRPr="00A065A9">
        <w:rPr>
          <w:lang w:val="en-GB"/>
        </w:rPr>
        <w:t xml:space="preserve">CRP </w:t>
      </w:r>
      <w:r w:rsidR="00B364B9">
        <w:rPr>
          <w:lang w:val="en-GB"/>
        </w:rPr>
        <w:t>a</w:t>
      </w:r>
      <w:r w:rsidR="00B364B9" w:rsidRPr="00A065A9">
        <w:rPr>
          <w:lang w:val="en-GB"/>
        </w:rPr>
        <w:t xml:space="preserve">nd </w:t>
      </w:r>
      <w:r w:rsidRPr="00A065A9">
        <w:rPr>
          <w:lang w:val="en-GB"/>
        </w:rPr>
        <w:t>ST2</w:t>
      </w:r>
      <w:r w:rsidR="00B364B9" w:rsidRPr="00A065A9">
        <w:rPr>
          <w:lang w:val="en-GB"/>
        </w:rPr>
        <w:t>)</w:t>
      </w:r>
      <w:r w:rsidR="00B364B9">
        <w:rPr>
          <w:vertAlign w:val="superscript"/>
          <w:lang w:val="en-GB"/>
        </w:rPr>
        <w:t>a</w:t>
      </w:r>
      <w:r w:rsidR="00B364B9" w:rsidRPr="00A065A9">
        <w:rPr>
          <w:lang w:val="en-GB"/>
        </w:rPr>
        <w:t xml:space="preserve">. </w:t>
      </w:r>
      <w:r w:rsidRPr="00A065A9">
        <w:rPr>
          <w:lang w:val="en-GB"/>
        </w:rPr>
        <w:t xml:space="preserve">For </w:t>
      </w:r>
      <w:r w:rsidR="00B364B9" w:rsidRPr="00A065A9">
        <w:rPr>
          <w:lang w:val="en-GB"/>
        </w:rPr>
        <w:t xml:space="preserve">Cardiovascular </w:t>
      </w:r>
      <w:r w:rsidR="00B364B9">
        <w:rPr>
          <w:lang w:val="en-GB"/>
        </w:rPr>
        <w:t>Death a</w:t>
      </w:r>
      <w:r w:rsidR="00B364B9" w:rsidRPr="00A065A9">
        <w:rPr>
          <w:lang w:val="en-GB"/>
        </w:rPr>
        <w:t>nd Heart-</w:t>
      </w:r>
      <w:r w:rsidR="00B364B9">
        <w:rPr>
          <w:lang w:val="en-GB"/>
        </w:rPr>
        <w:t>f</w:t>
      </w:r>
      <w:r w:rsidR="00B364B9" w:rsidRPr="00A065A9">
        <w:rPr>
          <w:lang w:val="en-GB"/>
        </w:rPr>
        <w:t>ailure Related Death Competi</w:t>
      </w:r>
      <w:r w:rsidR="00B364B9">
        <w:rPr>
          <w:lang w:val="en-GB"/>
        </w:rPr>
        <w:t>tive Risk Method Has Been Used</w:t>
      </w: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418"/>
        <w:gridCol w:w="992"/>
        <w:gridCol w:w="709"/>
        <w:gridCol w:w="1701"/>
        <w:gridCol w:w="1276"/>
        <w:gridCol w:w="850"/>
        <w:gridCol w:w="1559"/>
        <w:gridCol w:w="993"/>
      </w:tblGrid>
      <w:tr w:rsidR="00977107" w:rsidRPr="00977107" w14:paraId="500DAD4B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76D44927" w14:textId="77777777" w:rsidR="00977107" w:rsidRPr="00977107" w:rsidRDefault="00977107" w:rsidP="00B364B9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260" w:type="dxa"/>
            <w:gridSpan w:val="3"/>
            <w:noWrap/>
            <w:vAlign w:val="bottom"/>
          </w:tcPr>
          <w:p w14:paraId="49074E29" w14:textId="77777777" w:rsidR="00977107" w:rsidRPr="00977107" w:rsidRDefault="00977107" w:rsidP="00B364B9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All-cause death</w:t>
            </w:r>
          </w:p>
        </w:tc>
        <w:tc>
          <w:tcPr>
            <w:tcW w:w="3686" w:type="dxa"/>
            <w:gridSpan w:val="3"/>
            <w:vAlign w:val="bottom"/>
          </w:tcPr>
          <w:p w14:paraId="384E5170" w14:textId="77777777" w:rsidR="00977107" w:rsidRPr="00977107" w:rsidRDefault="00977107" w:rsidP="00B364B9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Cardiovascular Death</w:t>
            </w:r>
          </w:p>
        </w:tc>
        <w:tc>
          <w:tcPr>
            <w:tcW w:w="3402" w:type="dxa"/>
            <w:gridSpan w:val="3"/>
          </w:tcPr>
          <w:p w14:paraId="2F9707A9" w14:textId="77777777" w:rsidR="00977107" w:rsidRPr="00977107" w:rsidRDefault="00977107" w:rsidP="00B364B9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HF-related death</w:t>
            </w:r>
          </w:p>
        </w:tc>
      </w:tr>
      <w:tr w:rsidR="00977107" w:rsidRPr="00977107" w14:paraId="4C92E81B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37BDFA5A" w14:textId="77777777" w:rsidR="00977107" w:rsidRPr="00977107" w:rsidRDefault="00977107" w:rsidP="00B364B9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850" w:type="dxa"/>
            <w:noWrap/>
            <w:vAlign w:val="bottom"/>
          </w:tcPr>
          <w:p w14:paraId="0E3A1BF3" w14:textId="77777777" w:rsidR="00977107" w:rsidRPr="00977107" w:rsidRDefault="00977107" w:rsidP="00B364B9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HR</w:t>
            </w:r>
          </w:p>
        </w:tc>
        <w:tc>
          <w:tcPr>
            <w:tcW w:w="1418" w:type="dxa"/>
            <w:noWrap/>
            <w:vAlign w:val="bottom"/>
          </w:tcPr>
          <w:p w14:paraId="664EF72B" w14:textId="77777777" w:rsidR="00977107" w:rsidRPr="00977107" w:rsidRDefault="00A065A9" w:rsidP="00B364B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95%</w:t>
            </w:r>
            <w:r w:rsidR="00977107" w:rsidRPr="00977107">
              <w:rPr>
                <w:b/>
                <w:color w:val="000000"/>
                <w:lang w:val="en-GB"/>
              </w:rPr>
              <w:t>CI</w:t>
            </w:r>
          </w:p>
        </w:tc>
        <w:tc>
          <w:tcPr>
            <w:tcW w:w="992" w:type="dxa"/>
            <w:noWrap/>
            <w:vAlign w:val="bottom"/>
          </w:tcPr>
          <w:p w14:paraId="7E6D07CE" w14:textId="77777777" w:rsidR="00977107" w:rsidRPr="00977107" w:rsidRDefault="00A065A9" w:rsidP="00B364B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i/>
                <w:color w:val="000000"/>
                <w:lang w:val="en-GB"/>
              </w:rPr>
              <w:t>P</w:t>
            </w:r>
            <w:r w:rsidR="00977107" w:rsidRPr="00977107">
              <w:rPr>
                <w:b/>
                <w:color w:val="000000"/>
                <w:lang w:val="en-GB"/>
              </w:rPr>
              <w:t xml:space="preserve"> Value</w:t>
            </w:r>
          </w:p>
        </w:tc>
        <w:tc>
          <w:tcPr>
            <w:tcW w:w="709" w:type="dxa"/>
            <w:vAlign w:val="bottom"/>
          </w:tcPr>
          <w:p w14:paraId="37D16C36" w14:textId="77777777" w:rsidR="00977107" w:rsidRPr="00977107" w:rsidRDefault="00977107" w:rsidP="00B364B9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HR</w:t>
            </w:r>
          </w:p>
        </w:tc>
        <w:tc>
          <w:tcPr>
            <w:tcW w:w="1701" w:type="dxa"/>
            <w:vAlign w:val="bottom"/>
          </w:tcPr>
          <w:p w14:paraId="78312F8D" w14:textId="77777777" w:rsidR="00977107" w:rsidRPr="00977107" w:rsidRDefault="00A065A9" w:rsidP="00B364B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95%</w:t>
            </w:r>
            <w:r w:rsidR="00977107" w:rsidRPr="00977107">
              <w:rPr>
                <w:b/>
                <w:color w:val="000000"/>
                <w:lang w:val="en-GB"/>
              </w:rPr>
              <w:t>CI</w:t>
            </w:r>
          </w:p>
        </w:tc>
        <w:tc>
          <w:tcPr>
            <w:tcW w:w="1276" w:type="dxa"/>
            <w:vAlign w:val="bottom"/>
          </w:tcPr>
          <w:p w14:paraId="11FA2F8F" w14:textId="77777777" w:rsidR="00977107" w:rsidRPr="00977107" w:rsidRDefault="00A065A9" w:rsidP="00B364B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i/>
                <w:color w:val="000000"/>
                <w:lang w:val="en-GB"/>
              </w:rPr>
              <w:t>P</w:t>
            </w:r>
            <w:r w:rsidR="00B364B9">
              <w:rPr>
                <w:b/>
                <w:i/>
                <w:color w:val="000000"/>
                <w:lang w:val="en-GB"/>
              </w:rPr>
              <w:t xml:space="preserve"> </w:t>
            </w:r>
            <w:r w:rsidR="00977107" w:rsidRPr="00977107">
              <w:rPr>
                <w:b/>
                <w:color w:val="000000"/>
                <w:lang w:val="en-GB"/>
              </w:rPr>
              <w:t>Value</w:t>
            </w:r>
          </w:p>
        </w:tc>
        <w:tc>
          <w:tcPr>
            <w:tcW w:w="850" w:type="dxa"/>
            <w:vAlign w:val="bottom"/>
          </w:tcPr>
          <w:p w14:paraId="45FF33D3" w14:textId="77777777" w:rsidR="00977107" w:rsidRPr="00977107" w:rsidRDefault="00977107" w:rsidP="00B364B9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HR</w:t>
            </w:r>
          </w:p>
        </w:tc>
        <w:tc>
          <w:tcPr>
            <w:tcW w:w="1559" w:type="dxa"/>
            <w:vAlign w:val="bottom"/>
          </w:tcPr>
          <w:p w14:paraId="6A740C4D" w14:textId="77777777" w:rsidR="00977107" w:rsidRPr="00977107" w:rsidRDefault="00A065A9" w:rsidP="00B364B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95%</w:t>
            </w:r>
            <w:r w:rsidR="00977107" w:rsidRPr="00977107">
              <w:rPr>
                <w:b/>
                <w:color w:val="000000"/>
                <w:lang w:val="en-GB"/>
              </w:rPr>
              <w:t>CI</w:t>
            </w:r>
          </w:p>
        </w:tc>
        <w:tc>
          <w:tcPr>
            <w:tcW w:w="993" w:type="dxa"/>
            <w:vAlign w:val="bottom"/>
          </w:tcPr>
          <w:p w14:paraId="0108E056" w14:textId="77777777" w:rsidR="00977107" w:rsidRPr="00977107" w:rsidRDefault="00A065A9" w:rsidP="00B364B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i/>
                <w:color w:val="000000"/>
                <w:lang w:val="en-GB"/>
              </w:rPr>
              <w:t>P</w:t>
            </w:r>
            <w:r w:rsidR="00977107" w:rsidRPr="00977107">
              <w:rPr>
                <w:b/>
                <w:color w:val="000000"/>
                <w:lang w:val="en-GB"/>
              </w:rPr>
              <w:t xml:space="preserve"> Value</w:t>
            </w:r>
          </w:p>
        </w:tc>
      </w:tr>
      <w:tr w:rsidR="00977107" w:rsidRPr="00977107" w14:paraId="572427E4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3ADF3BBC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Age</w:t>
            </w:r>
          </w:p>
        </w:tc>
        <w:tc>
          <w:tcPr>
            <w:tcW w:w="850" w:type="dxa"/>
            <w:noWrap/>
            <w:vAlign w:val="bottom"/>
          </w:tcPr>
          <w:p w14:paraId="21037E21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1.04</w:t>
            </w:r>
          </w:p>
        </w:tc>
        <w:tc>
          <w:tcPr>
            <w:tcW w:w="1418" w:type="dxa"/>
            <w:noWrap/>
            <w:vAlign w:val="bottom"/>
          </w:tcPr>
          <w:p w14:paraId="1E0A81D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1.03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1.06</w:t>
            </w:r>
          </w:p>
        </w:tc>
        <w:tc>
          <w:tcPr>
            <w:tcW w:w="992" w:type="dxa"/>
            <w:noWrap/>
            <w:vAlign w:val="bottom"/>
          </w:tcPr>
          <w:p w14:paraId="1424FF3D" w14:textId="77777777" w:rsidR="00977107" w:rsidRPr="00977107" w:rsidRDefault="00B364B9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6A60759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1.04</w:t>
            </w:r>
          </w:p>
        </w:tc>
        <w:tc>
          <w:tcPr>
            <w:tcW w:w="1701" w:type="dxa"/>
            <w:vAlign w:val="bottom"/>
          </w:tcPr>
          <w:p w14:paraId="118CF98E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1.05</w:t>
            </w:r>
          </w:p>
        </w:tc>
        <w:tc>
          <w:tcPr>
            <w:tcW w:w="1276" w:type="dxa"/>
            <w:vAlign w:val="bottom"/>
          </w:tcPr>
          <w:p w14:paraId="684E772D" w14:textId="77777777" w:rsidR="00977107" w:rsidRPr="00977107" w:rsidRDefault="00B364B9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&lt; 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850" w:type="dxa"/>
            <w:vAlign w:val="bottom"/>
          </w:tcPr>
          <w:p w14:paraId="253EFB33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1.04</w:t>
            </w:r>
          </w:p>
        </w:tc>
        <w:tc>
          <w:tcPr>
            <w:tcW w:w="1559" w:type="dxa"/>
            <w:vAlign w:val="bottom"/>
          </w:tcPr>
          <w:p w14:paraId="7C37A50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1.06</w:t>
            </w:r>
          </w:p>
        </w:tc>
        <w:tc>
          <w:tcPr>
            <w:tcW w:w="993" w:type="dxa"/>
            <w:vAlign w:val="bottom"/>
          </w:tcPr>
          <w:p w14:paraId="7DC3AF2C" w14:textId="77777777" w:rsidR="00977107" w:rsidRPr="00977107" w:rsidRDefault="00B364B9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&lt; 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</w:tr>
      <w:tr w:rsidR="00977107" w:rsidRPr="00977107" w14:paraId="42B5B2CA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211B27E0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 xml:space="preserve">Female </w:t>
            </w:r>
          </w:p>
        </w:tc>
        <w:tc>
          <w:tcPr>
            <w:tcW w:w="850" w:type="dxa"/>
            <w:noWrap/>
            <w:vAlign w:val="bottom"/>
          </w:tcPr>
          <w:p w14:paraId="29D5923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0.69</w:t>
            </w:r>
          </w:p>
        </w:tc>
        <w:tc>
          <w:tcPr>
            <w:tcW w:w="1418" w:type="dxa"/>
            <w:noWrap/>
            <w:vAlign w:val="bottom"/>
          </w:tcPr>
          <w:p w14:paraId="01583483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0.55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0.89</w:t>
            </w:r>
          </w:p>
        </w:tc>
        <w:tc>
          <w:tcPr>
            <w:tcW w:w="992" w:type="dxa"/>
            <w:noWrap/>
            <w:vAlign w:val="bottom"/>
          </w:tcPr>
          <w:p w14:paraId="2FE32CD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.003</w:t>
            </w:r>
          </w:p>
        </w:tc>
        <w:tc>
          <w:tcPr>
            <w:tcW w:w="709" w:type="dxa"/>
            <w:vAlign w:val="bottom"/>
          </w:tcPr>
          <w:p w14:paraId="393C87EE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6237878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0757CBF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4E39A9B6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15308E2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02CB0CC6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4763D000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4F98C554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Ischemic etiology of HF</w:t>
            </w:r>
          </w:p>
        </w:tc>
        <w:tc>
          <w:tcPr>
            <w:tcW w:w="850" w:type="dxa"/>
            <w:noWrap/>
            <w:vAlign w:val="bottom"/>
          </w:tcPr>
          <w:p w14:paraId="32D6FF1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7D05959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5A49639A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4C7EF45E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3D71A9C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4C8B9CF3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2310E5B4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5A48F28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3B8DBBA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1B1E4BAA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5B2F78E6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LVEF</w:t>
            </w:r>
          </w:p>
        </w:tc>
        <w:tc>
          <w:tcPr>
            <w:tcW w:w="850" w:type="dxa"/>
            <w:noWrap/>
            <w:vAlign w:val="bottom"/>
          </w:tcPr>
          <w:p w14:paraId="473DF4C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1.01</w:t>
            </w:r>
          </w:p>
        </w:tc>
        <w:tc>
          <w:tcPr>
            <w:tcW w:w="1418" w:type="dxa"/>
            <w:noWrap/>
            <w:vAlign w:val="bottom"/>
          </w:tcPr>
          <w:p w14:paraId="2EE485B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1.00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1.02</w:t>
            </w:r>
          </w:p>
        </w:tc>
        <w:tc>
          <w:tcPr>
            <w:tcW w:w="992" w:type="dxa"/>
            <w:noWrap/>
            <w:vAlign w:val="bottom"/>
          </w:tcPr>
          <w:p w14:paraId="0FEA3D8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.04</w:t>
            </w:r>
          </w:p>
        </w:tc>
        <w:tc>
          <w:tcPr>
            <w:tcW w:w="709" w:type="dxa"/>
            <w:vAlign w:val="bottom"/>
          </w:tcPr>
          <w:p w14:paraId="2848516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79675D3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0D70ED4A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404BFAB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3DDEE9B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2BBA09F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44704DED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74496BEE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NYHA functional class</w:t>
            </w:r>
          </w:p>
        </w:tc>
        <w:tc>
          <w:tcPr>
            <w:tcW w:w="850" w:type="dxa"/>
            <w:noWrap/>
            <w:vAlign w:val="bottom"/>
          </w:tcPr>
          <w:p w14:paraId="3FBE8BF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1.48</w:t>
            </w:r>
          </w:p>
        </w:tc>
        <w:tc>
          <w:tcPr>
            <w:tcW w:w="1418" w:type="dxa"/>
            <w:noWrap/>
            <w:vAlign w:val="bottom"/>
          </w:tcPr>
          <w:p w14:paraId="0C0D2C93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1.21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1.81</w:t>
            </w:r>
          </w:p>
        </w:tc>
        <w:tc>
          <w:tcPr>
            <w:tcW w:w="992" w:type="dxa"/>
            <w:noWrap/>
            <w:vAlign w:val="bottom"/>
          </w:tcPr>
          <w:p w14:paraId="7073B7B3" w14:textId="77777777" w:rsidR="00977107" w:rsidRPr="00977107" w:rsidRDefault="00B364B9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225B45F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2298CD69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5B0CE81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1930CE57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0068AF7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4B20CD49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424EBEC4" w14:textId="77777777" w:rsidTr="00B364B9">
        <w:trPr>
          <w:trHeight w:val="255"/>
        </w:trPr>
        <w:tc>
          <w:tcPr>
            <w:tcW w:w="3331" w:type="dxa"/>
            <w:noWrap/>
            <w:vAlign w:val="bottom"/>
          </w:tcPr>
          <w:p w14:paraId="236A4E3F" w14:textId="77777777" w:rsidR="00977107" w:rsidRPr="00977107" w:rsidRDefault="00B364B9" w:rsidP="00B364B9">
            <w:pPr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eGFR, mL</w:t>
            </w:r>
            <w:r w:rsidR="00977107" w:rsidRPr="00977107">
              <w:rPr>
                <w:color w:val="000000"/>
                <w:lang w:val="en-GB"/>
              </w:rPr>
              <w:t>/min/1.73 m</w:t>
            </w:r>
            <w:r w:rsidR="00977107" w:rsidRPr="00977107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14:paraId="404895D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3BAA03F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046816C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283E41D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7770600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2D2173C4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77630416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2CA0B0B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2BA70A9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5F7EB41C" w14:textId="77777777" w:rsidTr="00B364B9">
        <w:trPr>
          <w:trHeight w:val="163"/>
        </w:trPr>
        <w:tc>
          <w:tcPr>
            <w:tcW w:w="3331" w:type="dxa"/>
            <w:noWrap/>
            <w:vAlign w:val="bottom"/>
          </w:tcPr>
          <w:p w14:paraId="61F9329A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Diabetes mellitus</w:t>
            </w:r>
          </w:p>
        </w:tc>
        <w:tc>
          <w:tcPr>
            <w:tcW w:w="850" w:type="dxa"/>
            <w:noWrap/>
            <w:vAlign w:val="bottom"/>
          </w:tcPr>
          <w:p w14:paraId="30173023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1.33</w:t>
            </w:r>
          </w:p>
        </w:tc>
        <w:tc>
          <w:tcPr>
            <w:tcW w:w="1418" w:type="dxa"/>
            <w:noWrap/>
            <w:vAlign w:val="bottom"/>
          </w:tcPr>
          <w:p w14:paraId="049E81AA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1.64</w:t>
            </w:r>
          </w:p>
        </w:tc>
        <w:tc>
          <w:tcPr>
            <w:tcW w:w="992" w:type="dxa"/>
            <w:noWrap/>
            <w:vAlign w:val="bottom"/>
          </w:tcPr>
          <w:p w14:paraId="4FE10D2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.007</w:t>
            </w:r>
          </w:p>
        </w:tc>
        <w:tc>
          <w:tcPr>
            <w:tcW w:w="709" w:type="dxa"/>
            <w:vAlign w:val="bottom"/>
          </w:tcPr>
          <w:p w14:paraId="07C28C6E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1.40</w:t>
            </w:r>
          </w:p>
        </w:tc>
        <w:tc>
          <w:tcPr>
            <w:tcW w:w="1701" w:type="dxa"/>
            <w:vAlign w:val="bottom"/>
          </w:tcPr>
          <w:p w14:paraId="4D9203B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1.05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1.85</w:t>
            </w:r>
          </w:p>
        </w:tc>
        <w:tc>
          <w:tcPr>
            <w:tcW w:w="1276" w:type="dxa"/>
            <w:vAlign w:val="bottom"/>
          </w:tcPr>
          <w:p w14:paraId="75A586A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.02</w:t>
            </w:r>
          </w:p>
        </w:tc>
        <w:tc>
          <w:tcPr>
            <w:tcW w:w="850" w:type="dxa"/>
            <w:vAlign w:val="bottom"/>
          </w:tcPr>
          <w:p w14:paraId="6A2C9D12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4C92B00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3278CDD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04B9BDDB" w14:textId="77777777" w:rsidTr="00B364B9">
        <w:trPr>
          <w:trHeight w:val="156"/>
        </w:trPr>
        <w:tc>
          <w:tcPr>
            <w:tcW w:w="3331" w:type="dxa"/>
            <w:noWrap/>
            <w:vAlign w:val="bottom"/>
          </w:tcPr>
          <w:p w14:paraId="1AD076AF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ACE</w:t>
            </w:r>
            <w:r w:rsidR="00B364B9">
              <w:rPr>
                <w:color w:val="000000"/>
                <w:lang w:val="en-GB"/>
              </w:rPr>
              <w:t xml:space="preserve"> inhibitor</w:t>
            </w:r>
            <w:r w:rsidRPr="00977107">
              <w:rPr>
                <w:color w:val="000000"/>
                <w:lang w:val="en-GB"/>
              </w:rPr>
              <w:t xml:space="preserve"> or ARB treatment</w:t>
            </w:r>
          </w:p>
        </w:tc>
        <w:tc>
          <w:tcPr>
            <w:tcW w:w="850" w:type="dxa"/>
            <w:noWrap/>
            <w:vAlign w:val="bottom"/>
          </w:tcPr>
          <w:p w14:paraId="4A65C94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0.69</w:t>
            </w:r>
          </w:p>
        </w:tc>
        <w:tc>
          <w:tcPr>
            <w:tcW w:w="1418" w:type="dxa"/>
            <w:noWrap/>
            <w:vAlign w:val="bottom"/>
          </w:tcPr>
          <w:p w14:paraId="3DE6868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0.50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0.95</w:t>
            </w:r>
          </w:p>
        </w:tc>
        <w:tc>
          <w:tcPr>
            <w:tcW w:w="992" w:type="dxa"/>
            <w:noWrap/>
            <w:vAlign w:val="bottom"/>
          </w:tcPr>
          <w:p w14:paraId="4FC2A5B4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.03</w:t>
            </w:r>
          </w:p>
        </w:tc>
        <w:tc>
          <w:tcPr>
            <w:tcW w:w="709" w:type="dxa"/>
            <w:vAlign w:val="bottom"/>
          </w:tcPr>
          <w:p w14:paraId="795BD5F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532D1E74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04F6365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749048A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0.61</w:t>
            </w:r>
          </w:p>
        </w:tc>
        <w:tc>
          <w:tcPr>
            <w:tcW w:w="1559" w:type="dxa"/>
            <w:vAlign w:val="bottom"/>
          </w:tcPr>
          <w:p w14:paraId="5E410C3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0.38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1.00</w:t>
            </w:r>
          </w:p>
        </w:tc>
        <w:tc>
          <w:tcPr>
            <w:tcW w:w="993" w:type="dxa"/>
            <w:vAlign w:val="bottom"/>
          </w:tcPr>
          <w:p w14:paraId="007E34B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.05</w:t>
            </w:r>
          </w:p>
        </w:tc>
      </w:tr>
      <w:tr w:rsidR="00977107" w:rsidRPr="00977107" w14:paraId="1498DEC9" w14:textId="77777777" w:rsidTr="00B364B9">
        <w:trPr>
          <w:trHeight w:val="162"/>
        </w:trPr>
        <w:tc>
          <w:tcPr>
            <w:tcW w:w="3331" w:type="dxa"/>
            <w:noWrap/>
            <w:vAlign w:val="bottom"/>
          </w:tcPr>
          <w:p w14:paraId="64B53ED1" w14:textId="77777777" w:rsidR="00977107" w:rsidRPr="00977107" w:rsidRDefault="00B364B9" w:rsidP="00B364B9">
            <w:pPr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Beta</w:t>
            </w:r>
            <w:r w:rsidR="00977107" w:rsidRPr="00977107">
              <w:rPr>
                <w:color w:val="000000"/>
                <w:lang w:val="en-GB"/>
              </w:rPr>
              <w:t>-blocker treatment</w:t>
            </w:r>
          </w:p>
        </w:tc>
        <w:tc>
          <w:tcPr>
            <w:tcW w:w="850" w:type="dxa"/>
            <w:noWrap/>
            <w:vAlign w:val="bottom"/>
          </w:tcPr>
          <w:p w14:paraId="1837CF79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0.70</w:t>
            </w:r>
          </w:p>
        </w:tc>
        <w:tc>
          <w:tcPr>
            <w:tcW w:w="1418" w:type="dxa"/>
            <w:noWrap/>
            <w:vAlign w:val="bottom"/>
          </w:tcPr>
          <w:p w14:paraId="301F0CA1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0.51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0.97</w:t>
            </w:r>
          </w:p>
        </w:tc>
        <w:tc>
          <w:tcPr>
            <w:tcW w:w="992" w:type="dxa"/>
            <w:noWrap/>
            <w:vAlign w:val="bottom"/>
          </w:tcPr>
          <w:p w14:paraId="323454C1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.03</w:t>
            </w:r>
          </w:p>
        </w:tc>
        <w:tc>
          <w:tcPr>
            <w:tcW w:w="709" w:type="dxa"/>
            <w:vAlign w:val="bottom"/>
          </w:tcPr>
          <w:p w14:paraId="1CA448E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658DA91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069DF6F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7518EA86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57EA13B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4A03F34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6D9FED69" w14:textId="77777777" w:rsidTr="00B364B9">
        <w:trPr>
          <w:trHeight w:val="128"/>
        </w:trPr>
        <w:tc>
          <w:tcPr>
            <w:tcW w:w="3331" w:type="dxa"/>
            <w:noWrap/>
            <w:vAlign w:val="bottom"/>
          </w:tcPr>
          <w:p w14:paraId="47A77F63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Sodium</w:t>
            </w:r>
          </w:p>
        </w:tc>
        <w:tc>
          <w:tcPr>
            <w:tcW w:w="850" w:type="dxa"/>
            <w:noWrap/>
            <w:vAlign w:val="bottom"/>
          </w:tcPr>
          <w:p w14:paraId="7FCEE5E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3F56F98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06AFA0D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1AB90D34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0.93</w:t>
            </w:r>
          </w:p>
        </w:tc>
        <w:tc>
          <w:tcPr>
            <w:tcW w:w="1701" w:type="dxa"/>
            <w:vAlign w:val="bottom"/>
          </w:tcPr>
          <w:p w14:paraId="483C3BD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0.89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0.98</w:t>
            </w:r>
          </w:p>
        </w:tc>
        <w:tc>
          <w:tcPr>
            <w:tcW w:w="1276" w:type="dxa"/>
            <w:vAlign w:val="bottom"/>
          </w:tcPr>
          <w:p w14:paraId="49D15B0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.003</w:t>
            </w:r>
          </w:p>
        </w:tc>
        <w:tc>
          <w:tcPr>
            <w:tcW w:w="850" w:type="dxa"/>
            <w:vAlign w:val="bottom"/>
          </w:tcPr>
          <w:p w14:paraId="7F9F3D1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0.94</w:t>
            </w:r>
          </w:p>
        </w:tc>
        <w:tc>
          <w:tcPr>
            <w:tcW w:w="1559" w:type="dxa"/>
            <w:vAlign w:val="bottom"/>
          </w:tcPr>
          <w:p w14:paraId="1AF88C9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0.89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0.99</w:t>
            </w:r>
          </w:p>
        </w:tc>
        <w:tc>
          <w:tcPr>
            <w:tcW w:w="993" w:type="dxa"/>
            <w:vAlign w:val="bottom"/>
          </w:tcPr>
          <w:p w14:paraId="4C36CE94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.01</w:t>
            </w:r>
          </w:p>
        </w:tc>
      </w:tr>
      <w:tr w:rsidR="00977107" w:rsidRPr="00977107" w14:paraId="6C9E4E3A" w14:textId="77777777" w:rsidTr="00B364B9">
        <w:trPr>
          <w:trHeight w:val="134"/>
        </w:trPr>
        <w:tc>
          <w:tcPr>
            <w:tcW w:w="3331" w:type="dxa"/>
            <w:noWrap/>
            <w:vAlign w:val="bottom"/>
          </w:tcPr>
          <w:p w14:paraId="2B63D9B2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Hemoglobin</w:t>
            </w:r>
          </w:p>
        </w:tc>
        <w:tc>
          <w:tcPr>
            <w:tcW w:w="850" w:type="dxa"/>
            <w:noWrap/>
            <w:vAlign w:val="bottom"/>
          </w:tcPr>
          <w:p w14:paraId="30A34194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0.93</w:t>
            </w:r>
          </w:p>
        </w:tc>
        <w:tc>
          <w:tcPr>
            <w:tcW w:w="1418" w:type="dxa"/>
            <w:noWrap/>
            <w:vAlign w:val="bottom"/>
          </w:tcPr>
          <w:p w14:paraId="0217A249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0.88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0.99</w:t>
            </w:r>
          </w:p>
        </w:tc>
        <w:tc>
          <w:tcPr>
            <w:tcW w:w="992" w:type="dxa"/>
            <w:noWrap/>
            <w:vAlign w:val="bottom"/>
          </w:tcPr>
          <w:p w14:paraId="5FB983FD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.03</w:t>
            </w:r>
          </w:p>
        </w:tc>
        <w:tc>
          <w:tcPr>
            <w:tcW w:w="709" w:type="dxa"/>
            <w:vAlign w:val="bottom"/>
          </w:tcPr>
          <w:p w14:paraId="6B0966F6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62BFEB58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77B47219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608A0ED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2B67F4FF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4E2E9887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15FACDBA" w14:textId="77777777" w:rsidTr="00B364B9">
        <w:trPr>
          <w:trHeight w:val="139"/>
        </w:trPr>
        <w:tc>
          <w:tcPr>
            <w:tcW w:w="3331" w:type="dxa"/>
            <w:noWrap/>
            <w:vAlign w:val="bottom"/>
          </w:tcPr>
          <w:p w14:paraId="102C0973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NT-proBNP</w:t>
            </w:r>
            <w:r w:rsidR="00B364B9">
              <w:rPr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850" w:type="dxa"/>
            <w:noWrap/>
            <w:vAlign w:val="bottom"/>
          </w:tcPr>
          <w:p w14:paraId="0473365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1.31</w:t>
            </w:r>
          </w:p>
        </w:tc>
        <w:tc>
          <w:tcPr>
            <w:tcW w:w="1418" w:type="dxa"/>
            <w:noWrap/>
            <w:vAlign w:val="bottom"/>
          </w:tcPr>
          <w:p w14:paraId="52F8EFAA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1.15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1.50</w:t>
            </w:r>
          </w:p>
        </w:tc>
        <w:tc>
          <w:tcPr>
            <w:tcW w:w="992" w:type="dxa"/>
            <w:noWrap/>
            <w:vAlign w:val="bottom"/>
          </w:tcPr>
          <w:p w14:paraId="330F25D9" w14:textId="77777777" w:rsidR="00977107" w:rsidRPr="00977107" w:rsidRDefault="00B364B9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&lt; 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672BCE8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1.32</w:t>
            </w:r>
          </w:p>
        </w:tc>
        <w:tc>
          <w:tcPr>
            <w:tcW w:w="1701" w:type="dxa"/>
            <w:vAlign w:val="bottom"/>
          </w:tcPr>
          <w:p w14:paraId="169FAD19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1.11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1.57</w:t>
            </w:r>
          </w:p>
        </w:tc>
        <w:tc>
          <w:tcPr>
            <w:tcW w:w="1276" w:type="dxa"/>
            <w:vAlign w:val="bottom"/>
          </w:tcPr>
          <w:p w14:paraId="06C06291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.002</w:t>
            </w:r>
          </w:p>
        </w:tc>
        <w:tc>
          <w:tcPr>
            <w:tcW w:w="850" w:type="dxa"/>
            <w:vAlign w:val="bottom"/>
          </w:tcPr>
          <w:p w14:paraId="1D91F6E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1.32</w:t>
            </w:r>
          </w:p>
        </w:tc>
        <w:tc>
          <w:tcPr>
            <w:tcW w:w="1559" w:type="dxa"/>
            <w:vAlign w:val="bottom"/>
          </w:tcPr>
          <w:p w14:paraId="03BA6F97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1.10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1.57</w:t>
            </w:r>
          </w:p>
        </w:tc>
        <w:tc>
          <w:tcPr>
            <w:tcW w:w="993" w:type="dxa"/>
            <w:vAlign w:val="bottom"/>
          </w:tcPr>
          <w:p w14:paraId="22579BA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.003</w:t>
            </w:r>
          </w:p>
        </w:tc>
      </w:tr>
      <w:tr w:rsidR="00977107" w:rsidRPr="00977107" w14:paraId="036AF091" w14:textId="77777777" w:rsidTr="00B364B9">
        <w:trPr>
          <w:trHeight w:val="139"/>
        </w:trPr>
        <w:tc>
          <w:tcPr>
            <w:tcW w:w="3331" w:type="dxa"/>
            <w:noWrap/>
            <w:vAlign w:val="bottom"/>
          </w:tcPr>
          <w:p w14:paraId="51B328AB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hs-CRP</w:t>
            </w:r>
          </w:p>
        </w:tc>
        <w:tc>
          <w:tcPr>
            <w:tcW w:w="850" w:type="dxa"/>
            <w:noWrap/>
            <w:vAlign w:val="bottom"/>
          </w:tcPr>
          <w:p w14:paraId="612C08A1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7153E087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39D9854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68DB5799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41BC821E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77D88433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4854876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6DDC0D7A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2DFDF9F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5966FD77" w14:textId="77777777" w:rsidTr="00B364B9">
        <w:trPr>
          <w:trHeight w:val="139"/>
        </w:trPr>
        <w:tc>
          <w:tcPr>
            <w:tcW w:w="3331" w:type="dxa"/>
            <w:noWrap/>
            <w:vAlign w:val="bottom"/>
          </w:tcPr>
          <w:p w14:paraId="389BA5DF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ST2</w:t>
            </w:r>
            <w:r w:rsidRPr="00977107">
              <w:rPr>
                <w:lang w:val="en-GB"/>
              </w:rPr>
              <w:t>§</w:t>
            </w:r>
          </w:p>
        </w:tc>
        <w:tc>
          <w:tcPr>
            <w:tcW w:w="850" w:type="dxa"/>
            <w:noWrap/>
            <w:vAlign w:val="bottom"/>
          </w:tcPr>
          <w:p w14:paraId="4637228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1.20</w:t>
            </w:r>
          </w:p>
        </w:tc>
        <w:tc>
          <w:tcPr>
            <w:tcW w:w="1418" w:type="dxa"/>
            <w:noWrap/>
            <w:vAlign w:val="bottom"/>
          </w:tcPr>
          <w:p w14:paraId="4C341F3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1.33</w:t>
            </w:r>
          </w:p>
        </w:tc>
        <w:tc>
          <w:tcPr>
            <w:tcW w:w="992" w:type="dxa"/>
            <w:noWrap/>
            <w:vAlign w:val="bottom"/>
          </w:tcPr>
          <w:p w14:paraId="069F0F4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1F18C48C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1.17</w:t>
            </w:r>
          </w:p>
        </w:tc>
        <w:tc>
          <w:tcPr>
            <w:tcW w:w="1701" w:type="dxa"/>
            <w:vAlign w:val="bottom"/>
          </w:tcPr>
          <w:p w14:paraId="1438EE7A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1.00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1.36</w:t>
            </w:r>
          </w:p>
        </w:tc>
        <w:tc>
          <w:tcPr>
            <w:tcW w:w="1276" w:type="dxa"/>
            <w:vAlign w:val="bottom"/>
          </w:tcPr>
          <w:p w14:paraId="672179F6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.05</w:t>
            </w:r>
          </w:p>
        </w:tc>
        <w:tc>
          <w:tcPr>
            <w:tcW w:w="850" w:type="dxa"/>
            <w:vAlign w:val="bottom"/>
          </w:tcPr>
          <w:p w14:paraId="0A50C2B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5749982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3D5DFAB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014184A5" w14:textId="77777777" w:rsidTr="00B364B9">
        <w:trPr>
          <w:trHeight w:val="131"/>
        </w:trPr>
        <w:tc>
          <w:tcPr>
            <w:tcW w:w="3331" w:type="dxa"/>
            <w:noWrap/>
            <w:vAlign w:val="bottom"/>
          </w:tcPr>
          <w:p w14:paraId="5F169BAA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Aβ40</w:t>
            </w:r>
            <w:r w:rsidR="00B364B9">
              <w:rPr>
                <w:color w:val="000000"/>
                <w:vertAlign w:val="superscript"/>
              </w:rPr>
              <w:t>b</w:t>
            </w:r>
          </w:p>
        </w:tc>
        <w:tc>
          <w:tcPr>
            <w:tcW w:w="850" w:type="dxa"/>
            <w:noWrap/>
            <w:vAlign w:val="bottom"/>
          </w:tcPr>
          <w:p w14:paraId="015EB602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1.21</w:t>
            </w:r>
          </w:p>
        </w:tc>
        <w:tc>
          <w:tcPr>
            <w:tcW w:w="1418" w:type="dxa"/>
            <w:noWrap/>
            <w:vAlign w:val="bottom"/>
          </w:tcPr>
          <w:p w14:paraId="297917C3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1.35</w:t>
            </w:r>
          </w:p>
        </w:tc>
        <w:tc>
          <w:tcPr>
            <w:tcW w:w="992" w:type="dxa"/>
            <w:noWrap/>
            <w:vAlign w:val="bottom"/>
          </w:tcPr>
          <w:p w14:paraId="25914DB0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525E209B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1.17</w:t>
            </w:r>
          </w:p>
        </w:tc>
        <w:tc>
          <w:tcPr>
            <w:tcW w:w="1701" w:type="dxa"/>
            <w:vAlign w:val="bottom"/>
          </w:tcPr>
          <w:p w14:paraId="0015BD55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1.01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1.35</w:t>
            </w:r>
          </w:p>
        </w:tc>
        <w:tc>
          <w:tcPr>
            <w:tcW w:w="1276" w:type="dxa"/>
            <w:vAlign w:val="bottom"/>
          </w:tcPr>
          <w:p w14:paraId="5D0D0798" w14:textId="77777777" w:rsidR="00977107" w:rsidRPr="00977107" w:rsidRDefault="00B364B9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</w:t>
            </w:r>
            <w:r w:rsidR="00977107" w:rsidRPr="00977107">
              <w:rPr>
                <w:color w:val="000000"/>
                <w:lang w:val="en-GB"/>
              </w:rPr>
              <w:t>04</w:t>
            </w:r>
          </w:p>
        </w:tc>
        <w:tc>
          <w:tcPr>
            <w:tcW w:w="850" w:type="dxa"/>
            <w:vAlign w:val="bottom"/>
          </w:tcPr>
          <w:p w14:paraId="57E94862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1.13</w:t>
            </w:r>
          </w:p>
        </w:tc>
        <w:tc>
          <w:tcPr>
            <w:tcW w:w="1559" w:type="dxa"/>
            <w:vAlign w:val="bottom"/>
          </w:tcPr>
          <w:p w14:paraId="2B8AA9E0" w14:textId="77777777" w:rsidR="00977107" w:rsidRPr="00977107" w:rsidRDefault="00977107" w:rsidP="00B364B9">
            <w:pPr>
              <w:contextualSpacing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0.93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1.37</w:t>
            </w:r>
          </w:p>
        </w:tc>
        <w:tc>
          <w:tcPr>
            <w:tcW w:w="993" w:type="dxa"/>
            <w:vAlign w:val="bottom"/>
          </w:tcPr>
          <w:p w14:paraId="01A3BACA" w14:textId="77777777" w:rsidR="00977107" w:rsidRPr="00977107" w:rsidRDefault="00977107" w:rsidP="00B364B9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.22</w:t>
            </w:r>
          </w:p>
        </w:tc>
      </w:tr>
    </w:tbl>
    <w:p w14:paraId="498A5654" w14:textId="77777777" w:rsidR="00B364B9" w:rsidRDefault="00B364B9" w:rsidP="00977107">
      <w:pPr>
        <w:autoSpaceDE w:val="0"/>
        <w:adjustRightInd w:val="0"/>
        <w:spacing w:line="360" w:lineRule="auto"/>
        <w:contextualSpacing/>
        <w:rPr>
          <w:color w:val="000000"/>
          <w:lang w:val="en-US"/>
        </w:rPr>
      </w:pPr>
      <w:r w:rsidRPr="00B364B9">
        <w:rPr>
          <w:color w:val="000000"/>
          <w:vertAlign w:val="superscript"/>
          <w:lang w:val="en-US"/>
        </w:rPr>
        <w:t>a</w:t>
      </w:r>
      <w:r w:rsidRPr="00B364B9">
        <w:rPr>
          <w:color w:val="000000"/>
          <w:lang w:val="en-US"/>
        </w:rPr>
        <w:t xml:space="preserve">N=678. </w:t>
      </w:r>
    </w:p>
    <w:p w14:paraId="5B1EB62E" w14:textId="77777777" w:rsidR="00B364B9" w:rsidRDefault="00B364B9" w:rsidP="00977107">
      <w:pPr>
        <w:autoSpaceDE w:val="0"/>
        <w:adjustRightInd w:val="0"/>
        <w:spacing w:line="360" w:lineRule="auto"/>
        <w:contextualSpacing/>
        <w:rPr>
          <w:color w:val="000000"/>
          <w:lang w:val="en-US"/>
        </w:rPr>
      </w:pPr>
      <w:r>
        <w:rPr>
          <w:color w:val="000000"/>
          <w:vertAlign w:val="superscript"/>
          <w:lang w:val="en-US"/>
        </w:rPr>
        <w:t>b</w:t>
      </w:r>
      <w:r w:rsidR="00977107" w:rsidRPr="00B364B9">
        <w:rPr>
          <w:color w:val="000000"/>
          <w:lang w:val="en-US"/>
        </w:rPr>
        <w:t>NT-proBNP, hs-CRP and A</w:t>
      </w:r>
      <w:r w:rsidR="00977107" w:rsidRPr="00977107">
        <w:rPr>
          <w:color w:val="000000"/>
        </w:rPr>
        <w:t>β</w:t>
      </w:r>
      <w:r w:rsidR="00977107" w:rsidRPr="00B364B9">
        <w:rPr>
          <w:color w:val="000000"/>
          <w:lang w:val="en-US"/>
        </w:rPr>
        <w:t>40 as log (NT-proBNP), log</w:t>
      </w:r>
      <w:r>
        <w:rPr>
          <w:color w:val="000000"/>
          <w:lang w:val="en-US"/>
        </w:rPr>
        <w:t xml:space="preserve"> </w:t>
      </w:r>
      <w:r w:rsidR="00977107" w:rsidRPr="00B364B9">
        <w:rPr>
          <w:color w:val="000000"/>
          <w:lang w:val="en-US"/>
        </w:rPr>
        <w:t>(hs-CRP) and log(A</w:t>
      </w:r>
      <w:r w:rsidR="00977107" w:rsidRPr="00977107">
        <w:rPr>
          <w:color w:val="000000"/>
        </w:rPr>
        <w:t>β</w:t>
      </w:r>
      <w:r>
        <w:rPr>
          <w:color w:val="000000"/>
          <w:lang w:val="en-US"/>
        </w:rPr>
        <w:t>40), per 1 standard deviation</w:t>
      </w:r>
      <w:r w:rsidR="00977107" w:rsidRPr="00B364B9">
        <w:rPr>
          <w:color w:val="000000"/>
          <w:lang w:val="en-US"/>
        </w:rPr>
        <w:t xml:space="preserve">. </w:t>
      </w:r>
    </w:p>
    <w:p w14:paraId="443FF640" w14:textId="77777777" w:rsidR="007D71E0" w:rsidRDefault="00B364B9" w:rsidP="00977107">
      <w:pPr>
        <w:autoSpaceDE w:val="0"/>
        <w:adjustRightInd w:val="0"/>
        <w:spacing w:line="360" w:lineRule="auto"/>
        <w:contextualSpacing/>
        <w:rPr>
          <w:lang w:val="en-GB"/>
        </w:rPr>
      </w:pPr>
      <w:r>
        <w:rPr>
          <w:color w:val="000000"/>
          <w:lang w:val="en-US"/>
        </w:rPr>
        <w:t>95%CI, 95%</w:t>
      </w:r>
      <w:r w:rsidR="00977107" w:rsidRPr="00B364B9">
        <w:rPr>
          <w:color w:val="000000"/>
          <w:lang w:val="en-US"/>
        </w:rPr>
        <w:t xml:space="preserve"> confidence interval; </w:t>
      </w:r>
      <w:r w:rsidRPr="00977107">
        <w:rPr>
          <w:color w:val="000000"/>
          <w:lang w:val="en-GB"/>
        </w:rPr>
        <w:t xml:space="preserve">Aβ40: </w:t>
      </w:r>
      <w:r w:rsidRPr="00B364B9">
        <w:rPr>
          <w:lang w:val="en-US"/>
        </w:rPr>
        <w:t>a</w:t>
      </w:r>
      <w:r w:rsidRPr="00B364B9">
        <w:rPr>
          <w:bCs/>
          <w:color w:val="000000"/>
          <w:lang w:val="en-US"/>
        </w:rPr>
        <w:t>myloid-</w:t>
      </w:r>
      <w:r w:rsidRPr="00B364B9">
        <w:rPr>
          <w:bCs/>
          <w:lang w:val="en-US"/>
        </w:rPr>
        <w:t>beta</w:t>
      </w:r>
      <w:r>
        <w:rPr>
          <w:bCs/>
          <w:lang w:val="en-US"/>
        </w:rPr>
        <w:t xml:space="preserve"> 1-</w:t>
      </w:r>
      <w:r w:rsidRPr="00B364B9">
        <w:rPr>
          <w:bCs/>
          <w:lang w:val="en-US"/>
        </w:rPr>
        <w:t>40</w:t>
      </w:r>
      <w:r>
        <w:rPr>
          <w:bCs/>
          <w:lang w:val="en-US"/>
        </w:rPr>
        <w:t xml:space="preserve"> peptide</w:t>
      </w:r>
      <w:r w:rsidRPr="00B364B9">
        <w:rPr>
          <w:bCs/>
          <w:lang w:val="en-US"/>
        </w:rPr>
        <w:t xml:space="preserve">; </w:t>
      </w:r>
      <w:r>
        <w:rPr>
          <w:lang w:val="en-GB"/>
        </w:rPr>
        <w:t>ACE inhibitor: angiotensin-</w:t>
      </w:r>
      <w:r w:rsidRPr="00977107">
        <w:rPr>
          <w:lang w:val="en-GB"/>
        </w:rPr>
        <w:t>converting enzyme inhibitor; ARB</w:t>
      </w:r>
      <w:r>
        <w:rPr>
          <w:lang w:val="en-GB"/>
        </w:rPr>
        <w:t xml:space="preserve">, angiotensin </w:t>
      </w:r>
      <w:r w:rsidRPr="00977107">
        <w:rPr>
          <w:lang w:val="en-GB"/>
        </w:rPr>
        <w:t xml:space="preserve">receptor blocker; </w:t>
      </w:r>
      <w:r>
        <w:rPr>
          <w:lang w:val="en-GB"/>
        </w:rPr>
        <w:t>eG</w:t>
      </w:r>
      <w:r w:rsidRPr="0090722D">
        <w:rPr>
          <w:lang w:val="en-GB"/>
        </w:rPr>
        <w:t>F</w:t>
      </w:r>
      <w:r>
        <w:rPr>
          <w:lang w:val="en-GB"/>
        </w:rPr>
        <w:t>R,</w:t>
      </w:r>
      <w:r w:rsidRPr="0090722D">
        <w:rPr>
          <w:lang w:val="en-GB"/>
        </w:rPr>
        <w:t xml:space="preserve"> estimated glomerular filtration</w:t>
      </w:r>
      <w:r>
        <w:rPr>
          <w:lang w:val="en-GB"/>
        </w:rPr>
        <w:t xml:space="preserve"> rate</w:t>
      </w:r>
      <w:r w:rsidRPr="0090722D">
        <w:rPr>
          <w:lang w:val="en-GB"/>
        </w:rPr>
        <w:t xml:space="preserve"> (</w:t>
      </w:r>
      <w:r>
        <w:rPr>
          <w:lang w:val="en-US"/>
        </w:rPr>
        <w:t>C</w:t>
      </w:r>
      <w:r w:rsidRPr="00D618A7">
        <w:rPr>
          <w:lang w:val="en-US"/>
        </w:rPr>
        <w:t xml:space="preserve">hronic Kidney Disease Epidemiology Collaboration formula </w:t>
      </w:r>
      <w:r w:rsidRPr="0090722D">
        <w:rPr>
          <w:lang w:val="en-GB"/>
        </w:rPr>
        <w:t>equation);</w:t>
      </w:r>
      <w:r>
        <w:rPr>
          <w:lang w:val="en-GB"/>
        </w:rPr>
        <w:t xml:space="preserve"> </w:t>
      </w:r>
      <w:r w:rsidR="00977107" w:rsidRPr="00977107">
        <w:rPr>
          <w:lang w:val="en-GB"/>
        </w:rPr>
        <w:t xml:space="preserve">HF: heart failure; </w:t>
      </w:r>
      <w:r>
        <w:rPr>
          <w:lang w:val="en-GB"/>
        </w:rPr>
        <w:t>HR,</w:t>
      </w:r>
      <w:r w:rsidRPr="00977107">
        <w:rPr>
          <w:lang w:val="en-GB"/>
        </w:rPr>
        <w:t xml:space="preserve"> hazard </w:t>
      </w:r>
      <w:r w:rsidRPr="00977107">
        <w:rPr>
          <w:lang w:val="en-GB"/>
        </w:rPr>
        <w:lastRenderedPageBreak/>
        <w:t>ratio</w:t>
      </w:r>
      <w:r>
        <w:rPr>
          <w:lang w:val="en-GB"/>
        </w:rPr>
        <w:t>;</w:t>
      </w:r>
      <w:r w:rsidRPr="00B364B9">
        <w:rPr>
          <w:lang w:val="en-GB"/>
        </w:rPr>
        <w:t xml:space="preserve"> </w:t>
      </w:r>
      <w:r>
        <w:rPr>
          <w:lang w:val="en-GB"/>
        </w:rPr>
        <w:t xml:space="preserve">hs-CRP, </w:t>
      </w:r>
      <w:r w:rsidRPr="00A9778D">
        <w:rPr>
          <w:lang w:val="en-US"/>
        </w:rPr>
        <w:t>high</w:t>
      </w:r>
      <w:r>
        <w:rPr>
          <w:lang w:val="en-US"/>
        </w:rPr>
        <w:t>-sensitivity C-reactive protein;</w:t>
      </w:r>
      <w:r w:rsidRPr="00977107">
        <w:rPr>
          <w:lang w:val="en-GB"/>
        </w:rPr>
        <w:t xml:space="preserve"> </w:t>
      </w:r>
      <w:r w:rsidR="00977107" w:rsidRPr="00977107">
        <w:rPr>
          <w:lang w:val="en-GB"/>
        </w:rPr>
        <w:t>LVEF</w:t>
      </w:r>
      <w:r>
        <w:rPr>
          <w:lang w:val="en-GB"/>
        </w:rPr>
        <w:t>,</w:t>
      </w:r>
      <w:r w:rsidR="00977107" w:rsidRPr="00977107">
        <w:rPr>
          <w:lang w:val="en-GB"/>
        </w:rPr>
        <w:t xml:space="preserve"> left ventricular ejection fraction; NYHA</w:t>
      </w:r>
      <w:r>
        <w:rPr>
          <w:lang w:val="en-GB"/>
        </w:rPr>
        <w:t>,</w:t>
      </w:r>
      <w:r w:rsidR="00977107" w:rsidRPr="00977107">
        <w:rPr>
          <w:lang w:val="en-GB"/>
        </w:rPr>
        <w:t xml:space="preserve"> New York Heart Association; </w:t>
      </w:r>
      <w:r w:rsidRPr="0090722D">
        <w:rPr>
          <w:lang w:val="en-GB"/>
        </w:rPr>
        <w:t>NT</w:t>
      </w:r>
      <w:r>
        <w:rPr>
          <w:lang w:val="en-GB"/>
        </w:rPr>
        <w:t>-</w:t>
      </w:r>
      <w:r w:rsidRPr="0090722D">
        <w:rPr>
          <w:lang w:val="en-GB"/>
        </w:rPr>
        <w:t xml:space="preserve">proBNP: </w:t>
      </w:r>
      <w:r w:rsidRPr="00472BA0">
        <w:rPr>
          <w:lang w:val="en-GB"/>
        </w:rPr>
        <w:t>N-terminal pro-B-type natriuretic peptide</w:t>
      </w:r>
      <w:r>
        <w:rPr>
          <w:lang w:val="en-GB"/>
        </w:rPr>
        <w:t xml:space="preserve">; </w:t>
      </w:r>
      <w:r w:rsidR="007D71E0">
        <w:rPr>
          <w:lang w:val="en-GB"/>
        </w:rPr>
        <w:t xml:space="preserve">ST2, </w:t>
      </w:r>
      <w:r w:rsidR="007D71E0">
        <w:rPr>
          <w:bCs/>
          <w:lang w:val="en-US"/>
        </w:rPr>
        <w:t>soluble suppression of tumorigenicity-2.</w:t>
      </w:r>
    </w:p>
    <w:p w14:paraId="64D6D289" w14:textId="77777777" w:rsidR="00977107" w:rsidRPr="00977107" w:rsidRDefault="00B364B9" w:rsidP="00977107">
      <w:pPr>
        <w:autoSpaceDE w:val="0"/>
        <w:adjustRightInd w:val="0"/>
        <w:spacing w:line="360" w:lineRule="auto"/>
        <w:contextualSpacing/>
        <w:rPr>
          <w:lang w:val="en-GB"/>
        </w:rPr>
      </w:pPr>
      <w:r>
        <w:rPr>
          <w:lang w:val="en-GB"/>
        </w:rPr>
        <w:t>ST2§ per every 10 mL</w:t>
      </w:r>
      <w:r w:rsidRPr="00977107">
        <w:rPr>
          <w:lang w:val="en-GB"/>
        </w:rPr>
        <w:t xml:space="preserve">; </w:t>
      </w:r>
      <w:r w:rsidRPr="00B364B9">
        <w:rPr>
          <w:i/>
          <w:lang w:val="en-GB"/>
        </w:rPr>
        <w:t>P</w:t>
      </w:r>
      <w:r w:rsidRPr="00977107">
        <w:rPr>
          <w:lang w:val="en-GB"/>
        </w:rPr>
        <w:t>-value for the quadratic form of ST2</w:t>
      </w:r>
      <w:r>
        <w:rPr>
          <w:lang w:val="en-GB"/>
        </w:rPr>
        <w:t xml:space="preserve"> </w:t>
      </w:r>
      <w:r w:rsidRPr="00977107">
        <w:rPr>
          <w:lang w:val="en-GB"/>
        </w:rPr>
        <w:t>=</w:t>
      </w:r>
      <w:r>
        <w:rPr>
          <w:lang w:val="en-GB"/>
        </w:rPr>
        <w:t xml:space="preserve"> </w:t>
      </w:r>
      <w:r w:rsidRPr="00977107">
        <w:rPr>
          <w:lang w:val="en-GB"/>
        </w:rPr>
        <w:t xml:space="preserve">.01 for all-cause death and </w:t>
      </w:r>
      <w:r>
        <w:rPr>
          <w:i/>
          <w:lang w:val="en-GB"/>
        </w:rPr>
        <w:t>P</w:t>
      </w:r>
      <w:r>
        <w:rPr>
          <w:lang w:val="en-GB"/>
        </w:rPr>
        <w:t xml:space="preserve"> </w:t>
      </w:r>
      <w:r w:rsidRPr="00977107">
        <w:rPr>
          <w:lang w:val="en-GB"/>
        </w:rPr>
        <w:t>=</w:t>
      </w:r>
      <w:r>
        <w:rPr>
          <w:lang w:val="en-GB"/>
        </w:rPr>
        <w:t xml:space="preserve"> </w:t>
      </w:r>
      <w:r w:rsidRPr="00977107">
        <w:rPr>
          <w:lang w:val="en-GB"/>
        </w:rPr>
        <w:t>.0</w:t>
      </w:r>
      <w:r w:rsidR="007D71E0">
        <w:rPr>
          <w:lang w:val="en-GB"/>
        </w:rPr>
        <w:t>6 for cardiovascular death.</w:t>
      </w:r>
    </w:p>
    <w:p w14:paraId="2057B115" w14:textId="77777777" w:rsidR="00977107" w:rsidRPr="00B364B9" w:rsidRDefault="00977107" w:rsidP="00977107">
      <w:pPr>
        <w:spacing w:line="480" w:lineRule="auto"/>
        <w:rPr>
          <w:lang w:val="en-US"/>
        </w:rPr>
      </w:pPr>
    </w:p>
    <w:p w14:paraId="5F3127E7" w14:textId="77777777" w:rsidR="00A065A9" w:rsidRPr="00A065A9" w:rsidRDefault="00977107" w:rsidP="00A065A9">
      <w:pPr>
        <w:autoSpaceDE w:val="0"/>
        <w:adjustRightInd w:val="0"/>
        <w:spacing w:line="480" w:lineRule="auto"/>
        <w:rPr>
          <w:b/>
          <w:color w:val="943634" w:themeColor="accent2" w:themeShade="BF"/>
          <w:lang w:val="en-GB"/>
        </w:rPr>
      </w:pPr>
      <w:r w:rsidRPr="00A065A9">
        <w:rPr>
          <w:b/>
          <w:color w:val="000000"/>
          <w:lang w:val="en-US"/>
        </w:rPr>
        <w:br w:type="page"/>
      </w:r>
      <w:r w:rsidR="00A065A9">
        <w:rPr>
          <w:b/>
          <w:color w:val="943634" w:themeColor="accent2" w:themeShade="BF"/>
          <w:lang w:val="en-GB"/>
        </w:rPr>
        <w:lastRenderedPageBreak/>
        <w:t>Table 2</w:t>
      </w:r>
      <w:r w:rsidR="00507E0E">
        <w:rPr>
          <w:b/>
          <w:color w:val="943634" w:themeColor="accent2" w:themeShade="BF"/>
          <w:lang w:val="en-GB"/>
        </w:rPr>
        <w:t xml:space="preserve"> of the supplementary material</w:t>
      </w:r>
    </w:p>
    <w:p w14:paraId="7BD4A860" w14:textId="77777777" w:rsidR="00977107" w:rsidRPr="00A065A9" w:rsidRDefault="00977107" w:rsidP="00977107">
      <w:pPr>
        <w:autoSpaceDE w:val="0"/>
        <w:adjustRightInd w:val="0"/>
        <w:spacing w:line="480" w:lineRule="auto"/>
        <w:rPr>
          <w:lang w:val="en-GB"/>
        </w:rPr>
      </w:pPr>
      <w:r w:rsidRPr="00A065A9">
        <w:rPr>
          <w:lang w:val="en-US"/>
        </w:rPr>
        <w:t xml:space="preserve">Measurements </w:t>
      </w:r>
      <w:r w:rsidR="00B364B9">
        <w:rPr>
          <w:lang w:val="en-US"/>
        </w:rPr>
        <w:t>of Performance o</w:t>
      </w:r>
      <w:r w:rsidR="00B364B9" w:rsidRPr="00A065A9">
        <w:rPr>
          <w:lang w:val="en-US"/>
        </w:rPr>
        <w:t xml:space="preserve">f </w:t>
      </w:r>
      <w:r w:rsidR="00B364B9">
        <w:rPr>
          <w:lang w:val="en-US"/>
        </w:rPr>
        <w:t>the Models For All-c</w:t>
      </w:r>
      <w:r w:rsidR="00B364B9" w:rsidRPr="00A065A9">
        <w:rPr>
          <w:lang w:val="en-US"/>
        </w:rPr>
        <w:t xml:space="preserve">ause, </w:t>
      </w:r>
      <w:r w:rsidR="00B364B9">
        <w:rPr>
          <w:lang w:val="en-US"/>
        </w:rPr>
        <w:t>Cardiovascular and Heart Failure-Related Death a</w:t>
      </w:r>
      <w:r w:rsidR="00B364B9" w:rsidRPr="00A065A9">
        <w:rPr>
          <w:lang w:val="en-US"/>
        </w:rPr>
        <w:t>t 5 Years.</w:t>
      </w:r>
      <w:r w:rsidR="00B364B9" w:rsidRPr="00A065A9">
        <w:rPr>
          <w:lang w:val="en-GB"/>
        </w:rPr>
        <w:t xml:space="preserve"> </w:t>
      </w:r>
      <w:r w:rsidRPr="00A065A9">
        <w:rPr>
          <w:lang w:val="en-GB"/>
        </w:rPr>
        <w:t xml:space="preserve">For </w:t>
      </w:r>
      <w:r w:rsidR="00B364B9">
        <w:rPr>
          <w:lang w:val="en-GB"/>
        </w:rPr>
        <w:t>Cardiovascular Death a</w:t>
      </w:r>
      <w:r w:rsidR="00B364B9" w:rsidRPr="00A065A9">
        <w:rPr>
          <w:lang w:val="en-GB"/>
        </w:rPr>
        <w:t xml:space="preserve">nd </w:t>
      </w:r>
      <w:r w:rsidRPr="00A065A9">
        <w:rPr>
          <w:lang w:val="en-GB"/>
        </w:rPr>
        <w:t>HF</w:t>
      </w:r>
      <w:r w:rsidR="00B364B9" w:rsidRPr="00A065A9">
        <w:rPr>
          <w:lang w:val="en-GB"/>
        </w:rPr>
        <w:t>-Related Death Compet</w:t>
      </w:r>
      <w:r w:rsidR="00B364B9">
        <w:rPr>
          <w:lang w:val="en-GB"/>
        </w:rPr>
        <w:t>itive Risk Method Has Been Used</w:t>
      </w:r>
    </w:p>
    <w:tbl>
      <w:tblPr>
        <w:tblpPr w:leftFromText="141" w:rightFromText="141" w:vertAnchor="page" w:horzAnchor="margin" w:tblpY="3337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906"/>
        <w:gridCol w:w="2127"/>
        <w:gridCol w:w="2126"/>
        <w:gridCol w:w="2268"/>
        <w:gridCol w:w="1843"/>
        <w:gridCol w:w="2126"/>
      </w:tblGrid>
      <w:tr w:rsidR="00B364B9" w:rsidRPr="00977107" w14:paraId="43DB04CB" w14:textId="77777777" w:rsidTr="00B364B9">
        <w:trPr>
          <w:trHeight w:hRule="exact" w:val="443"/>
        </w:trPr>
        <w:tc>
          <w:tcPr>
            <w:tcW w:w="1888" w:type="dxa"/>
          </w:tcPr>
          <w:p w14:paraId="284C5473" w14:textId="77777777" w:rsidR="00B364B9" w:rsidRPr="00B364B9" w:rsidRDefault="00B364B9" w:rsidP="007C4009">
            <w:pPr>
              <w:rPr>
                <w:b/>
                <w:lang w:val="en-US" w:eastAsia="ca-ES"/>
              </w:rPr>
            </w:pPr>
          </w:p>
        </w:tc>
        <w:tc>
          <w:tcPr>
            <w:tcW w:w="4033" w:type="dxa"/>
            <w:gridSpan w:val="2"/>
          </w:tcPr>
          <w:p w14:paraId="13509712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All-cause death</w:t>
            </w:r>
          </w:p>
        </w:tc>
        <w:tc>
          <w:tcPr>
            <w:tcW w:w="4394" w:type="dxa"/>
            <w:gridSpan w:val="2"/>
          </w:tcPr>
          <w:p w14:paraId="15C05878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Cardiovascular death</w:t>
            </w:r>
          </w:p>
        </w:tc>
        <w:tc>
          <w:tcPr>
            <w:tcW w:w="3969" w:type="dxa"/>
            <w:gridSpan w:val="2"/>
          </w:tcPr>
          <w:p w14:paraId="0F0EBFA6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HF-related death</w:t>
            </w:r>
          </w:p>
        </w:tc>
      </w:tr>
      <w:tr w:rsidR="00B364B9" w:rsidRPr="00977107" w14:paraId="18A2FE4B" w14:textId="77777777" w:rsidTr="00B364B9">
        <w:trPr>
          <w:trHeight w:hRule="exact" w:val="443"/>
        </w:trPr>
        <w:tc>
          <w:tcPr>
            <w:tcW w:w="1888" w:type="dxa"/>
          </w:tcPr>
          <w:p w14:paraId="4453B025" w14:textId="77777777" w:rsidR="00B364B9" w:rsidRPr="00977107" w:rsidRDefault="00B364B9" w:rsidP="007C4009">
            <w:pPr>
              <w:rPr>
                <w:b/>
                <w:lang w:eastAsia="ca-ES"/>
              </w:rPr>
            </w:pPr>
          </w:p>
        </w:tc>
        <w:tc>
          <w:tcPr>
            <w:tcW w:w="1906" w:type="dxa"/>
          </w:tcPr>
          <w:p w14:paraId="59995175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 xml:space="preserve">Reference </w:t>
            </w:r>
          </w:p>
        </w:tc>
        <w:tc>
          <w:tcPr>
            <w:tcW w:w="2127" w:type="dxa"/>
          </w:tcPr>
          <w:p w14:paraId="69D6E36C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Model with</w:t>
            </w:r>
          </w:p>
        </w:tc>
        <w:tc>
          <w:tcPr>
            <w:tcW w:w="2126" w:type="dxa"/>
          </w:tcPr>
          <w:p w14:paraId="73DF91FA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 xml:space="preserve">Reference </w:t>
            </w:r>
          </w:p>
        </w:tc>
        <w:tc>
          <w:tcPr>
            <w:tcW w:w="2268" w:type="dxa"/>
          </w:tcPr>
          <w:p w14:paraId="62F02BAA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 xml:space="preserve">Model with </w:t>
            </w:r>
            <w:r w:rsidRPr="00977107">
              <w:rPr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32C7FEBD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Reference</w:t>
            </w:r>
          </w:p>
        </w:tc>
        <w:tc>
          <w:tcPr>
            <w:tcW w:w="2126" w:type="dxa"/>
          </w:tcPr>
          <w:p w14:paraId="3D84544E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Model with</w:t>
            </w:r>
          </w:p>
        </w:tc>
      </w:tr>
      <w:tr w:rsidR="00B364B9" w:rsidRPr="00977107" w14:paraId="10D02D5F" w14:textId="77777777" w:rsidTr="00B364B9">
        <w:trPr>
          <w:trHeight w:hRule="exact" w:val="443"/>
        </w:trPr>
        <w:tc>
          <w:tcPr>
            <w:tcW w:w="1888" w:type="dxa"/>
          </w:tcPr>
          <w:p w14:paraId="40024170" w14:textId="77777777" w:rsidR="00B364B9" w:rsidRPr="00977107" w:rsidRDefault="00B364B9" w:rsidP="007C4009">
            <w:pPr>
              <w:rPr>
                <w:b/>
                <w:lang w:eastAsia="ca-ES"/>
              </w:rPr>
            </w:pPr>
          </w:p>
        </w:tc>
        <w:tc>
          <w:tcPr>
            <w:tcW w:w="1906" w:type="dxa"/>
          </w:tcPr>
          <w:p w14:paraId="31953663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Model*</w:t>
            </w:r>
          </w:p>
        </w:tc>
        <w:tc>
          <w:tcPr>
            <w:tcW w:w="2127" w:type="dxa"/>
          </w:tcPr>
          <w:p w14:paraId="44543F7E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  <w:lang w:val="en-GB"/>
              </w:rPr>
              <w:t>Aβ40</w:t>
            </w:r>
            <w:r w:rsidRPr="00977107">
              <w:rPr>
                <w:b/>
              </w:rPr>
              <w:t>†</w:t>
            </w:r>
          </w:p>
        </w:tc>
        <w:tc>
          <w:tcPr>
            <w:tcW w:w="2126" w:type="dxa"/>
          </w:tcPr>
          <w:p w14:paraId="6F14A235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Model*</w:t>
            </w:r>
          </w:p>
        </w:tc>
        <w:tc>
          <w:tcPr>
            <w:tcW w:w="2268" w:type="dxa"/>
          </w:tcPr>
          <w:p w14:paraId="059FB881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  <w:color w:val="000000"/>
                <w:lang w:val="en-GB"/>
              </w:rPr>
              <w:t>Aβ40</w:t>
            </w:r>
            <w:r w:rsidRPr="00977107">
              <w:rPr>
                <w:b/>
              </w:rPr>
              <w:t>†</w:t>
            </w:r>
          </w:p>
        </w:tc>
        <w:tc>
          <w:tcPr>
            <w:tcW w:w="1843" w:type="dxa"/>
          </w:tcPr>
          <w:p w14:paraId="5B75DA0B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</w:rPr>
              <w:t>Model*</w:t>
            </w:r>
          </w:p>
        </w:tc>
        <w:tc>
          <w:tcPr>
            <w:tcW w:w="2126" w:type="dxa"/>
          </w:tcPr>
          <w:p w14:paraId="533AC624" w14:textId="77777777" w:rsidR="00B364B9" w:rsidRPr="00977107" w:rsidRDefault="00B364B9" w:rsidP="007C4009">
            <w:pPr>
              <w:jc w:val="center"/>
              <w:rPr>
                <w:b/>
              </w:rPr>
            </w:pPr>
            <w:r w:rsidRPr="00977107">
              <w:rPr>
                <w:b/>
                <w:color w:val="000000"/>
                <w:lang w:val="en-GB"/>
              </w:rPr>
              <w:t>Aβ40</w:t>
            </w:r>
            <w:r w:rsidRPr="00977107">
              <w:rPr>
                <w:b/>
              </w:rPr>
              <w:t>†</w:t>
            </w:r>
          </w:p>
        </w:tc>
      </w:tr>
      <w:tr w:rsidR="00B364B9" w:rsidRPr="00977107" w14:paraId="4F09FF48" w14:textId="77777777" w:rsidTr="00B364B9">
        <w:trPr>
          <w:trHeight w:hRule="exact" w:val="252"/>
        </w:trPr>
        <w:tc>
          <w:tcPr>
            <w:tcW w:w="1888" w:type="dxa"/>
          </w:tcPr>
          <w:p w14:paraId="1D694445" w14:textId="77777777" w:rsidR="00B364B9" w:rsidRPr="00977107" w:rsidRDefault="00B364B9" w:rsidP="007C4009">
            <w:pPr>
              <w:rPr>
                <w:b/>
              </w:rPr>
            </w:pPr>
            <w:r w:rsidRPr="00977107">
              <w:rPr>
                <w:b/>
                <w:i/>
              </w:rPr>
              <w:t>Discrimination</w:t>
            </w:r>
          </w:p>
        </w:tc>
        <w:tc>
          <w:tcPr>
            <w:tcW w:w="1906" w:type="dxa"/>
          </w:tcPr>
          <w:p w14:paraId="6A6CCBBA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127" w:type="dxa"/>
          </w:tcPr>
          <w:p w14:paraId="6AD09567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126" w:type="dxa"/>
          </w:tcPr>
          <w:p w14:paraId="5F0093C4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268" w:type="dxa"/>
          </w:tcPr>
          <w:p w14:paraId="3431B014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1843" w:type="dxa"/>
          </w:tcPr>
          <w:p w14:paraId="713CBBFD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126" w:type="dxa"/>
          </w:tcPr>
          <w:p w14:paraId="4204D91D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</w:tr>
      <w:tr w:rsidR="00B364B9" w:rsidRPr="00977107" w14:paraId="047941ED" w14:textId="77777777" w:rsidTr="00B364B9">
        <w:trPr>
          <w:trHeight w:hRule="exact" w:val="288"/>
        </w:trPr>
        <w:tc>
          <w:tcPr>
            <w:tcW w:w="1888" w:type="dxa"/>
          </w:tcPr>
          <w:p w14:paraId="4D934D83" w14:textId="77777777" w:rsidR="00B364B9" w:rsidRPr="00977107" w:rsidRDefault="00B364B9" w:rsidP="007C4009">
            <w:r w:rsidRPr="00977107">
              <w:t>C-statistic</w:t>
            </w:r>
            <w:r w:rsidRPr="00977107">
              <w:rPr>
                <w:lang w:val="en-GB"/>
              </w:rPr>
              <w:t>§</w:t>
            </w:r>
          </w:p>
        </w:tc>
        <w:tc>
          <w:tcPr>
            <w:tcW w:w="1906" w:type="dxa"/>
          </w:tcPr>
          <w:p w14:paraId="27118B0F" w14:textId="77777777" w:rsidR="00B364B9" w:rsidRPr="00977107" w:rsidRDefault="00B364B9" w:rsidP="007C4009">
            <w:pPr>
              <w:jc w:val="center"/>
            </w:pPr>
            <w:r w:rsidRPr="00977107">
              <w:t>0.742</w:t>
            </w:r>
          </w:p>
        </w:tc>
        <w:tc>
          <w:tcPr>
            <w:tcW w:w="2127" w:type="dxa"/>
          </w:tcPr>
          <w:p w14:paraId="67108A93" w14:textId="77777777" w:rsidR="00B364B9" w:rsidRPr="00977107" w:rsidRDefault="00B364B9" w:rsidP="007C4009">
            <w:pPr>
              <w:jc w:val="center"/>
            </w:pPr>
            <w:r w:rsidRPr="00977107">
              <w:t xml:space="preserve">0.753 </w:t>
            </w:r>
          </w:p>
        </w:tc>
        <w:tc>
          <w:tcPr>
            <w:tcW w:w="2126" w:type="dxa"/>
          </w:tcPr>
          <w:p w14:paraId="00A1183A" w14:textId="77777777" w:rsidR="00B364B9" w:rsidRPr="00977107" w:rsidRDefault="00B364B9" w:rsidP="007C4009">
            <w:pPr>
              <w:jc w:val="center"/>
            </w:pPr>
          </w:p>
        </w:tc>
        <w:tc>
          <w:tcPr>
            <w:tcW w:w="2268" w:type="dxa"/>
          </w:tcPr>
          <w:p w14:paraId="3F2B0EFC" w14:textId="77777777" w:rsidR="00B364B9" w:rsidRPr="00977107" w:rsidRDefault="00B364B9" w:rsidP="007C4009">
            <w:pPr>
              <w:jc w:val="center"/>
            </w:pPr>
          </w:p>
        </w:tc>
        <w:tc>
          <w:tcPr>
            <w:tcW w:w="1843" w:type="dxa"/>
          </w:tcPr>
          <w:p w14:paraId="71EAAFF0" w14:textId="77777777" w:rsidR="00B364B9" w:rsidRPr="00977107" w:rsidRDefault="00B364B9" w:rsidP="007C4009">
            <w:pPr>
              <w:jc w:val="center"/>
            </w:pPr>
          </w:p>
        </w:tc>
        <w:tc>
          <w:tcPr>
            <w:tcW w:w="2126" w:type="dxa"/>
          </w:tcPr>
          <w:p w14:paraId="536C800D" w14:textId="77777777" w:rsidR="00B364B9" w:rsidRPr="00977107" w:rsidRDefault="00B364B9" w:rsidP="007C4009">
            <w:pPr>
              <w:jc w:val="center"/>
            </w:pPr>
          </w:p>
        </w:tc>
      </w:tr>
      <w:tr w:rsidR="00B364B9" w:rsidRPr="00977107" w14:paraId="2175F3D9" w14:textId="77777777" w:rsidTr="00B364B9">
        <w:trPr>
          <w:trHeight w:hRule="exact" w:val="292"/>
        </w:trPr>
        <w:tc>
          <w:tcPr>
            <w:tcW w:w="1888" w:type="dxa"/>
          </w:tcPr>
          <w:p w14:paraId="3AE2D459" w14:textId="77777777" w:rsidR="00B364B9" w:rsidRPr="00977107" w:rsidRDefault="00B364B9" w:rsidP="007C4009"/>
        </w:tc>
        <w:tc>
          <w:tcPr>
            <w:tcW w:w="1906" w:type="dxa"/>
          </w:tcPr>
          <w:p w14:paraId="2AF93D77" w14:textId="77777777" w:rsidR="00B364B9" w:rsidRPr="00977107" w:rsidRDefault="00B364B9" w:rsidP="007C4009">
            <w:pPr>
              <w:jc w:val="center"/>
            </w:pPr>
            <w:r w:rsidRPr="00977107">
              <w:t>(0.720-0.775)</w:t>
            </w:r>
          </w:p>
        </w:tc>
        <w:tc>
          <w:tcPr>
            <w:tcW w:w="2127" w:type="dxa"/>
          </w:tcPr>
          <w:p w14:paraId="36B7BD9F" w14:textId="77777777" w:rsidR="00B364B9" w:rsidRPr="00977107" w:rsidRDefault="00B364B9" w:rsidP="007C4009">
            <w:pPr>
              <w:jc w:val="center"/>
            </w:pPr>
            <w:r w:rsidRPr="00977107">
              <w:t>(0.729-0.778)</w:t>
            </w:r>
          </w:p>
        </w:tc>
        <w:tc>
          <w:tcPr>
            <w:tcW w:w="2126" w:type="dxa"/>
          </w:tcPr>
          <w:p w14:paraId="41F249DD" w14:textId="77777777" w:rsidR="00B364B9" w:rsidRPr="00977107" w:rsidRDefault="00B364B9" w:rsidP="007C4009">
            <w:pPr>
              <w:jc w:val="center"/>
            </w:pPr>
          </w:p>
        </w:tc>
        <w:tc>
          <w:tcPr>
            <w:tcW w:w="2268" w:type="dxa"/>
          </w:tcPr>
          <w:p w14:paraId="0708799B" w14:textId="77777777" w:rsidR="00B364B9" w:rsidRPr="00977107" w:rsidRDefault="00B364B9" w:rsidP="007C4009">
            <w:pPr>
              <w:jc w:val="center"/>
            </w:pPr>
          </w:p>
        </w:tc>
        <w:tc>
          <w:tcPr>
            <w:tcW w:w="1843" w:type="dxa"/>
          </w:tcPr>
          <w:p w14:paraId="6B2DEC5F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</w:tcPr>
          <w:p w14:paraId="5BD1FA23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</w:tr>
      <w:tr w:rsidR="00B364B9" w:rsidRPr="00977107" w14:paraId="0335F29E" w14:textId="77777777" w:rsidTr="00B364B9">
        <w:trPr>
          <w:trHeight w:hRule="exact" w:val="264"/>
        </w:trPr>
        <w:tc>
          <w:tcPr>
            <w:tcW w:w="1888" w:type="dxa"/>
          </w:tcPr>
          <w:p w14:paraId="45188B39" w14:textId="77777777" w:rsidR="00B364B9" w:rsidRPr="00977107" w:rsidRDefault="00B364B9" w:rsidP="007C4009">
            <w:pPr>
              <w:rPr>
                <w:b/>
                <w:lang w:val="it-IT" w:eastAsia="ca-ES"/>
              </w:rPr>
            </w:pPr>
          </w:p>
        </w:tc>
        <w:tc>
          <w:tcPr>
            <w:tcW w:w="1906" w:type="dxa"/>
          </w:tcPr>
          <w:p w14:paraId="59A1D6CF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Reference</w:t>
            </w:r>
          </w:p>
        </w:tc>
        <w:tc>
          <w:tcPr>
            <w:tcW w:w="2127" w:type="dxa"/>
          </w:tcPr>
          <w:p w14:paraId="30BA9985" w14:textId="77777777" w:rsidR="00B364B9" w:rsidRPr="00977107" w:rsidRDefault="00B364B9" w:rsidP="0080411E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Pr="007C4009">
              <w:rPr>
                <w:lang w:val="it-IT"/>
              </w:rPr>
              <w:t xml:space="preserve"> </w:t>
            </w:r>
            <w:r w:rsidRPr="00977107">
              <w:rPr>
                <w:lang w:val="it-IT"/>
              </w:rPr>
              <w:t xml:space="preserve">= </w:t>
            </w:r>
            <w:r w:rsidRPr="00977107">
              <w:t>.15</w:t>
            </w:r>
          </w:p>
        </w:tc>
        <w:tc>
          <w:tcPr>
            <w:tcW w:w="2126" w:type="dxa"/>
          </w:tcPr>
          <w:p w14:paraId="01A04063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2268" w:type="dxa"/>
          </w:tcPr>
          <w:p w14:paraId="7BD2CADC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</w:tcPr>
          <w:p w14:paraId="60BD6344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</w:tcPr>
          <w:p w14:paraId="5C960B22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</w:tr>
      <w:tr w:rsidR="00B364B9" w:rsidRPr="00977107" w14:paraId="610BF68C" w14:textId="77777777" w:rsidTr="00B364B9">
        <w:trPr>
          <w:trHeight w:hRule="exact" w:val="264"/>
        </w:trPr>
        <w:tc>
          <w:tcPr>
            <w:tcW w:w="1888" w:type="dxa"/>
          </w:tcPr>
          <w:p w14:paraId="47A95404" w14:textId="77777777" w:rsidR="00B364B9" w:rsidRPr="00977107" w:rsidRDefault="00B364B9" w:rsidP="007C4009">
            <w:pPr>
              <w:rPr>
                <w:lang w:val="it-IT" w:eastAsia="ca-ES"/>
              </w:rPr>
            </w:pPr>
            <w:r w:rsidRPr="00977107">
              <w:rPr>
                <w:lang w:val="it-IT" w:eastAsia="ca-ES"/>
              </w:rPr>
              <w:t>AUC</w:t>
            </w:r>
          </w:p>
        </w:tc>
        <w:tc>
          <w:tcPr>
            <w:tcW w:w="1906" w:type="dxa"/>
          </w:tcPr>
          <w:p w14:paraId="4608F545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0.806</w:t>
            </w:r>
          </w:p>
        </w:tc>
        <w:tc>
          <w:tcPr>
            <w:tcW w:w="2127" w:type="dxa"/>
          </w:tcPr>
          <w:p w14:paraId="60B64469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 xml:space="preserve">0.811 </w:t>
            </w:r>
          </w:p>
        </w:tc>
        <w:tc>
          <w:tcPr>
            <w:tcW w:w="2126" w:type="dxa"/>
          </w:tcPr>
          <w:p w14:paraId="4B6B6302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0.755</w:t>
            </w:r>
          </w:p>
        </w:tc>
        <w:tc>
          <w:tcPr>
            <w:tcW w:w="2268" w:type="dxa"/>
          </w:tcPr>
          <w:p w14:paraId="71C22F05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0.762</w:t>
            </w:r>
          </w:p>
        </w:tc>
        <w:tc>
          <w:tcPr>
            <w:tcW w:w="1843" w:type="dxa"/>
          </w:tcPr>
          <w:p w14:paraId="4192D737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0.755</w:t>
            </w:r>
          </w:p>
        </w:tc>
        <w:tc>
          <w:tcPr>
            <w:tcW w:w="2126" w:type="dxa"/>
          </w:tcPr>
          <w:p w14:paraId="39573152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0.761</w:t>
            </w:r>
          </w:p>
        </w:tc>
      </w:tr>
      <w:tr w:rsidR="00B364B9" w:rsidRPr="00977107" w14:paraId="3BD17C1D" w14:textId="77777777" w:rsidTr="00B364B9">
        <w:trPr>
          <w:trHeight w:hRule="exact" w:val="264"/>
        </w:trPr>
        <w:tc>
          <w:tcPr>
            <w:tcW w:w="1888" w:type="dxa"/>
          </w:tcPr>
          <w:p w14:paraId="22FE37F2" w14:textId="77777777" w:rsidR="00B364B9" w:rsidRPr="00977107" w:rsidRDefault="00B364B9" w:rsidP="007C4009">
            <w:pPr>
              <w:rPr>
                <w:b/>
                <w:lang w:val="it-IT" w:eastAsia="ca-ES"/>
              </w:rPr>
            </w:pPr>
          </w:p>
        </w:tc>
        <w:tc>
          <w:tcPr>
            <w:tcW w:w="1906" w:type="dxa"/>
          </w:tcPr>
          <w:p w14:paraId="0DB505A6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(0.776-0.836)</w:t>
            </w:r>
          </w:p>
        </w:tc>
        <w:tc>
          <w:tcPr>
            <w:tcW w:w="2127" w:type="dxa"/>
          </w:tcPr>
          <w:p w14:paraId="74A676C3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(0.782-0.841)</w:t>
            </w:r>
          </w:p>
        </w:tc>
        <w:tc>
          <w:tcPr>
            <w:tcW w:w="2126" w:type="dxa"/>
          </w:tcPr>
          <w:p w14:paraId="3126FF4B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(0.716-793)</w:t>
            </w:r>
          </w:p>
        </w:tc>
        <w:tc>
          <w:tcPr>
            <w:tcW w:w="2268" w:type="dxa"/>
          </w:tcPr>
          <w:p w14:paraId="401C9BD0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(0.</w:t>
            </w:r>
            <w:r w:rsidRPr="00977107">
              <w:t>724-0.800</w:t>
            </w:r>
            <w:r w:rsidRPr="00977107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249263EA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(0.707-0.802)</w:t>
            </w:r>
          </w:p>
        </w:tc>
        <w:tc>
          <w:tcPr>
            <w:tcW w:w="2126" w:type="dxa"/>
          </w:tcPr>
          <w:p w14:paraId="1F0FCA52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(0.</w:t>
            </w:r>
            <w:r w:rsidRPr="00977107">
              <w:t>714-0.808)</w:t>
            </w:r>
          </w:p>
        </w:tc>
      </w:tr>
      <w:tr w:rsidR="00B364B9" w:rsidRPr="00977107" w14:paraId="443F2C3E" w14:textId="77777777" w:rsidTr="00B364B9">
        <w:trPr>
          <w:trHeight w:hRule="exact" w:val="264"/>
        </w:trPr>
        <w:tc>
          <w:tcPr>
            <w:tcW w:w="1888" w:type="dxa"/>
          </w:tcPr>
          <w:p w14:paraId="6E933395" w14:textId="77777777" w:rsidR="00B364B9" w:rsidRPr="00977107" w:rsidRDefault="00B364B9" w:rsidP="007C4009">
            <w:pPr>
              <w:rPr>
                <w:b/>
                <w:lang w:val="it-IT" w:eastAsia="ca-ES"/>
              </w:rPr>
            </w:pPr>
          </w:p>
        </w:tc>
        <w:tc>
          <w:tcPr>
            <w:tcW w:w="1906" w:type="dxa"/>
          </w:tcPr>
          <w:p w14:paraId="202ECD2C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Reference</w:t>
            </w:r>
          </w:p>
        </w:tc>
        <w:tc>
          <w:tcPr>
            <w:tcW w:w="2127" w:type="dxa"/>
          </w:tcPr>
          <w:p w14:paraId="3E81D625" w14:textId="77777777" w:rsidR="00B364B9" w:rsidRPr="00977107" w:rsidRDefault="00B364B9" w:rsidP="0080411E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Pr="00977107">
              <w:rPr>
                <w:lang w:val="it-IT"/>
              </w:rPr>
              <w:t xml:space="preserve"> = </w:t>
            </w:r>
            <w:r w:rsidRPr="00977107">
              <w:t>.20</w:t>
            </w:r>
          </w:p>
        </w:tc>
        <w:tc>
          <w:tcPr>
            <w:tcW w:w="2126" w:type="dxa"/>
          </w:tcPr>
          <w:p w14:paraId="16011605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Reference</w:t>
            </w:r>
          </w:p>
        </w:tc>
        <w:tc>
          <w:tcPr>
            <w:tcW w:w="2268" w:type="dxa"/>
          </w:tcPr>
          <w:p w14:paraId="42B689B8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Pr="00977107">
              <w:rPr>
                <w:lang w:val="it-IT"/>
              </w:rPr>
              <w:t xml:space="preserve"> = </w:t>
            </w:r>
            <w:r w:rsidRPr="00977107">
              <w:t>.12</w:t>
            </w:r>
          </w:p>
        </w:tc>
        <w:tc>
          <w:tcPr>
            <w:tcW w:w="1843" w:type="dxa"/>
          </w:tcPr>
          <w:p w14:paraId="6FCE31C1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Reference</w:t>
            </w:r>
          </w:p>
        </w:tc>
        <w:tc>
          <w:tcPr>
            <w:tcW w:w="2126" w:type="dxa"/>
          </w:tcPr>
          <w:p w14:paraId="5457B81E" w14:textId="77777777" w:rsidR="00B364B9" w:rsidRPr="00977107" w:rsidRDefault="00B364B9" w:rsidP="0080411E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Pr="00977107">
              <w:rPr>
                <w:lang w:val="it-IT"/>
              </w:rPr>
              <w:t xml:space="preserve"> = </w:t>
            </w:r>
            <w:r w:rsidRPr="00977107">
              <w:t>.23</w:t>
            </w:r>
          </w:p>
        </w:tc>
      </w:tr>
      <w:tr w:rsidR="00B364B9" w:rsidRPr="00977107" w14:paraId="49D7076B" w14:textId="77777777" w:rsidTr="00B364B9">
        <w:trPr>
          <w:trHeight w:hRule="exact" w:val="264"/>
        </w:trPr>
        <w:tc>
          <w:tcPr>
            <w:tcW w:w="1888" w:type="dxa"/>
          </w:tcPr>
          <w:p w14:paraId="46911C17" w14:textId="77777777" w:rsidR="00B364B9" w:rsidRPr="00977107" w:rsidRDefault="00B364B9" w:rsidP="007C4009">
            <w:pPr>
              <w:rPr>
                <w:b/>
                <w:lang w:val="it-IT" w:eastAsia="ca-ES"/>
              </w:rPr>
            </w:pPr>
          </w:p>
        </w:tc>
        <w:tc>
          <w:tcPr>
            <w:tcW w:w="1906" w:type="dxa"/>
          </w:tcPr>
          <w:p w14:paraId="47EF88D4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2127" w:type="dxa"/>
          </w:tcPr>
          <w:p w14:paraId="4B610B20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</w:tcPr>
          <w:p w14:paraId="64F4A9DB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2268" w:type="dxa"/>
          </w:tcPr>
          <w:p w14:paraId="19253198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</w:tcPr>
          <w:p w14:paraId="42EC516F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</w:tcPr>
          <w:p w14:paraId="7EFCF885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</w:p>
        </w:tc>
      </w:tr>
      <w:tr w:rsidR="00B364B9" w:rsidRPr="00977107" w14:paraId="1A6D8892" w14:textId="77777777" w:rsidTr="00B364B9">
        <w:trPr>
          <w:trHeight w:hRule="exact" w:val="282"/>
        </w:trPr>
        <w:tc>
          <w:tcPr>
            <w:tcW w:w="1888" w:type="dxa"/>
          </w:tcPr>
          <w:p w14:paraId="59446C83" w14:textId="77777777" w:rsidR="00B364B9" w:rsidRPr="00977107" w:rsidRDefault="00B364B9" w:rsidP="007C4009">
            <w:pPr>
              <w:rPr>
                <w:b/>
                <w:i/>
                <w:lang w:val="it-IT"/>
              </w:rPr>
            </w:pPr>
            <w:r w:rsidRPr="00977107">
              <w:rPr>
                <w:b/>
                <w:i/>
                <w:lang w:val="it-IT"/>
              </w:rPr>
              <w:t>Calibration</w:t>
            </w:r>
          </w:p>
        </w:tc>
        <w:tc>
          <w:tcPr>
            <w:tcW w:w="1906" w:type="dxa"/>
          </w:tcPr>
          <w:p w14:paraId="3103B2DC" w14:textId="77777777" w:rsidR="00B364B9" w:rsidRPr="00977107" w:rsidRDefault="00B364B9" w:rsidP="007C4009">
            <w:pPr>
              <w:jc w:val="center"/>
              <w:rPr>
                <w:lang w:val="it-IT" w:eastAsia="ca-ES"/>
              </w:rPr>
            </w:pPr>
          </w:p>
        </w:tc>
        <w:tc>
          <w:tcPr>
            <w:tcW w:w="2127" w:type="dxa"/>
          </w:tcPr>
          <w:p w14:paraId="75F17085" w14:textId="77777777" w:rsidR="00B364B9" w:rsidRPr="00977107" w:rsidRDefault="00B364B9" w:rsidP="007C4009">
            <w:pPr>
              <w:jc w:val="center"/>
              <w:rPr>
                <w:lang w:val="it-IT" w:eastAsia="ca-ES"/>
              </w:rPr>
            </w:pPr>
          </w:p>
        </w:tc>
        <w:tc>
          <w:tcPr>
            <w:tcW w:w="2126" w:type="dxa"/>
          </w:tcPr>
          <w:p w14:paraId="4A768CE9" w14:textId="77777777" w:rsidR="00B364B9" w:rsidRPr="00977107" w:rsidRDefault="00B364B9" w:rsidP="007C4009">
            <w:pPr>
              <w:jc w:val="center"/>
              <w:rPr>
                <w:lang w:val="it-IT" w:eastAsia="ca-ES"/>
              </w:rPr>
            </w:pPr>
          </w:p>
        </w:tc>
        <w:tc>
          <w:tcPr>
            <w:tcW w:w="2268" w:type="dxa"/>
          </w:tcPr>
          <w:p w14:paraId="4108A461" w14:textId="77777777" w:rsidR="00B364B9" w:rsidRPr="00977107" w:rsidRDefault="00B364B9" w:rsidP="007C4009">
            <w:pPr>
              <w:jc w:val="center"/>
              <w:rPr>
                <w:lang w:val="it-IT" w:eastAsia="ca-ES"/>
              </w:rPr>
            </w:pPr>
          </w:p>
        </w:tc>
        <w:tc>
          <w:tcPr>
            <w:tcW w:w="1843" w:type="dxa"/>
          </w:tcPr>
          <w:p w14:paraId="0396FFFF" w14:textId="77777777" w:rsidR="00B364B9" w:rsidRPr="00977107" w:rsidRDefault="00B364B9" w:rsidP="007C4009">
            <w:pPr>
              <w:jc w:val="center"/>
              <w:rPr>
                <w:lang w:val="it-IT" w:eastAsia="ca-ES"/>
              </w:rPr>
            </w:pPr>
          </w:p>
        </w:tc>
        <w:tc>
          <w:tcPr>
            <w:tcW w:w="2126" w:type="dxa"/>
          </w:tcPr>
          <w:p w14:paraId="52E79C8C" w14:textId="77777777" w:rsidR="00B364B9" w:rsidRPr="00977107" w:rsidRDefault="00B364B9" w:rsidP="007C4009">
            <w:pPr>
              <w:jc w:val="center"/>
              <w:rPr>
                <w:lang w:val="it-IT" w:eastAsia="ca-ES"/>
              </w:rPr>
            </w:pPr>
          </w:p>
        </w:tc>
      </w:tr>
      <w:tr w:rsidR="00B364B9" w:rsidRPr="00977107" w14:paraId="6BA18395" w14:textId="77777777" w:rsidTr="00B364B9">
        <w:trPr>
          <w:trHeight w:hRule="exact" w:val="351"/>
        </w:trPr>
        <w:tc>
          <w:tcPr>
            <w:tcW w:w="1888" w:type="dxa"/>
          </w:tcPr>
          <w:p w14:paraId="771CF71E" w14:textId="77777777" w:rsidR="00B364B9" w:rsidRPr="00977107" w:rsidRDefault="00B364B9" w:rsidP="007C4009">
            <w:pPr>
              <w:rPr>
                <w:lang w:val="it-IT"/>
              </w:rPr>
            </w:pPr>
            <w:r w:rsidRPr="00977107">
              <w:rPr>
                <w:lang w:val="it-IT"/>
              </w:rPr>
              <w:t>H-L</w:t>
            </w:r>
          </w:p>
        </w:tc>
        <w:tc>
          <w:tcPr>
            <w:tcW w:w="1906" w:type="dxa"/>
          </w:tcPr>
          <w:p w14:paraId="2D412EF0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Chi-square</w:t>
            </w:r>
            <w:r w:rsidRPr="00977107">
              <w:rPr>
                <w:lang w:val="it-IT"/>
              </w:rPr>
              <w:t xml:space="preserve">: </w:t>
            </w:r>
            <w:r w:rsidRPr="00977107">
              <w:t>6.67</w:t>
            </w:r>
          </w:p>
        </w:tc>
        <w:tc>
          <w:tcPr>
            <w:tcW w:w="2127" w:type="dxa"/>
          </w:tcPr>
          <w:p w14:paraId="38B27C8A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Chi-square</w:t>
            </w:r>
            <w:r w:rsidRPr="00977107">
              <w:rPr>
                <w:lang w:val="it-IT"/>
              </w:rPr>
              <w:t xml:space="preserve">: </w:t>
            </w:r>
            <w:r w:rsidRPr="00977107">
              <w:t>7.80</w:t>
            </w:r>
          </w:p>
        </w:tc>
        <w:tc>
          <w:tcPr>
            <w:tcW w:w="2126" w:type="dxa"/>
          </w:tcPr>
          <w:p w14:paraId="32607B52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Chi-square</w:t>
            </w:r>
            <w:r w:rsidRPr="00977107">
              <w:rPr>
                <w:lang w:val="it-IT"/>
              </w:rPr>
              <w:t xml:space="preserve">: </w:t>
            </w:r>
            <w:r w:rsidRPr="00977107">
              <w:t xml:space="preserve">5.0 </w:t>
            </w:r>
          </w:p>
        </w:tc>
        <w:tc>
          <w:tcPr>
            <w:tcW w:w="2268" w:type="dxa"/>
          </w:tcPr>
          <w:p w14:paraId="3A67D3AE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Chi-square</w:t>
            </w:r>
            <w:r w:rsidRPr="00977107">
              <w:rPr>
                <w:lang w:val="it-IT"/>
              </w:rPr>
              <w:t xml:space="preserve">: </w:t>
            </w:r>
            <w:r w:rsidRPr="00977107">
              <w:t>3.96</w:t>
            </w:r>
          </w:p>
        </w:tc>
        <w:tc>
          <w:tcPr>
            <w:tcW w:w="1843" w:type="dxa"/>
          </w:tcPr>
          <w:p w14:paraId="3C307A5A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Chi-square</w:t>
            </w:r>
            <w:r w:rsidRPr="00977107">
              <w:rPr>
                <w:lang w:val="it-IT"/>
              </w:rPr>
              <w:t xml:space="preserve">: 10.32 </w:t>
            </w:r>
          </w:p>
        </w:tc>
        <w:tc>
          <w:tcPr>
            <w:tcW w:w="2126" w:type="dxa"/>
          </w:tcPr>
          <w:p w14:paraId="2AD294C1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Chi-square</w:t>
            </w:r>
            <w:r w:rsidRPr="00977107">
              <w:rPr>
                <w:lang w:val="it-IT"/>
              </w:rPr>
              <w:t xml:space="preserve">: </w:t>
            </w:r>
            <w:r w:rsidRPr="00977107">
              <w:t>4.30</w:t>
            </w:r>
          </w:p>
        </w:tc>
      </w:tr>
      <w:tr w:rsidR="00B364B9" w:rsidRPr="00977107" w14:paraId="5118DA37" w14:textId="77777777" w:rsidTr="00B364B9">
        <w:trPr>
          <w:trHeight w:hRule="exact" w:val="275"/>
        </w:trPr>
        <w:tc>
          <w:tcPr>
            <w:tcW w:w="1888" w:type="dxa"/>
          </w:tcPr>
          <w:p w14:paraId="2E41D24E" w14:textId="77777777" w:rsidR="00B364B9" w:rsidRPr="00977107" w:rsidRDefault="00B364B9" w:rsidP="007C4009">
            <w:pPr>
              <w:rPr>
                <w:lang w:val="it-IT"/>
              </w:rPr>
            </w:pPr>
          </w:p>
        </w:tc>
        <w:tc>
          <w:tcPr>
            <w:tcW w:w="1906" w:type="dxa"/>
          </w:tcPr>
          <w:p w14:paraId="2E2DD8D2" w14:textId="77777777" w:rsidR="00B364B9" w:rsidRPr="00977107" w:rsidRDefault="007C4009" w:rsidP="007C4009">
            <w:pPr>
              <w:jc w:val="center"/>
              <w:rPr>
                <w:lang w:val="it-IT"/>
              </w:rPr>
            </w:pPr>
            <w:r w:rsidRPr="007C4009">
              <w:rPr>
                <w:i/>
                <w:lang w:val="en-GB"/>
              </w:rPr>
              <w:t>P</w:t>
            </w:r>
            <w:r w:rsidRPr="007C4009">
              <w:rPr>
                <w:lang w:val="it-IT"/>
              </w:rPr>
              <w:t xml:space="preserve"> </w:t>
            </w:r>
            <w:r w:rsidR="00B364B9" w:rsidRPr="00977107">
              <w:rPr>
                <w:lang w:val="it-IT"/>
              </w:rPr>
              <w:t xml:space="preserve">= </w:t>
            </w:r>
            <w:r w:rsidR="00B364B9" w:rsidRPr="00977107">
              <w:t>.25</w:t>
            </w:r>
          </w:p>
        </w:tc>
        <w:tc>
          <w:tcPr>
            <w:tcW w:w="2127" w:type="dxa"/>
          </w:tcPr>
          <w:p w14:paraId="2FE3CC01" w14:textId="77777777" w:rsidR="00B364B9" w:rsidRPr="00977107" w:rsidRDefault="007C4009" w:rsidP="0080411E">
            <w:pPr>
              <w:jc w:val="center"/>
              <w:rPr>
                <w:lang w:val="it-IT"/>
              </w:rPr>
            </w:pPr>
            <w:r w:rsidRPr="007C4009">
              <w:rPr>
                <w:i/>
                <w:lang w:val="en-GB"/>
              </w:rPr>
              <w:t>P</w:t>
            </w:r>
            <w:r w:rsidRPr="007C4009">
              <w:rPr>
                <w:lang w:val="it-IT"/>
              </w:rPr>
              <w:t xml:space="preserve"> </w:t>
            </w:r>
            <w:r w:rsidR="00B364B9" w:rsidRPr="00977107">
              <w:rPr>
                <w:lang w:val="it-IT"/>
              </w:rPr>
              <w:t xml:space="preserve">= </w:t>
            </w:r>
            <w:r w:rsidR="00B364B9" w:rsidRPr="00977107">
              <w:t>.17</w:t>
            </w:r>
          </w:p>
        </w:tc>
        <w:tc>
          <w:tcPr>
            <w:tcW w:w="2126" w:type="dxa"/>
          </w:tcPr>
          <w:p w14:paraId="5116026D" w14:textId="77777777" w:rsidR="00B364B9" w:rsidRPr="00977107" w:rsidRDefault="007C4009" w:rsidP="007C4009">
            <w:pPr>
              <w:jc w:val="center"/>
              <w:rPr>
                <w:lang w:val="it-IT"/>
              </w:rPr>
            </w:pPr>
            <w:r w:rsidRPr="007C4009">
              <w:rPr>
                <w:i/>
                <w:lang w:val="en-GB"/>
              </w:rPr>
              <w:t>P</w:t>
            </w:r>
            <w:r w:rsidR="00B364B9" w:rsidRPr="00977107">
              <w:rPr>
                <w:lang w:val="it-IT"/>
              </w:rPr>
              <w:t xml:space="preserve"> = </w:t>
            </w:r>
            <w:r w:rsidR="00B364B9" w:rsidRPr="00977107">
              <w:t>.42</w:t>
            </w:r>
          </w:p>
        </w:tc>
        <w:tc>
          <w:tcPr>
            <w:tcW w:w="2268" w:type="dxa"/>
          </w:tcPr>
          <w:p w14:paraId="5467F50D" w14:textId="77777777" w:rsidR="00B364B9" w:rsidRPr="00977107" w:rsidRDefault="007C4009" w:rsidP="007C4009">
            <w:pPr>
              <w:jc w:val="center"/>
              <w:rPr>
                <w:lang w:val="it-IT"/>
              </w:rPr>
            </w:pPr>
            <w:r w:rsidRPr="007C4009">
              <w:rPr>
                <w:i/>
                <w:lang w:val="en-GB"/>
              </w:rPr>
              <w:t>P</w:t>
            </w:r>
            <w:r w:rsidR="00B364B9" w:rsidRPr="00977107">
              <w:rPr>
                <w:lang w:val="it-IT"/>
              </w:rPr>
              <w:t xml:space="preserve"> = </w:t>
            </w:r>
            <w:r w:rsidR="00B364B9" w:rsidRPr="00977107">
              <w:t>.56</w:t>
            </w:r>
          </w:p>
        </w:tc>
        <w:tc>
          <w:tcPr>
            <w:tcW w:w="1843" w:type="dxa"/>
          </w:tcPr>
          <w:p w14:paraId="3330CB51" w14:textId="77777777" w:rsidR="00B364B9" w:rsidRPr="00977107" w:rsidRDefault="007C4009" w:rsidP="007C4009">
            <w:pPr>
              <w:jc w:val="center"/>
              <w:rPr>
                <w:lang w:val="it-IT"/>
              </w:rPr>
            </w:pPr>
            <w:r w:rsidRPr="007C4009">
              <w:rPr>
                <w:i/>
                <w:lang w:val="en-GB"/>
              </w:rPr>
              <w:t>P</w:t>
            </w:r>
            <w:r w:rsidRPr="007C4009">
              <w:rPr>
                <w:lang w:val="it-IT"/>
              </w:rPr>
              <w:t xml:space="preserve"> </w:t>
            </w:r>
            <w:r w:rsidR="00B364B9" w:rsidRPr="00977107">
              <w:rPr>
                <w:lang w:val="it-IT"/>
              </w:rPr>
              <w:t xml:space="preserve">= </w:t>
            </w:r>
            <w:r w:rsidR="00B364B9" w:rsidRPr="00977107">
              <w:t>.07</w:t>
            </w:r>
          </w:p>
        </w:tc>
        <w:tc>
          <w:tcPr>
            <w:tcW w:w="2126" w:type="dxa"/>
          </w:tcPr>
          <w:p w14:paraId="71F4A2DD" w14:textId="77777777" w:rsidR="00B364B9" w:rsidRPr="00977107" w:rsidRDefault="007C4009" w:rsidP="0080411E">
            <w:pPr>
              <w:jc w:val="center"/>
              <w:rPr>
                <w:lang w:val="it-IT"/>
              </w:rPr>
            </w:pPr>
            <w:r w:rsidRPr="007C4009">
              <w:rPr>
                <w:i/>
                <w:lang w:val="en-GB"/>
              </w:rPr>
              <w:t>P</w:t>
            </w:r>
            <w:r w:rsidRPr="007C4009">
              <w:rPr>
                <w:lang w:val="it-IT"/>
              </w:rPr>
              <w:t xml:space="preserve"> </w:t>
            </w:r>
            <w:r w:rsidR="00B364B9" w:rsidRPr="00977107">
              <w:rPr>
                <w:lang w:val="it-IT"/>
              </w:rPr>
              <w:t xml:space="preserve">= </w:t>
            </w:r>
            <w:r w:rsidR="00B364B9" w:rsidRPr="00977107">
              <w:t>.51</w:t>
            </w:r>
          </w:p>
        </w:tc>
      </w:tr>
      <w:tr w:rsidR="00B364B9" w:rsidRPr="00977107" w14:paraId="4D98F387" w14:textId="77777777" w:rsidTr="00B364B9">
        <w:trPr>
          <w:trHeight w:hRule="exact" w:val="279"/>
        </w:trPr>
        <w:tc>
          <w:tcPr>
            <w:tcW w:w="1888" w:type="dxa"/>
          </w:tcPr>
          <w:p w14:paraId="41785968" w14:textId="77777777" w:rsidR="00B364B9" w:rsidRPr="00977107" w:rsidRDefault="00B364B9" w:rsidP="007C4009">
            <w:pPr>
              <w:rPr>
                <w:lang w:val="it-IT"/>
              </w:rPr>
            </w:pPr>
            <w:r w:rsidRPr="00977107">
              <w:rPr>
                <w:lang w:val="it-IT"/>
              </w:rPr>
              <w:t>Brier score</w:t>
            </w:r>
          </w:p>
        </w:tc>
        <w:tc>
          <w:tcPr>
            <w:tcW w:w="1906" w:type="dxa"/>
          </w:tcPr>
          <w:p w14:paraId="410AB410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0.1181</w:t>
            </w:r>
          </w:p>
        </w:tc>
        <w:tc>
          <w:tcPr>
            <w:tcW w:w="2127" w:type="dxa"/>
          </w:tcPr>
          <w:p w14:paraId="52AA9604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0.1168</w:t>
            </w:r>
          </w:p>
        </w:tc>
        <w:tc>
          <w:tcPr>
            <w:tcW w:w="2126" w:type="dxa"/>
          </w:tcPr>
          <w:p w14:paraId="7549E6E0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0.0922</w:t>
            </w:r>
          </w:p>
        </w:tc>
        <w:tc>
          <w:tcPr>
            <w:tcW w:w="2268" w:type="dxa"/>
          </w:tcPr>
          <w:p w14:paraId="2F2B0DE5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0.0913</w:t>
            </w:r>
          </w:p>
        </w:tc>
        <w:tc>
          <w:tcPr>
            <w:tcW w:w="1843" w:type="dxa"/>
            <w:vAlign w:val="center"/>
          </w:tcPr>
          <w:p w14:paraId="21C0E109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0.0530</w:t>
            </w:r>
          </w:p>
        </w:tc>
        <w:tc>
          <w:tcPr>
            <w:tcW w:w="2126" w:type="dxa"/>
            <w:vAlign w:val="center"/>
          </w:tcPr>
          <w:p w14:paraId="7F85DDBF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0.0529</w:t>
            </w:r>
          </w:p>
        </w:tc>
      </w:tr>
      <w:tr w:rsidR="00B364B9" w:rsidRPr="00977107" w14:paraId="14FE2ECC" w14:textId="77777777" w:rsidTr="00B364B9">
        <w:trPr>
          <w:trHeight w:hRule="exact" w:val="283"/>
        </w:trPr>
        <w:tc>
          <w:tcPr>
            <w:tcW w:w="1888" w:type="dxa"/>
          </w:tcPr>
          <w:p w14:paraId="7FC367B8" w14:textId="77777777" w:rsidR="00B364B9" w:rsidRPr="00977107" w:rsidRDefault="00B364B9" w:rsidP="007C4009">
            <w:pPr>
              <w:rPr>
                <w:lang w:val="it-IT"/>
              </w:rPr>
            </w:pPr>
            <w:r w:rsidRPr="00977107">
              <w:rPr>
                <w:lang w:val="it-IT"/>
              </w:rPr>
              <w:t>AIC</w:t>
            </w:r>
          </w:p>
        </w:tc>
        <w:tc>
          <w:tcPr>
            <w:tcW w:w="1906" w:type="dxa"/>
            <w:vAlign w:val="center"/>
          </w:tcPr>
          <w:p w14:paraId="066EEA58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5395</w:t>
            </w:r>
          </w:p>
        </w:tc>
        <w:tc>
          <w:tcPr>
            <w:tcW w:w="2127" w:type="dxa"/>
            <w:vAlign w:val="center"/>
          </w:tcPr>
          <w:p w14:paraId="6820E60B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rPr>
                <w:lang w:val="it-IT"/>
              </w:rPr>
              <w:t>5382</w:t>
            </w:r>
          </w:p>
        </w:tc>
        <w:tc>
          <w:tcPr>
            <w:tcW w:w="2126" w:type="dxa"/>
            <w:vAlign w:val="center"/>
          </w:tcPr>
          <w:p w14:paraId="5126170D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3023</w:t>
            </w:r>
          </w:p>
        </w:tc>
        <w:tc>
          <w:tcPr>
            <w:tcW w:w="2268" w:type="dxa"/>
            <w:vAlign w:val="center"/>
          </w:tcPr>
          <w:p w14:paraId="3D4F2C82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3018</w:t>
            </w:r>
          </w:p>
        </w:tc>
        <w:tc>
          <w:tcPr>
            <w:tcW w:w="1843" w:type="dxa"/>
            <w:vAlign w:val="center"/>
          </w:tcPr>
          <w:p w14:paraId="216B4873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1580</w:t>
            </w:r>
          </w:p>
        </w:tc>
        <w:tc>
          <w:tcPr>
            <w:tcW w:w="2126" w:type="dxa"/>
            <w:vAlign w:val="center"/>
          </w:tcPr>
          <w:p w14:paraId="2BC739B9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1580</w:t>
            </w:r>
          </w:p>
        </w:tc>
      </w:tr>
      <w:tr w:rsidR="00B364B9" w:rsidRPr="00977107" w14:paraId="5275F1BB" w14:textId="77777777" w:rsidTr="00B364B9">
        <w:trPr>
          <w:trHeight w:hRule="exact" w:val="273"/>
        </w:trPr>
        <w:tc>
          <w:tcPr>
            <w:tcW w:w="1888" w:type="dxa"/>
          </w:tcPr>
          <w:p w14:paraId="7656119C" w14:textId="77777777" w:rsidR="00B364B9" w:rsidRPr="00977107" w:rsidRDefault="00B364B9" w:rsidP="007C4009">
            <w:pPr>
              <w:rPr>
                <w:lang w:val="it-IT"/>
              </w:rPr>
            </w:pPr>
            <w:r w:rsidRPr="00977107">
              <w:rPr>
                <w:lang w:val="it-IT"/>
              </w:rPr>
              <w:t>BIC</w:t>
            </w:r>
          </w:p>
        </w:tc>
        <w:tc>
          <w:tcPr>
            <w:tcW w:w="1906" w:type="dxa"/>
            <w:vAlign w:val="center"/>
          </w:tcPr>
          <w:p w14:paraId="5EEE9524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5428</w:t>
            </w:r>
          </w:p>
        </w:tc>
        <w:tc>
          <w:tcPr>
            <w:tcW w:w="2127" w:type="dxa"/>
            <w:vAlign w:val="center"/>
          </w:tcPr>
          <w:p w14:paraId="01DC6F82" w14:textId="77777777" w:rsidR="00B364B9" w:rsidRPr="00977107" w:rsidRDefault="00B364B9" w:rsidP="007C4009">
            <w:pPr>
              <w:jc w:val="center"/>
              <w:rPr>
                <w:lang w:val="it-IT"/>
              </w:rPr>
            </w:pPr>
            <w:r w:rsidRPr="00977107">
              <w:t>5419</w:t>
            </w:r>
          </w:p>
        </w:tc>
        <w:tc>
          <w:tcPr>
            <w:tcW w:w="2126" w:type="dxa"/>
            <w:vAlign w:val="center"/>
          </w:tcPr>
          <w:p w14:paraId="00AE7126" w14:textId="77777777" w:rsidR="00B364B9" w:rsidRPr="00977107" w:rsidRDefault="00B364B9" w:rsidP="007C4009">
            <w:pPr>
              <w:jc w:val="center"/>
              <w:rPr>
                <w:lang w:val="en-GB"/>
              </w:rPr>
            </w:pPr>
            <w:r w:rsidRPr="00977107">
              <w:t>3051</w:t>
            </w:r>
          </w:p>
        </w:tc>
        <w:tc>
          <w:tcPr>
            <w:tcW w:w="2268" w:type="dxa"/>
            <w:vAlign w:val="center"/>
          </w:tcPr>
          <w:p w14:paraId="3F3764A5" w14:textId="77777777" w:rsidR="00B364B9" w:rsidRPr="00977107" w:rsidRDefault="00B364B9" w:rsidP="007C4009">
            <w:pPr>
              <w:jc w:val="center"/>
              <w:rPr>
                <w:lang w:val="en-GB"/>
              </w:rPr>
            </w:pPr>
            <w:r w:rsidRPr="00977107">
              <w:t>3052</w:t>
            </w:r>
          </w:p>
        </w:tc>
        <w:tc>
          <w:tcPr>
            <w:tcW w:w="1843" w:type="dxa"/>
            <w:vAlign w:val="center"/>
          </w:tcPr>
          <w:p w14:paraId="4B1CF45D" w14:textId="77777777" w:rsidR="00B364B9" w:rsidRPr="00977107" w:rsidRDefault="00B364B9" w:rsidP="007C4009">
            <w:pPr>
              <w:jc w:val="center"/>
              <w:rPr>
                <w:lang w:val="en-GB"/>
              </w:rPr>
            </w:pPr>
            <w:r w:rsidRPr="00977107">
              <w:t>1599</w:t>
            </w:r>
          </w:p>
        </w:tc>
        <w:tc>
          <w:tcPr>
            <w:tcW w:w="2126" w:type="dxa"/>
            <w:vAlign w:val="center"/>
          </w:tcPr>
          <w:p w14:paraId="30D76622" w14:textId="77777777" w:rsidR="00B364B9" w:rsidRPr="00977107" w:rsidRDefault="00B364B9" w:rsidP="007C4009">
            <w:pPr>
              <w:jc w:val="center"/>
              <w:rPr>
                <w:lang w:val="en-GB"/>
              </w:rPr>
            </w:pPr>
            <w:r w:rsidRPr="00977107">
              <w:t>1604</w:t>
            </w:r>
          </w:p>
        </w:tc>
      </w:tr>
      <w:tr w:rsidR="00B364B9" w:rsidRPr="00977107" w14:paraId="7C69FC55" w14:textId="77777777" w:rsidTr="00B364B9">
        <w:trPr>
          <w:trHeight w:hRule="exact" w:val="286"/>
        </w:trPr>
        <w:tc>
          <w:tcPr>
            <w:tcW w:w="1888" w:type="dxa"/>
          </w:tcPr>
          <w:p w14:paraId="11C76270" w14:textId="77777777" w:rsidR="00B364B9" w:rsidRPr="00977107" w:rsidRDefault="00B364B9" w:rsidP="007C4009">
            <w:r w:rsidRPr="00977107">
              <w:rPr>
                <w:lang w:val="en-GB"/>
              </w:rPr>
              <w:t>Likelihood ra</w:t>
            </w:r>
            <w:r w:rsidRPr="00977107">
              <w:t>tio¶</w:t>
            </w:r>
          </w:p>
        </w:tc>
        <w:tc>
          <w:tcPr>
            <w:tcW w:w="1906" w:type="dxa"/>
          </w:tcPr>
          <w:p w14:paraId="29180B73" w14:textId="77777777" w:rsidR="00B364B9" w:rsidRPr="00977107" w:rsidRDefault="00B364B9" w:rsidP="007C4009">
            <w:pPr>
              <w:jc w:val="center"/>
            </w:pPr>
            <w:r w:rsidRPr="00977107">
              <w:t>Reference</w:t>
            </w:r>
          </w:p>
        </w:tc>
        <w:tc>
          <w:tcPr>
            <w:tcW w:w="2127" w:type="dxa"/>
          </w:tcPr>
          <w:p w14:paraId="1A7C0D6D" w14:textId="77777777" w:rsidR="00B364B9" w:rsidRPr="00977107" w:rsidRDefault="00B364B9" w:rsidP="0080411E">
            <w:pPr>
              <w:jc w:val="center"/>
            </w:pPr>
            <w:r w:rsidRPr="00977107"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="007C4009" w:rsidRPr="007C4009">
              <w:rPr>
                <w:lang w:val="it-IT"/>
              </w:rPr>
              <w:t xml:space="preserve"> </w:t>
            </w:r>
            <w:r w:rsidR="0080411E">
              <w:t xml:space="preserve">&lt; </w:t>
            </w:r>
            <w:r w:rsidRPr="00977107">
              <w:t>.001</w:t>
            </w:r>
          </w:p>
        </w:tc>
        <w:tc>
          <w:tcPr>
            <w:tcW w:w="2126" w:type="dxa"/>
          </w:tcPr>
          <w:p w14:paraId="241BCF7D" w14:textId="77777777" w:rsidR="00B364B9" w:rsidRPr="00977107" w:rsidRDefault="00B364B9" w:rsidP="007C4009">
            <w:pPr>
              <w:jc w:val="center"/>
            </w:pPr>
            <w:r w:rsidRPr="00977107">
              <w:t>Reference</w:t>
            </w:r>
          </w:p>
        </w:tc>
        <w:tc>
          <w:tcPr>
            <w:tcW w:w="2268" w:type="dxa"/>
          </w:tcPr>
          <w:p w14:paraId="59F3AD6C" w14:textId="77777777" w:rsidR="00B364B9" w:rsidRPr="00977107" w:rsidRDefault="00B364B9" w:rsidP="007C4009">
            <w:pPr>
              <w:jc w:val="center"/>
            </w:pPr>
            <w:r w:rsidRPr="00977107"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="0080411E">
              <w:t xml:space="preserve"> = </w:t>
            </w:r>
            <w:r w:rsidRPr="00977107">
              <w:t>.02</w:t>
            </w:r>
          </w:p>
        </w:tc>
        <w:tc>
          <w:tcPr>
            <w:tcW w:w="1843" w:type="dxa"/>
          </w:tcPr>
          <w:p w14:paraId="7450FF38" w14:textId="77777777" w:rsidR="00B364B9" w:rsidRPr="00977107" w:rsidRDefault="00B364B9" w:rsidP="007C4009">
            <w:pPr>
              <w:jc w:val="center"/>
            </w:pPr>
            <w:r w:rsidRPr="00977107">
              <w:t>Reference</w:t>
            </w:r>
          </w:p>
        </w:tc>
        <w:tc>
          <w:tcPr>
            <w:tcW w:w="2126" w:type="dxa"/>
          </w:tcPr>
          <w:p w14:paraId="625BF244" w14:textId="77777777" w:rsidR="00B364B9" w:rsidRPr="00977107" w:rsidRDefault="00B364B9" w:rsidP="0080411E">
            <w:pPr>
              <w:jc w:val="center"/>
            </w:pPr>
            <w:r w:rsidRPr="00977107"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="007C4009" w:rsidRPr="007C4009">
              <w:rPr>
                <w:lang w:val="it-IT"/>
              </w:rPr>
              <w:t xml:space="preserve"> </w:t>
            </w:r>
            <w:r w:rsidR="0080411E">
              <w:t xml:space="preserve">= </w:t>
            </w:r>
            <w:r w:rsidRPr="00977107">
              <w:t>.22</w:t>
            </w:r>
          </w:p>
        </w:tc>
      </w:tr>
      <w:tr w:rsidR="00B364B9" w:rsidRPr="00977107" w14:paraId="4B890354" w14:textId="77777777" w:rsidTr="00B364B9">
        <w:trPr>
          <w:trHeight w:hRule="exact" w:val="277"/>
        </w:trPr>
        <w:tc>
          <w:tcPr>
            <w:tcW w:w="1888" w:type="dxa"/>
          </w:tcPr>
          <w:p w14:paraId="09023CB9" w14:textId="77777777" w:rsidR="00B364B9" w:rsidRPr="00977107" w:rsidRDefault="00B364B9" w:rsidP="007C4009">
            <w:pPr>
              <w:rPr>
                <w:b/>
                <w:i/>
              </w:rPr>
            </w:pPr>
            <w:r w:rsidRPr="00977107">
              <w:rPr>
                <w:b/>
                <w:i/>
              </w:rPr>
              <w:t>Reclassification</w:t>
            </w:r>
          </w:p>
        </w:tc>
        <w:tc>
          <w:tcPr>
            <w:tcW w:w="1906" w:type="dxa"/>
          </w:tcPr>
          <w:p w14:paraId="35E031CA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127" w:type="dxa"/>
          </w:tcPr>
          <w:p w14:paraId="74E2EF24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126" w:type="dxa"/>
          </w:tcPr>
          <w:p w14:paraId="40FD3356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268" w:type="dxa"/>
          </w:tcPr>
          <w:p w14:paraId="4CA73C70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1843" w:type="dxa"/>
          </w:tcPr>
          <w:p w14:paraId="46C6787E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  <w:tc>
          <w:tcPr>
            <w:tcW w:w="2126" w:type="dxa"/>
          </w:tcPr>
          <w:p w14:paraId="47095184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</w:p>
        </w:tc>
      </w:tr>
      <w:tr w:rsidR="00B364B9" w:rsidRPr="00977107" w14:paraId="4466DA65" w14:textId="77777777" w:rsidTr="00B364B9">
        <w:trPr>
          <w:trHeight w:hRule="exact" w:val="274"/>
        </w:trPr>
        <w:tc>
          <w:tcPr>
            <w:tcW w:w="1888" w:type="dxa"/>
          </w:tcPr>
          <w:p w14:paraId="62518734" w14:textId="77777777" w:rsidR="00B364B9" w:rsidRPr="00977107" w:rsidRDefault="00B364B9" w:rsidP="007C4009">
            <w:r w:rsidRPr="00977107">
              <w:t>NRI, %</w:t>
            </w:r>
          </w:p>
        </w:tc>
        <w:tc>
          <w:tcPr>
            <w:tcW w:w="1906" w:type="dxa"/>
          </w:tcPr>
          <w:p w14:paraId="6CBCBFFD" w14:textId="77777777" w:rsidR="00B364B9" w:rsidRPr="00977107" w:rsidRDefault="00B364B9" w:rsidP="007C4009">
            <w:pPr>
              <w:jc w:val="center"/>
              <w:rPr>
                <w:lang w:eastAsia="ca-ES"/>
              </w:rPr>
            </w:pPr>
            <w:r w:rsidRPr="00977107">
              <w:t>Reference</w:t>
            </w:r>
          </w:p>
        </w:tc>
        <w:tc>
          <w:tcPr>
            <w:tcW w:w="2127" w:type="dxa"/>
          </w:tcPr>
          <w:p w14:paraId="201E2E8B" w14:textId="77777777" w:rsidR="00B364B9" w:rsidRPr="00977107" w:rsidRDefault="00B364B9" w:rsidP="007C4009">
            <w:pPr>
              <w:jc w:val="center"/>
            </w:pPr>
            <w:r w:rsidRPr="00977107">
              <w:t>34.3 (22.1; 48.8)</w:t>
            </w:r>
          </w:p>
        </w:tc>
        <w:tc>
          <w:tcPr>
            <w:tcW w:w="2126" w:type="dxa"/>
          </w:tcPr>
          <w:p w14:paraId="40EC580C" w14:textId="77777777" w:rsidR="00B364B9" w:rsidRPr="00977107" w:rsidRDefault="00B364B9" w:rsidP="007C4009">
            <w:pPr>
              <w:jc w:val="center"/>
            </w:pPr>
            <w:r w:rsidRPr="00977107">
              <w:t>Reference</w:t>
            </w:r>
          </w:p>
        </w:tc>
        <w:tc>
          <w:tcPr>
            <w:tcW w:w="2268" w:type="dxa"/>
          </w:tcPr>
          <w:p w14:paraId="45FA9E20" w14:textId="77777777" w:rsidR="00B364B9" w:rsidRPr="00977107" w:rsidRDefault="00B364B9" w:rsidP="007C4009">
            <w:pPr>
              <w:jc w:val="center"/>
            </w:pPr>
            <w:r w:rsidRPr="00977107">
              <w:t>28.8 (13.5;44.9)</w:t>
            </w:r>
          </w:p>
        </w:tc>
        <w:tc>
          <w:tcPr>
            <w:tcW w:w="1843" w:type="dxa"/>
          </w:tcPr>
          <w:p w14:paraId="3A90FC54" w14:textId="77777777" w:rsidR="00B364B9" w:rsidRPr="00977107" w:rsidRDefault="00B364B9" w:rsidP="007C4009">
            <w:pPr>
              <w:jc w:val="center"/>
            </w:pPr>
            <w:r w:rsidRPr="00977107">
              <w:t>Reference</w:t>
            </w:r>
          </w:p>
        </w:tc>
        <w:tc>
          <w:tcPr>
            <w:tcW w:w="2126" w:type="dxa"/>
          </w:tcPr>
          <w:p w14:paraId="672D0006" w14:textId="77777777" w:rsidR="00B364B9" w:rsidRPr="00977107" w:rsidRDefault="00B364B9" w:rsidP="007C4009">
            <w:pPr>
              <w:jc w:val="center"/>
            </w:pPr>
            <w:r w:rsidRPr="00977107">
              <w:t>29.0 (7.6; 49.8)</w:t>
            </w:r>
          </w:p>
        </w:tc>
      </w:tr>
      <w:tr w:rsidR="00B364B9" w:rsidRPr="00977107" w14:paraId="0478C85A" w14:textId="77777777" w:rsidTr="00B364B9">
        <w:trPr>
          <w:trHeight w:hRule="exact" w:val="293"/>
        </w:trPr>
        <w:tc>
          <w:tcPr>
            <w:tcW w:w="1888" w:type="dxa"/>
          </w:tcPr>
          <w:p w14:paraId="38D523F7" w14:textId="77777777" w:rsidR="00B364B9" w:rsidRPr="00977107" w:rsidRDefault="00B364B9" w:rsidP="007C4009"/>
        </w:tc>
        <w:tc>
          <w:tcPr>
            <w:tcW w:w="1906" w:type="dxa"/>
          </w:tcPr>
          <w:p w14:paraId="63D19B50" w14:textId="77777777" w:rsidR="00B364B9" w:rsidRPr="00977107" w:rsidRDefault="00B364B9" w:rsidP="007C4009">
            <w:pPr>
              <w:jc w:val="center"/>
            </w:pPr>
          </w:p>
        </w:tc>
        <w:tc>
          <w:tcPr>
            <w:tcW w:w="2127" w:type="dxa"/>
          </w:tcPr>
          <w:p w14:paraId="7B402B11" w14:textId="77777777" w:rsidR="00B364B9" w:rsidRPr="00977107" w:rsidRDefault="00B364B9" w:rsidP="0080411E">
            <w:pPr>
              <w:jc w:val="center"/>
            </w:pPr>
            <w:r w:rsidRPr="00977107"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="0080411E">
              <w:t xml:space="preserve"> = </w:t>
            </w:r>
            <w:r w:rsidRPr="00977107">
              <w:t>.001</w:t>
            </w:r>
          </w:p>
        </w:tc>
        <w:tc>
          <w:tcPr>
            <w:tcW w:w="2126" w:type="dxa"/>
          </w:tcPr>
          <w:p w14:paraId="67C137AA" w14:textId="77777777" w:rsidR="00B364B9" w:rsidRPr="00977107" w:rsidRDefault="00B364B9" w:rsidP="007C4009">
            <w:pPr>
              <w:jc w:val="center"/>
            </w:pPr>
          </w:p>
        </w:tc>
        <w:tc>
          <w:tcPr>
            <w:tcW w:w="2268" w:type="dxa"/>
          </w:tcPr>
          <w:p w14:paraId="7A8164C6" w14:textId="77777777" w:rsidR="00B364B9" w:rsidRPr="00977107" w:rsidRDefault="00B364B9" w:rsidP="0080411E">
            <w:pPr>
              <w:jc w:val="center"/>
            </w:pPr>
            <w:r w:rsidRPr="00977107"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="007C4009" w:rsidRPr="007C4009">
              <w:rPr>
                <w:lang w:val="it-IT"/>
              </w:rPr>
              <w:t xml:space="preserve"> </w:t>
            </w:r>
            <w:r w:rsidR="0080411E">
              <w:t xml:space="preserve">&lt; </w:t>
            </w:r>
            <w:r w:rsidRPr="00977107">
              <w:t>.001</w:t>
            </w:r>
          </w:p>
        </w:tc>
        <w:tc>
          <w:tcPr>
            <w:tcW w:w="1843" w:type="dxa"/>
          </w:tcPr>
          <w:p w14:paraId="5103EEF9" w14:textId="77777777" w:rsidR="00B364B9" w:rsidRPr="00977107" w:rsidRDefault="00B364B9" w:rsidP="007C4009">
            <w:pPr>
              <w:jc w:val="center"/>
            </w:pPr>
          </w:p>
        </w:tc>
        <w:tc>
          <w:tcPr>
            <w:tcW w:w="2126" w:type="dxa"/>
          </w:tcPr>
          <w:p w14:paraId="1EF3A7CB" w14:textId="77777777" w:rsidR="00B364B9" w:rsidRPr="00977107" w:rsidRDefault="00B364B9" w:rsidP="0080411E">
            <w:pPr>
              <w:jc w:val="center"/>
            </w:pPr>
            <w:r w:rsidRPr="00977107">
              <w:t>‡</w:t>
            </w:r>
            <w:r w:rsidR="007C4009" w:rsidRPr="007C4009">
              <w:rPr>
                <w:i/>
                <w:lang w:val="en-GB"/>
              </w:rPr>
              <w:t>P</w:t>
            </w:r>
            <w:r w:rsidR="0080411E">
              <w:t xml:space="preserve"> = </w:t>
            </w:r>
            <w:r w:rsidRPr="00977107">
              <w:t>.01</w:t>
            </w:r>
          </w:p>
        </w:tc>
      </w:tr>
    </w:tbl>
    <w:p w14:paraId="28AAE19D" w14:textId="77777777" w:rsidR="00977107" w:rsidRPr="00A065A9" w:rsidRDefault="00977107" w:rsidP="00977107">
      <w:pPr>
        <w:rPr>
          <w:lang w:val="en-US"/>
        </w:rPr>
      </w:pPr>
    </w:p>
    <w:p w14:paraId="3E9E115D" w14:textId="77777777" w:rsidR="00977107" w:rsidRPr="00A065A9" w:rsidRDefault="00977107" w:rsidP="00977107">
      <w:pPr>
        <w:rPr>
          <w:lang w:val="en-US"/>
        </w:rPr>
      </w:pPr>
    </w:p>
    <w:p w14:paraId="510CE1A5" w14:textId="77777777" w:rsidR="00977107" w:rsidRPr="00A065A9" w:rsidRDefault="00977107" w:rsidP="00977107">
      <w:pPr>
        <w:rPr>
          <w:lang w:val="en-US"/>
        </w:rPr>
      </w:pPr>
    </w:p>
    <w:p w14:paraId="76394E01" w14:textId="77777777" w:rsidR="00977107" w:rsidRPr="00A065A9" w:rsidRDefault="00977107" w:rsidP="00977107">
      <w:pPr>
        <w:spacing w:line="480" w:lineRule="auto"/>
        <w:rPr>
          <w:lang w:val="en-US"/>
        </w:rPr>
      </w:pPr>
      <w:r w:rsidRPr="00A065A9">
        <w:rPr>
          <w:b/>
          <w:lang w:val="en-US"/>
        </w:rPr>
        <w:lastRenderedPageBreak/>
        <w:t>*Reference model:</w:t>
      </w:r>
      <w:r w:rsidRPr="00A065A9">
        <w:rPr>
          <w:lang w:val="en-US"/>
        </w:rPr>
        <w:t xml:space="preserve"> age, sex, NYHA functional class, LVEF, ischemic etiology, diabetes, eGFR, hemoglobin, sodium, </w:t>
      </w:r>
      <w:r w:rsidR="0080411E">
        <w:rPr>
          <w:lang w:val="en-US"/>
        </w:rPr>
        <w:t>beta</w:t>
      </w:r>
      <w:r w:rsidRPr="00A065A9">
        <w:rPr>
          <w:lang w:val="en-US"/>
        </w:rPr>
        <w:t>-blocker treatment, ACE</w:t>
      </w:r>
      <w:r w:rsidR="0080411E">
        <w:rPr>
          <w:lang w:val="en-US"/>
        </w:rPr>
        <w:t xml:space="preserve"> inhibitor</w:t>
      </w:r>
      <w:r w:rsidRPr="00A065A9">
        <w:rPr>
          <w:lang w:val="en-US"/>
        </w:rPr>
        <w:t xml:space="preserve"> or ARB treatment, and NT-proBNP. </w:t>
      </w:r>
    </w:p>
    <w:p w14:paraId="0F727F1E" w14:textId="77777777" w:rsidR="00977107" w:rsidRPr="00B364B9" w:rsidRDefault="00977107" w:rsidP="00977107">
      <w:pPr>
        <w:spacing w:line="480" w:lineRule="auto"/>
        <w:rPr>
          <w:lang w:val="en-US"/>
        </w:rPr>
      </w:pPr>
      <w:r w:rsidRPr="00B364B9">
        <w:rPr>
          <w:b/>
          <w:lang w:val="en-US"/>
        </w:rPr>
        <w:t xml:space="preserve">†Model with </w:t>
      </w:r>
      <w:r w:rsidRPr="00977107">
        <w:rPr>
          <w:b/>
          <w:color w:val="000000"/>
          <w:lang w:val="en-GB"/>
        </w:rPr>
        <w:t>Aβ40</w:t>
      </w:r>
      <w:r w:rsidRPr="00B364B9">
        <w:rPr>
          <w:b/>
          <w:lang w:val="en-US"/>
        </w:rPr>
        <w:t>:</w:t>
      </w:r>
      <w:r w:rsidRPr="00B364B9">
        <w:rPr>
          <w:lang w:val="en-US"/>
        </w:rPr>
        <w:t xml:space="preserve"> Reference model + </w:t>
      </w:r>
      <w:r w:rsidRPr="00977107">
        <w:rPr>
          <w:color w:val="000000"/>
          <w:lang w:val="en-GB"/>
        </w:rPr>
        <w:t>Aβ40</w:t>
      </w:r>
    </w:p>
    <w:p w14:paraId="36835407" w14:textId="77777777" w:rsidR="00977107" w:rsidRPr="00B364B9" w:rsidRDefault="00977107" w:rsidP="00977107">
      <w:pPr>
        <w:spacing w:line="480" w:lineRule="auto"/>
        <w:rPr>
          <w:vertAlign w:val="superscript"/>
          <w:lang w:val="en-US"/>
        </w:rPr>
      </w:pPr>
      <w:r w:rsidRPr="00977107">
        <w:rPr>
          <w:b/>
          <w:lang w:val="en-GB"/>
        </w:rPr>
        <w:t>‡</w:t>
      </w:r>
      <w:r w:rsidR="0080411E" w:rsidRPr="0080411E">
        <w:rPr>
          <w:i/>
          <w:lang w:val="en-GB"/>
        </w:rPr>
        <w:t xml:space="preserve"> </w:t>
      </w:r>
      <w:r w:rsidR="0080411E" w:rsidRPr="007C4009">
        <w:rPr>
          <w:i/>
          <w:lang w:val="en-GB"/>
        </w:rPr>
        <w:t>P</w:t>
      </w:r>
      <w:r w:rsidRPr="00977107">
        <w:rPr>
          <w:lang w:val="en-GB"/>
        </w:rPr>
        <w:t xml:space="preserve"> values versus reference model. </w:t>
      </w:r>
      <w:r w:rsidRPr="00B364B9">
        <w:rPr>
          <w:lang w:val="en-US"/>
        </w:rPr>
        <w:t>§Uses the index of rank correlation, Somers Dxy, which already incorporates information of censored data.</w:t>
      </w:r>
    </w:p>
    <w:p w14:paraId="673B57DF" w14:textId="77777777" w:rsidR="00977107" w:rsidRPr="00B364B9" w:rsidRDefault="00977107" w:rsidP="00977107">
      <w:pPr>
        <w:spacing w:line="480" w:lineRule="auto"/>
        <w:rPr>
          <w:lang w:val="en-US"/>
        </w:rPr>
      </w:pPr>
      <w:r w:rsidRPr="00B364B9">
        <w:rPr>
          <w:lang w:val="en-US"/>
        </w:rPr>
        <w:t xml:space="preserve">‖Uses the D’Agostino-Nam version of the Hosmer-Lemeshow calibration test. ¶Used as an expression of global goodness of fit; a significant p value in this test means that adding a new variable to the model significantly improves the accuracy of the reference model. </w:t>
      </w:r>
    </w:p>
    <w:p w14:paraId="6AA70337" w14:textId="77777777" w:rsidR="00977107" w:rsidRPr="00B364B9" w:rsidRDefault="00B364B9" w:rsidP="00977107">
      <w:pPr>
        <w:spacing w:line="480" w:lineRule="auto"/>
        <w:rPr>
          <w:lang w:val="en-US"/>
        </w:rPr>
      </w:pPr>
      <w:r>
        <w:rPr>
          <w:color w:val="000000"/>
          <w:lang w:val="en-GB"/>
        </w:rPr>
        <w:t>Aβ40,</w:t>
      </w:r>
      <w:r w:rsidR="00977107" w:rsidRPr="00977107">
        <w:rPr>
          <w:color w:val="000000"/>
          <w:lang w:val="en-GB"/>
        </w:rPr>
        <w:t xml:space="preserve"> </w:t>
      </w:r>
      <w:r w:rsidR="00977107" w:rsidRPr="00B364B9">
        <w:rPr>
          <w:lang w:val="en-US"/>
        </w:rPr>
        <w:t>a</w:t>
      </w:r>
      <w:r w:rsidR="00977107" w:rsidRPr="00B364B9">
        <w:rPr>
          <w:bCs/>
          <w:color w:val="000000"/>
          <w:lang w:val="en-US"/>
        </w:rPr>
        <w:t>myloid-</w:t>
      </w:r>
      <w:r w:rsidRPr="00B364B9">
        <w:rPr>
          <w:bCs/>
          <w:lang w:val="en-US"/>
        </w:rPr>
        <w:t>beta</w:t>
      </w:r>
      <w:r w:rsidR="00977107" w:rsidRPr="00B364B9">
        <w:rPr>
          <w:bCs/>
          <w:lang w:val="en-US"/>
        </w:rPr>
        <w:t xml:space="preserve"> 1-40</w:t>
      </w:r>
      <w:r>
        <w:rPr>
          <w:bCs/>
          <w:lang w:val="en-US"/>
        </w:rPr>
        <w:t xml:space="preserve"> peptide</w:t>
      </w:r>
      <w:r w:rsidR="00977107" w:rsidRPr="00B364B9">
        <w:rPr>
          <w:bCs/>
          <w:lang w:val="en-US"/>
        </w:rPr>
        <w:t xml:space="preserve">; </w:t>
      </w:r>
      <w:r w:rsidR="0080411E">
        <w:rPr>
          <w:lang w:val="en-GB"/>
        </w:rPr>
        <w:t>ACE inhibitor: angiotensin-</w:t>
      </w:r>
      <w:r w:rsidR="0080411E" w:rsidRPr="00977107">
        <w:rPr>
          <w:lang w:val="en-GB"/>
        </w:rPr>
        <w:t xml:space="preserve">converting enzyme inhibitor; </w:t>
      </w:r>
      <w:r w:rsidR="0080411E">
        <w:rPr>
          <w:lang w:val="en-US"/>
        </w:rPr>
        <w:t>AIC,</w:t>
      </w:r>
      <w:r w:rsidR="0080411E" w:rsidRPr="00B364B9">
        <w:rPr>
          <w:lang w:val="en-US"/>
        </w:rPr>
        <w:t xml:space="preserve"> Aka</w:t>
      </w:r>
      <w:r w:rsidR="0080411E">
        <w:rPr>
          <w:lang w:val="en-US"/>
        </w:rPr>
        <w:t xml:space="preserve">ike information criterion; </w:t>
      </w:r>
      <w:r w:rsidR="0080411E" w:rsidRPr="00977107">
        <w:rPr>
          <w:lang w:val="en-GB"/>
        </w:rPr>
        <w:t>ARB</w:t>
      </w:r>
      <w:r w:rsidR="0080411E">
        <w:rPr>
          <w:lang w:val="en-GB"/>
        </w:rPr>
        <w:t xml:space="preserve">, angiotensin </w:t>
      </w:r>
      <w:r w:rsidR="0080411E" w:rsidRPr="00977107">
        <w:rPr>
          <w:lang w:val="en-GB"/>
        </w:rPr>
        <w:t xml:space="preserve">receptor blocker; </w:t>
      </w:r>
      <w:r w:rsidR="0080411E">
        <w:rPr>
          <w:lang w:val="en-GB"/>
        </w:rPr>
        <w:t xml:space="preserve">AUC, area under the curve; </w:t>
      </w:r>
      <w:r w:rsidR="0080411E">
        <w:rPr>
          <w:lang w:val="en-US"/>
        </w:rPr>
        <w:t>BIC,</w:t>
      </w:r>
      <w:r w:rsidR="0080411E" w:rsidRPr="00B364B9">
        <w:rPr>
          <w:lang w:val="en-US"/>
        </w:rPr>
        <w:t xml:space="preserve"> Bayes</w:t>
      </w:r>
      <w:r w:rsidR="0080411E">
        <w:rPr>
          <w:lang w:val="en-US"/>
        </w:rPr>
        <w:t xml:space="preserve">ian information criterion; </w:t>
      </w:r>
      <w:r w:rsidR="0080411E">
        <w:rPr>
          <w:lang w:val="en-GB"/>
        </w:rPr>
        <w:t>eG</w:t>
      </w:r>
      <w:r w:rsidR="0080411E" w:rsidRPr="0090722D">
        <w:rPr>
          <w:lang w:val="en-GB"/>
        </w:rPr>
        <w:t>F</w:t>
      </w:r>
      <w:r w:rsidR="0080411E">
        <w:rPr>
          <w:lang w:val="en-GB"/>
        </w:rPr>
        <w:t>R,</w:t>
      </w:r>
      <w:r w:rsidR="0080411E" w:rsidRPr="0090722D">
        <w:rPr>
          <w:lang w:val="en-GB"/>
        </w:rPr>
        <w:t xml:space="preserve"> estimated glomerular filtration</w:t>
      </w:r>
      <w:r w:rsidR="0080411E">
        <w:rPr>
          <w:lang w:val="en-GB"/>
        </w:rPr>
        <w:t xml:space="preserve"> rate</w:t>
      </w:r>
      <w:r w:rsidR="0080411E" w:rsidRPr="0090722D">
        <w:rPr>
          <w:lang w:val="en-GB"/>
        </w:rPr>
        <w:t xml:space="preserve"> (</w:t>
      </w:r>
      <w:r w:rsidR="0080411E">
        <w:rPr>
          <w:lang w:val="en-US"/>
        </w:rPr>
        <w:t>C</w:t>
      </w:r>
      <w:r w:rsidR="0080411E" w:rsidRPr="00D618A7">
        <w:rPr>
          <w:lang w:val="en-US"/>
        </w:rPr>
        <w:t xml:space="preserve">hronic Kidney Disease Epidemiology Collaboration formula </w:t>
      </w:r>
      <w:r w:rsidR="0080411E" w:rsidRPr="0090722D">
        <w:rPr>
          <w:lang w:val="en-GB"/>
        </w:rPr>
        <w:t>equation);</w:t>
      </w:r>
      <w:r w:rsidR="0080411E">
        <w:rPr>
          <w:lang w:val="en-GB"/>
        </w:rPr>
        <w:t xml:space="preserve"> </w:t>
      </w:r>
      <w:r w:rsidR="0080411E" w:rsidRPr="00977107">
        <w:rPr>
          <w:lang w:val="en-GB"/>
        </w:rPr>
        <w:t xml:space="preserve">HF: heart failure; </w:t>
      </w:r>
      <w:r w:rsidR="0080411E">
        <w:rPr>
          <w:lang w:val="en-US"/>
        </w:rPr>
        <w:t>H-L,</w:t>
      </w:r>
      <w:r w:rsidR="0080411E" w:rsidRPr="00B364B9">
        <w:rPr>
          <w:lang w:val="en-US"/>
        </w:rPr>
        <w:t xml:space="preserve"> Hosmer–Lemeshow test;</w:t>
      </w:r>
      <w:r w:rsidR="0080411E">
        <w:rPr>
          <w:lang w:val="en-US"/>
        </w:rPr>
        <w:t xml:space="preserve"> </w:t>
      </w:r>
      <w:r w:rsidR="0080411E">
        <w:rPr>
          <w:lang w:val="en-GB"/>
        </w:rPr>
        <w:t>HR,</w:t>
      </w:r>
      <w:r w:rsidR="0080411E" w:rsidRPr="00977107">
        <w:rPr>
          <w:lang w:val="en-GB"/>
        </w:rPr>
        <w:t xml:space="preserve"> hazard ratio</w:t>
      </w:r>
      <w:r w:rsidR="0080411E">
        <w:rPr>
          <w:lang w:val="en-GB"/>
        </w:rPr>
        <w:t>;</w:t>
      </w:r>
      <w:r w:rsidR="00507E0E">
        <w:rPr>
          <w:lang w:val="en-GB"/>
        </w:rPr>
        <w:t xml:space="preserve"> </w:t>
      </w:r>
      <w:r w:rsidR="0080411E" w:rsidRPr="00977107">
        <w:rPr>
          <w:lang w:val="en-GB"/>
        </w:rPr>
        <w:t>LVEF</w:t>
      </w:r>
      <w:r w:rsidR="0080411E">
        <w:rPr>
          <w:lang w:val="en-GB"/>
        </w:rPr>
        <w:t>,</w:t>
      </w:r>
      <w:r w:rsidR="0080411E" w:rsidRPr="00977107">
        <w:rPr>
          <w:lang w:val="en-GB"/>
        </w:rPr>
        <w:t xml:space="preserve"> left ventricular ejection fraction; NYHA</w:t>
      </w:r>
      <w:r w:rsidR="0080411E">
        <w:rPr>
          <w:lang w:val="en-GB"/>
        </w:rPr>
        <w:t>,</w:t>
      </w:r>
      <w:r w:rsidR="0080411E" w:rsidRPr="00977107">
        <w:rPr>
          <w:lang w:val="en-GB"/>
        </w:rPr>
        <w:t xml:space="preserve"> New York Heart Association; </w:t>
      </w:r>
      <w:r w:rsidR="0080411E">
        <w:rPr>
          <w:lang w:val="en-US"/>
        </w:rPr>
        <w:t>NRI,</w:t>
      </w:r>
      <w:r w:rsidR="0080411E" w:rsidRPr="00B364B9">
        <w:rPr>
          <w:lang w:val="en-US"/>
        </w:rPr>
        <w:t xml:space="preserve"> ne</w:t>
      </w:r>
      <w:r w:rsidR="0080411E">
        <w:rPr>
          <w:lang w:val="en-US"/>
        </w:rPr>
        <w:t>t reclassification improvement;</w:t>
      </w:r>
      <w:r w:rsidR="0080411E" w:rsidRPr="00B364B9">
        <w:rPr>
          <w:lang w:val="en-US"/>
        </w:rPr>
        <w:t xml:space="preserve"> </w:t>
      </w:r>
      <w:r w:rsidR="0080411E" w:rsidRPr="0090722D">
        <w:rPr>
          <w:lang w:val="en-GB"/>
        </w:rPr>
        <w:t>NT</w:t>
      </w:r>
      <w:r w:rsidR="0080411E">
        <w:rPr>
          <w:lang w:val="en-GB"/>
        </w:rPr>
        <w:t>-</w:t>
      </w:r>
      <w:r w:rsidR="00507E0E">
        <w:rPr>
          <w:lang w:val="en-GB"/>
        </w:rPr>
        <w:t>proBNP,</w:t>
      </w:r>
      <w:r w:rsidR="0080411E" w:rsidRPr="0090722D">
        <w:rPr>
          <w:lang w:val="en-GB"/>
        </w:rPr>
        <w:t xml:space="preserve"> </w:t>
      </w:r>
      <w:r w:rsidR="0080411E" w:rsidRPr="00472BA0">
        <w:rPr>
          <w:lang w:val="en-GB"/>
        </w:rPr>
        <w:t>N-terminal pro-B-type natriuretic peptide</w:t>
      </w:r>
      <w:r w:rsidR="0080411E">
        <w:rPr>
          <w:lang w:val="en-GB"/>
        </w:rPr>
        <w:t>.</w:t>
      </w:r>
    </w:p>
    <w:p w14:paraId="243342D4" w14:textId="77777777" w:rsidR="00977107" w:rsidRPr="00B364B9" w:rsidRDefault="00977107" w:rsidP="00977107">
      <w:pPr>
        <w:rPr>
          <w:lang w:val="en-US"/>
        </w:rPr>
      </w:pPr>
      <w:r w:rsidRPr="00B364B9">
        <w:rPr>
          <w:lang w:val="en-US"/>
        </w:rPr>
        <w:br w:type="page"/>
      </w:r>
    </w:p>
    <w:p w14:paraId="5D977D6E" w14:textId="77777777" w:rsidR="00A065A9" w:rsidRPr="00A065A9" w:rsidRDefault="00A065A9" w:rsidP="00A065A9">
      <w:pPr>
        <w:autoSpaceDE w:val="0"/>
        <w:adjustRightInd w:val="0"/>
        <w:spacing w:line="480" w:lineRule="auto"/>
        <w:rPr>
          <w:b/>
          <w:color w:val="943634" w:themeColor="accent2" w:themeShade="BF"/>
          <w:lang w:val="en-GB"/>
        </w:rPr>
      </w:pPr>
      <w:r>
        <w:rPr>
          <w:b/>
          <w:color w:val="943634" w:themeColor="accent2" w:themeShade="BF"/>
          <w:lang w:val="en-GB"/>
        </w:rPr>
        <w:lastRenderedPageBreak/>
        <w:t>Table 3</w:t>
      </w:r>
      <w:r w:rsidR="00507E0E">
        <w:rPr>
          <w:b/>
          <w:color w:val="943634" w:themeColor="accent2" w:themeShade="BF"/>
          <w:lang w:val="en-GB"/>
        </w:rPr>
        <w:t xml:space="preserve"> of the supplementary material</w:t>
      </w:r>
    </w:p>
    <w:p w14:paraId="17B3CA91" w14:textId="77777777" w:rsidR="00977107" w:rsidRPr="00A065A9" w:rsidRDefault="00977107" w:rsidP="00977107">
      <w:pPr>
        <w:shd w:val="clear" w:color="auto" w:fill="FFFFFF"/>
        <w:autoSpaceDE w:val="0"/>
        <w:adjustRightInd w:val="0"/>
        <w:spacing w:line="360" w:lineRule="auto"/>
        <w:ind w:left="2835" w:hanging="2835"/>
        <w:rPr>
          <w:lang w:val="en-GB"/>
        </w:rPr>
      </w:pPr>
      <w:r w:rsidRPr="00A065A9">
        <w:rPr>
          <w:lang w:val="en-GB"/>
        </w:rPr>
        <w:t xml:space="preserve">Clinical </w:t>
      </w:r>
      <w:r w:rsidR="0080411E" w:rsidRPr="00A065A9">
        <w:rPr>
          <w:lang w:val="en-GB"/>
        </w:rPr>
        <w:t xml:space="preserve">Characteristics </w:t>
      </w:r>
      <w:r w:rsidR="0080411E">
        <w:rPr>
          <w:lang w:val="en-GB"/>
        </w:rPr>
        <w:t>and Treatment Relative t</w:t>
      </w:r>
      <w:r w:rsidR="0080411E" w:rsidRPr="00A065A9">
        <w:rPr>
          <w:lang w:val="en-GB"/>
        </w:rPr>
        <w:t xml:space="preserve">o </w:t>
      </w:r>
      <w:r w:rsidR="0080411E" w:rsidRPr="00A065A9">
        <w:rPr>
          <w:bCs/>
          <w:lang w:val="en-GB"/>
        </w:rPr>
        <w:t xml:space="preserve">Period Inclusion </w:t>
      </w:r>
      <w:r w:rsidRPr="00A065A9">
        <w:rPr>
          <w:bCs/>
          <w:lang w:val="en-GB"/>
        </w:rPr>
        <w:t>(2006</w:t>
      </w:r>
      <w:r w:rsidR="0080411E">
        <w:rPr>
          <w:bCs/>
          <w:lang w:val="en-GB"/>
        </w:rPr>
        <w:t>-2009 V</w:t>
      </w:r>
      <w:r w:rsidRPr="00A065A9">
        <w:rPr>
          <w:bCs/>
          <w:lang w:val="en-GB"/>
        </w:rPr>
        <w:t xml:space="preserve">s 2010-2013) </w:t>
      </w:r>
    </w:p>
    <w:p w14:paraId="676EDBD7" w14:textId="77777777" w:rsidR="00977107" w:rsidRPr="00977107" w:rsidRDefault="00977107" w:rsidP="00977107">
      <w:pPr>
        <w:autoSpaceDE w:val="0"/>
        <w:adjustRightInd w:val="0"/>
        <w:rPr>
          <w:lang w:val="en-GB"/>
        </w:rPr>
      </w:pPr>
    </w:p>
    <w:tbl>
      <w:tblPr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268"/>
        <w:gridCol w:w="2268"/>
        <w:gridCol w:w="992"/>
      </w:tblGrid>
      <w:tr w:rsidR="00977107" w:rsidRPr="00977107" w14:paraId="7FA21283" w14:textId="77777777" w:rsidTr="00A065A9">
        <w:trPr>
          <w:trHeight w:val="307"/>
        </w:trPr>
        <w:tc>
          <w:tcPr>
            <w:tcW w:w="3544" w:type="dxa"/>
          </w:tcPr>
          <w:p w14:paraId="22F4A5AB" w14:textId="77777777" w:rsidR="00977107" w:rsidRPr="00977107" w:rsidRDefault="00977107" w:rsidP="00B364B9">
            <w:pPr>
              <w:autoSpaceDE w:val="0"/>
              <w:adjustRightInd w:val="0"/>
              <w:spacing w:before="100" w:beforeAutospacing="1" w:after="100" w:afterAutospacing="1"/>
              <w:contextualSpacing/>
              <w:rPr>
                <w:lang w:val="en-GB"/>
              </w:rPr>
            </w:pPr>
          </w:p>
        </w:tc>
        <w:tc>
          <w:tcPr>
            <w:tcW w:w="2268" w:type="dxa"/>
          </w:tcPr>
          <w:p w14:paraId="1E844D71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b/>
                <w:bCs/>
                <w:lang w:val="en-GB"/>
              </w:rPr>
            </w:pPr>
            <w:r w:rsidRPr="00977107">
              <w:rPr>
                <w:b/>
                <w:bCs/>
                <w:lang w:val="en-GB"/>
              </w:rPr>
              <w:t xml:space="preserve">2006-2009 </w:t>
            </w:r>
          </w:p>
        </w:tc>
        <w:tc>
          <w:tcPr>
            <w:tcW w:w="2268" w:type="dxa"/>
          </w:tcPr>
          <w:p w14:paraId="549BA3FE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b/>
                <w:bCs/>
                <w:lang w:val="en-GB"/>
              </w:rPr>
            </w:pPr>
            <w:r w:rsidRPr="00977107">
              <w:rPr>
                <w:b/>
                <w:bCs/>
                <w:lang w:val="en-GB"/>
              </w:rPr>
              <w:t>2010-2013</w:t>
            </w:r>
          </w:p>
        </w:tc>
        <w:tc>
          <w:tcPr>
            <w:tcW w:w="992" w:type="dxa"/>
          </w:tcPr>
          <w:p w14:paraId="71EF2D19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b/>
                <w:bCs/>
                <w:lang w:val="en-GB"/>
              </w:rPr>
            </w:pPr>
            <w:r w:rsidRPr="0080411E">
              <w:rPr>
                <w:b/>
                <w:bCs/>
                <w:i/>
                <w:lang w:val="en-GB"/>
              </w:rPr>
              <w:t>P</w:t>
            </w:r>
            <w:r w:rsidRPr="00977107">
              <w:rPr>
                <w:b/>
                <w:bCs/>
                <w:lang w:val="en-GB"/>
              </w:rPr>
              <w:t>-value</w:t>
            </w:r>
          </w:p>
        </w:tc>
      </w:tr>
      <w:tr w:rsidR="00977107" w:rsidRPr="00977107" w14:paraId="64ABEBBB" w14:textId="77777777" w:rsidTr="00A065A9">
        <w:trPr>
          <w:trHeight w:val="307"/>
        </w:trPr>
        <w:tc>
          <w:tcPr>
            <w:tcW w:w="3544" w:type="dxa"/>
          </w:tcPr>
          <w:p w14:paraId="07AD244E" w14:textId="77777777" w:rsidR="00977107" w:rsidRPr="00977107" w:rsidRDefault="00977107" w:rsidP="00B364B9">
            <w:pPr>
              <w:autoSpaceDE w:val="0"/>
              <w:adjustRightInd w:val="0"/>
              <w:spacing w:before="100" w:beforeAutospacing="1" w:after="100" w:afterAutospacing="1"/>
              <w:contextualSpacing/>
              <w:rPr>
                <w:lang w:val="en-GB"/>
              </w:rPr>
            </w:pPr>
          </w:p>
        </w:tc>
        <w:tc>
          <w:tcPr>
            <w:tcW w:w="2268" w:type="dxa"/>
          </w:tcPr>
          <w:p w14:paraId="1856696E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b/>
                <w:bCs/>
                <w:lang w:val="en-GB"/>
              </w:rPr>
            </w:pPr>
            <w:r w:rsidRPr="00977107">
              <w:rPr>
                <w:b/>
                <w:bCs/>
                <w:lang w:val="en-GB"/>
              </w:rPr>
              <w:t>N=643</w:t>
            </w:r>
          </w:p>
        </w:tc>
        <w:tc>
          <w:tcPr>
            <w:tcW w:w="2268" w:type="dxa"/>
          </w:tcPr>
          <w:p w14:paraId="46175111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b/>
                <w:bCs/>
                <w:lang w:val="en-GB"/>
              </w:rPr>
              <w:t>N= 296</w:t>
            </w:r>
          </w:p>
        </w:tc>
        <w:tc>
          <w:tcPr>
            <w:tcW w:w="992" w:type="dxa"/>
          </w:tcPr>
          <w:p w14:paraId="078DC42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b/>
                <w:bCs/>
                <w:lang w:val="en-GB"/>
              </w:rPr>
            </w:pPr>
          </w:p>
        </w:tc>
      </w:tr>
      <w:tr w:rsidR="00977107" w:rsidRPr="00977107" w14:paraId="4327450E" w14:textId="77777777" w:rsidTr="00A065A9">
        <w:trPr>
          <w:trHeight w:val="307"/>
        </w:trPr>
        <w:tc>
          <w:tcPr>
            <w:tcW w:w="3544" w:type="dxa"/>
          </w:tcPr>
          <w:p w14:paraId="327F48AA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Age, years</w:t>
            </w:r>
          </w:p>
        </w:tc>
        <w:tc>
          <w:tcPr>
            <w:tcW w:w="2268" w:type="dxa"/>
          </w:tcPr>
          <w:p w14:paraId="58137288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66.0 ± 12.8</w:t>
            </w:r>
          </w:p>
        </w:tc>
        <w:tc>
          <w:tcPr>
            <w:tcW w:w="2268" w:type="dxa"/>
          </w:tcPr>
          <w:p w14:paraId="7D1D9DE6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65.9 ± 12.2</w:t>
            </w:r>
          </w:p>
        </w:tc>
        <w:tc>
          <w:tcPr>
            <w:tcW w:w="992" w:type="dxa"/>
          </w:tcPr>
          <w:p w14:paraId="743F803B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.95</w:t>
            </w:r>
          </w:p>
        </w:tc>
      </w:tr>
      <w:tr w:rsidR="00977107" w:rsidRPr="00977107" w14:paraId="447DD17B" w14:textId="77777777" w:rsidTr="00A065A9">
        <w:trPr>
          <w:trHeight w:val="307"/>
        </w:trPr>
        <w:tc>
          <w:tcPr>
            <w:tcW w:w="3544" w:type="dxa"/>
          </w:tcPr>
          <w:p w14:paraId="5490FA09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Male, n (%)</w:t>
            </w:r>
          </w:p>
        </w:tc>
        <w:tc>
          <w:tcPr>
            <w:tcW w:w="2268" w:type="dxa"/>
          </w:tcPr>
          <w:p w14:paraId="58D4FDD7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464 (72.2)</w:t>
            </w:r>
          </w:p>
        </w:tc>
        <w:tc>
          <w:tcPr>
            <w:tcW w:w="2268" w:type="dxa"/>
          </w:tcPr>
          <w:p w14:paraId="7E1B0163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218 (73.6)</w:t>
            </w:r>
          </w:p>
        </w:tc>
        <w:tc>
          <w:tcPr>
            <w:tcW w:w="992" w:type="dxa"/>
          </w:tcPr>
          <w:p w14:paraId="6D111C76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.64</w:t>
            </w:r>
          </w:p>
        </w:tc>
      </w:tr>
      <w:tr w:rsidR="00977107" w:rsidRPr="00977107" w14:paraId="7E7C6003" w14:textId="77777777" w:rsidTr="00A065A9">
        <w:trPr>
          <w:trHeight w:val="307"/>
        </w:trPr>
        <w:tc>
          <w:tcPr>
            <w:tcW w:w="3544" w:type="dxa"/>
          </w:tcPr>
          <w:p w14:paraId="29DA23D7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White, n (%)</w:t>
            </w:r>
          </w:p>
        </w:tc>
        <w:tc>
          <w:tcPr>
            <w:tcW w:w="2268" w:type="dxa"/>
          </w:tcPr>
          <w:p w14:paraId="309DC5E0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637 (99.1)</w:t>
            </w:r>
          </w:p>
        </w:tc>
        <w:tc>
          <w:tcPr>
            <w:tcW w:w="2268" w:type="dxa"/>
          </w:tcPr>
          <w:p w14:paraId="2FBCE2E4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294 (99.3)</w:t>
            </w:r>
          </w:p>
        </w:tc>
        <w:tc>
          <w:tcPr>
            <w:tcW w:w="992" w:type="dxa"/>
          </w:tcPr>
          <w:p w14:paraId="7C59075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.63</w:t>
            </w:r>
          </w:p>
        </w:tc>
      </w:tr>
      <w:tr w:rsidR="00977107" w:rsidRPr="00977107" w14:paraId="7000AE7A" w14:textId="77777777" w:rsidTr="00A065A9">
        <w:trPr>
          <w:trHeight w:val="307"/>
        </w:trPr>
        <w:tc>
          <w:tcPr>
            <w:tcW w:w="3544" w:type="dxa"/>
          </w:tcPr>
          <w:p w14:paraId="047C3C38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Ischemic etiology, n (%)</w:t>
            </w:r>
          </w:p>
        </w:tc>
        <w:tc>
          <w:tcPr>
            <w:tcW w:w="2268" w:type="dxa"/>
          </w:tcPr>
          <w:p w14:paraId="2D1EDDD4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336 (52.2)</w:t>
            </w:r>
          </w:p>
        </w:tc>
        <w:tc>
          <w:tcPr>
            <w:tcW w:w="2268" w:type="dxa"/>
          </w:tcPr>
          <w:p w14:paraId="1430CB4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139 (47.0)</w:t>
            </w:r>
          </w:p>
        </w:tc>
        <w:tc>
          <w:tcPr>
            <w:tcW w:w="992" w:type="dxa"/>
          </w:tcPr>
          <w:p w14:paraId="2EF45F81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.13</w:t>
            </w:r>
          </w:p>
        </w:tc>
      </w:tr>
      <w:tr w:rsidR="00977107" w:rsidRPr="00977107" w14:paraId="66F7BBDE" w14:textId="77777777" w:rsidTr="00A065A9">
        <w:trPr>
          <w:trHeight w:val="307"/>
        </w:trPr>
        <w:tc>
          <w:tcPr>
            <w:tcW w:w="3544" w:type="dxa"/>
          </w:tcPr>
          <w:p w14:paraId="65327D9F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HF duration, months</w:t>
            </w:r>
          </w:p>
        </w:tc>
        <w:tc>
          <w:tcPr>
            <w:tcW w:w="2268" w:type="dxa"/>
          </w:tcPr>
          <w:p w14:paraId="5D0A2DFA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26.7 (4.8–72)</w:t>
            </w:r>
          </w:p>
        </w:tc>
        <w:tc>
          <w:tcPr>
            <w:tcW w:w="2268" w:type="dxa"/>
          </w:tcPr>
          <w:p w14:paraId="6A92BB44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10 (2–55.5)</w:t>
            </w:r>
          </w:p>
        </w:tc>
        <w:tc>
          <w:tcPr>
            <w:tcW w:w="992" w:type="dxa"/>
          </w:tcPr>
          <w:p w14:paraId="1A270BAD" w14:textId="77777777" w:rsidR="00977107" w:rsidRPr="00977107" w:rsidRDefault="0080411E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&lt; </w:t>
            </w:r>
            <w:r w:rsidR="00977107" w:rsidRPr="00977107">
              <w:rPr>
                <w:lang w:val="en-GB"/>
              </w:rPr>
              <w:t>.001</w:t>
            </w:r>
          </w:p>
        </w:tc>
      </w:tr>
      <w:tr w:rsidR="00977107" w:rsidRPr="00977107" w14:paraId="2736FC33" w14:textId="77777777" w:rsidTr="00A065A9">
        <w:trPr>
          <w:trHeight w:val="307"/>
        </w:trPr>
        <w:tc>
          <w:tcPr>
            <w:tcW w:w="3544" w:type="dxa"/>
          </w:tcPr>
          <w:p w14:paraId="48EF338D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LVEF, %</w:t>
            </w:r>
          </w:p>
        </w:tc>
        <w:tc>
          <w:tcPr>
            <w:tcW w:w="2268" w:type="dxa"/>
          </w:tcPr>
          <w:p w14:paraId="1B998463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33.3 ± 13.2</w:t>
            </w:r>
          </w:p>
        </w:tc>
        <w:tc>
          <w:tcPr>
            <w:tcW w:w="2268" w:type="dxa"/>
          </w:tcPr>
          <w:p w14:paraId="6B788D79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33.7 ± 13.2</w:t>
            </w:r>
          </w:p>
        </w:tc>
        <w:tc>
          <w:tcPr>
            <w:tcW w:w="992" w:type="dxa"/>
          </w:tcPr>
          <w:p w14:paraId="0AD84E0D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.67</w:t>
            </w:r>
          </w:p>
        </w:tc>
      </w:tr>
      <w:tr w:rsidR="00977107" w:rsidRPr="00977107" w14:paraId="6A22E438" w14:textId="77777777" w:rsidTr="00A065A9">
        <w:trPr>
          <w:trHeight w:val="307"/>
        </w:trPr>
        <w:tc>
          <w:tcPr>
            <w:tcW w:w="3544" w:type="dxa"/>
          </w:tcPr>
          <w:p w14:paraId="03760234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HFpEF (LVEF ≥ 50), n (%)</w:t>
            </w:r>
          </w:p>
        </w:tc>
        <w:tc>
          <w:tcPr>
            <w:tcW w:w="2268" w:type="dxa"/>
          </w:tcPr>
          <w:p w14:paraId="613F37EA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82 (12.8)</w:t>
            </w:r>
          </w:p>
        </w:tc>
        <w:tc>
          <w:tcPr>
            <w:tcW w:w="2268" w:type="dxa"/>
          </w:tcPr>
          <w:p w14:paraId="51510098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37 (12.5)</w:t>
            </w:r>
          </w:p>
        </w:tc>
        <w:tc>
          <w:tcPr>
            <w:tcW w:w="992" w:type="dxa"/>
          </w:tcPr>
          <w:p w14:paraId="2B90B956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.91</w:t>
            </w:r>
          </w:p>
        </w:tc>
      </w:tr>
      <w:tr w:rsidR="00977107" w:rsidRPr="00977107" w14:paraId="56DD24C1" w14:textId="77777777" w:rsidTr="00A065A9">
        <w:trPr>
          <w:trHeight w:val="307"/>
        </w:trPr>
        <w:tc>
          <w:tcPr>
            <w:tcW w:w="3544" w:type="dxa"/>
          </w:tcPr>
          <w:p w14:paraId="579A193A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NYHA class III-IV, n (%)</w:t>
            </w:r>
          </w:p>
        </w:tc>
        <w:tc>
          <w:tcPr>
            <w:tcW w:w="2268" w:type="dxa"/>
          </w:tcPr>
          <w:p w14:paraId="4DC69A97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164 (25.5)</w:t>
            </w:r>
          </w:p>
        </w:tc>
        <w:tc>
          <w:tcPr>
            <w:tcW w:w="2268" w:type="dxa"/>
          </w:tcPr>
          <w:p w14:paraId="5725687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49 (16.6)</w:t>
            </w:r>
          </w:p>
        </w:tc>
        <w:tc>
          <w:tcPr>
            <w:tcW w:w="992" w:type="dxa"/>
          </w:tcPr>
          <w:p w14:paraId="5126C194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.002</w:t>
            </w:r>
          </w:p>
        </w:tc>
      </w:tr>
      <w:tr w:rsidR="00977107" w:rsidRPr="00977107" w14:paraId="6A65A7AB" w14:textId="77777777" w:rsidTr="00A065A9">
        <w:trPr>
          <w:trHeight w:val="307"/>
        </w:trPr>
        <w:tc>
          <w:tcPr>
            <w:tcW w:w="3544" w:type="dxa"/>
          </w:tcPr>
          <w:p w14:paraId="7CD7DFB8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Diabetes, n (%)</w:t>
            </w:r>
          </w:p>
        </w:tc>
        <w:tc>
          <w:tcPr>
            <w:tcW w:w="2268" w:type="dxa"/>
          </w:tcPr>
          <w:p w14:paraId="00AE8D5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231 (35.9)</w:t>
            </w:r>
          </w:p>
        </w:tc>
        <w:tc>
          <w:tcPr>
            <w:tcW w:w="2268" w:type="dxa"/>
          </w:tcPr>
          <w:p w14:paraId="4371AB1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111 (37.5)</w:t>
            </w:r>
          </w:p>
        </w:tc>
        <w:tc>
          <w:tcPr>
            <w:tcW w:w="992" w:type="dxa"/>
          </w:tcPr>
          <w:p w14:paraId="7ABE1CD9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.64</w:t>
            </w:r>
          </w:p>
        </w:tc>
      </w:tr>
      <w:tr w:rsidR="00977107" w:rsidRPr="00977107" w14:paraId="5BF479C5" w14:textId="77777777" w:rsidTr="00A065A9">
        <w:trPr>
          <w:trHeight w:val="307"/>
        </w:trPr>
        <w:tc>
          <w:tcPr>
            <w:tcW w:w="3544" w:type="dxa"/>
          </w:tcPr>
          <w:p w14:paraId="58DE2841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Hypertension, n (%)</w:t>
            </w:r>
          </w:p>
        </w:tc>
        <w:tc>
          <w:tcPr>
            <w:tcW w:w="2268" w:type="dxa"/>
          </w:tcPr>
          <w:p w14:paraId="5DBB3D59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401 (62.3)</w:t>
            </w:r>
          </w:p>
        </w:tc>
        <w:tc>
          <w:tcPr>
            <w:tcW w:w="2268" w:type="dxa"/>
          </w:tcPr>
          <w:p w14:paraId="732D6335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193 (65.2)</w:t>
            </w:r>
          </w:p>
        </w:tc>
        <w:tc>
          <w:tcPr>
            <w:tcW w:w="992" w:type="dxa"/>
          </w:tcPr>
          <w:p w14:paraId="2F43ED54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.40</w:t>
            </w:r>
          </w:p>
        </w:tc>
      </w:tr>
      <w:tr w:rsidR="00977107" w:rsidRPr="00977107" w14:paraId="376195C9" w14:textId="77777777" w:rsidTr="00A065A9">
        <w:trPr>
          <w:trHeight w:val="307"/>
        </w:trPr>
        <w:tc>
          <w:tcPr>
            <w:tcW w:w="3544" w:type="dxa"/>
          </w:tcPr>
          <w:p w14:paraId="4CF054A1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Anemia, n (%)</w:t>
            </w:r>
            <w:r w:rsidRPr="00977107">
              <w:rPr>
                <w:vertAlign w:val="superscript"/>
                <w:lang w:val="en-GB"/>
              </w:rPr>
              <w:t>*,**</w:t>
            </w:r>
          </w:p>
        </w:tc>
        <w:tc>
          <w:tcPr>
            <w:tcW w:w="2268" w:type="dxa"/>
          </w:tcPr>
          <w:p w14:paraId="3AEB8B11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297 (46.4)</w:t>
            </w:r>
          </w:p>
        </w:tc>
        <w:tc>
          <w:tcPr>
            <w:tcW w:w="2268" w:type="dxa"/>
          </w:tcPr>
          <w:p w14:paraId="7942D833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129 (45.2)</w:t>
            </w:r>
          </w:p>
        </w:tc>
        <w:tc>
          <w:tcPr>
            <w:tcW w:w="992" w:type="dxa"/>
          </w:tcPr>
          <w:p w14:paraId="146D123E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.75</w:t>
            </w:r>
          </w:p>
        </w:tc>
      </w:tr>
      <w:tr w:rsidR="00977107" w:rsidRPr="00977107" w14:paraId="3C06F3CA" w14:textId="77777777" w:rsidTr="00A065A9">
        <w:trPr>
          <w:trHeight w:val="307"/>
        </w:trPr>
        <w:tc>
          <w:tcPr>
            <w:tcW w:w="3544" w:type="dxa"/>
          </w:tcPr>
          <w:p w14:paraId="35BC21E0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Renal insufficiency, n (%)</w:t>
            </w:r>
            <w:r w:rsidRPr="00977107">
              <w:rPr>
                <w:vertAlign w:val="superscript"/>
                <w:lang w:val="en-GB"/>
              </w:rPr>
              <w:t>#,**</w:t>
            </w:r>
          </w:p>
        </w:tc>
        <w:tc>
          <w:tcPr>
            <w:tcW w:w="2268" w:type="dxa"/>
          </w:tcPr>
          <w:p w14:paraId="0D6C70C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404 (62.8)</w:t>
            </w:r>
          </w:p>
        </w:tc>
        <w:tc>
          <w:tcPr>
            <w:tcW w:w="2268" w:type="dxa"/>
          </w:tcPr>
          <w:p w14:paraId="142E88EA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148 (50)</w:t>
            </w:r>
          </w:p>
        </w:tc>
        <w:tc>
          <w:tcPr>
            <w:tcW w:w="992" w:type="dxa"/>
          </w:tcPr>
          <w:p w14:paraId="58472298" w14:textId="77777777" w:rsidR="00977107" w:rsidRPr="00977107" w:rsidRDefault="0080411E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&lt; </w:t>
            </w:r>
            <w:r w:rsidR="00977107" w:rsidRPr="00977107">
              <w:rPr>
                <w:lang w:val="en-GB"/>
              </w:rPr>
              <w:t>.001</w:t>
            </w:r>
          </w:p>
        </w:tc>
      </w:tr>
      <w:tr w:rsidR="00977107" w:rsidRPr="00977107" w14:paraId="14A6EBD7" w14:textId="77777777" w:rsidTr="00A065A9">
        <w:trPr>
          <w:trHeight w:val="307"/>
        </w:trPr>
        <w:tc>
          <w:tcPr>
            <w:tcW w:w="3544" w:type="dxa"/>
          </w:tcPr>
          <w:p w14:paraId="71C36CAA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Atrial fibrillation, n (%)</w:t>
            </w:r>
          </w:p>
        </w:tc>
        <w:tc>
          <w:tcPr>
            <w:tcW w:w="2268" w:type="dxa"/>
          </w:tcPr>
          <w:p w14:paraId="712C9F41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133 (20.7)</w:t>
            </w:r>
          </w:p>
        </w:tc>
        <w:tc>
          <w:tcPr>
            <w:tcW w:w="2268" w:type="dxa"/>
          </w:tcPr>
          <w:p w14:paraId="57E67739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76 (25.9)</w:t>
            </w:r>
          </w:p>
        </w:tc>
        <w:tc>
          <w:tcPr>
            <w:tcW w:w="992" w:type="dxa"/>
          </w:tcPr>
          <w:p w14:paraId="3F78B43A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.08</w:t>
            </w:r>
          </w:p>
        </w:tc>
      </w:tr>
      <w:tr w:rsidR="00977107" w:rsidRPr="00977107" w14:paraId="065A677F" w14:textId="77777777" w:rsidTr="00A065A9">
        <w:trPr>
          <w:trHeight w:val="307"/>
        </w:trPr>
        <w:tc>
          <w:tcPr>
            <w:tcW w:w="3544" w:type="dxa"/>
          </w:tcPr>
          <w:p w14:paraId="62B2579E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Cognitive impairment, n (%)</w:t>
            </w:r>
            <w:r w:rsidRPr="00977107">
              <w:rPr>
                <w:bCs/>
                <w:vertAlign w:val="superscript"/>
                <w:lang w:val="en-GB"/>
              </w:rPr>
              <w:t>††</w:t>
            </w:r>
          </w:p>
        </w:tc>
        <w:tc>
          <w:tcPr>
            <w:tcW w:w="2268" w:type="dxa"/>
          </w:tcPr>
          <w:p w14:paraId="6ED8314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18 (3.2)</w:t>
            </w:r>
          </w:p>
        </w:tc>
        <w:tc>
          <w:tcPr>
            <w:tcW w:w="2268" w:type="dxa"/>
          </w:tcPr>
          <w:p w14:paraId="76E815D6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5 (2.1)</w:t>
            </w:r>
          </w:p>
        </w:tc>
        <w:tc>
          <w:tcPr>
            <w:tcW w:w="992" w:type="dxa"/>
          </w:tcPr>
          <w:p w14:paraId="409A9BDE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.44</w:t>
            </w:r>
          </w:p>
        </w:tc>
      </w:tr>
      <w:tr w:rsidR="00977107" w:rsidRPr="00977107" w14:paraId="2F7C3537" w14:textId="77777777" w:rsidTr="00A065A9">
        <w:trPr>
          <w:trHeight w:val="307"/>
        </w:trPr>
        <w:tc>
          <w:tcPr>
            <w:tcW w:w="3544" w:type="dxa"/>
          </w:tcPr>
          <w:p w14:paraId="5541306D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BMI, Kg/m</w:t>
            </w:r>
            <w:r w:rsidRPr="0080411E">
              <w:rPr>
                <w:vertAlign w:val="superscript"/>
                <w:lang w:val="en-GB"/>
              </w:rPr>
              <w:t>2</w:t>
            </w:r>
            <w:r w:rsidRPr="00977107">
              <w:rPr>
                <w:vertAlign w:val="superscript"/>
                <w:lang w:val="en-GB"/>
              </w:rPr>
              <w:t>**</w:t>
            </w:r>
          </w:p>
        </w:tc>
        <w:tc>
          <w:tcPr>
            <w:tcW w:w="2268" w:type="dxa"/>
          </w:tcPr>
          <w:p w14:paraId="40EBB5C4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27.9 ± 5.2</w:t>
            </w:r>
          </w:p>
        </w:tc>
        <w:tc>
          <w:tcPr>
            <w:tcW w:w="2268" w:type="dxa"/>
          </w:tcPr>
          <w:p w14:paraId="2DA8F6D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27.2 ± 5.6</w:t>
            </w:r>
          </w:p>
        </w:tc>
        <w:tc>
          <w:tcPr>
            <w:tcW w:w="992" w:type="dxa"/>
          </w:tcPr>
          <w:p w14:paraId="4611AF3B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.07</w:t>
            </w:r>
          </w:p>
        </w:tc>
      </w:tr>
      <w:tr w:rsidR="00977107" w:rsidRPr="00977107" w14:paraId="6AD4099D" w14:textId="77777777" w:rsidTr="00A065A9">
        <w:trPr>
          <w:trHeight w:val="307"/>
        </w:trPr>
        <w:tc>
          <w:tcPr>
            <w:tcW w:w="3544" w:type="dxa"/>
          </w:tcPr>
          <w:p w14:paraId="4B123D18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eGFR, mL/min/1.73m</w:t>
            </w:r>
            <w:r w:rsidRPr="0080411E">
              <w:rPr>
                <w:vertAlign w:val="superscript"/>
                <w:lang w:val="en-GB"/>
              </w:rPr>
              <w:t>2</w:t>
            </w:r>
          </w:p>
        </w:tc>
        <w:tc>
          <w:tcPr>
            <w:tcW w:w="2268" w:type="dxa"/>
          </w:tcPr>
          <w:p w14:paraId="15BEB1D0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s-ES"/>
              </w:rPr>
            </w:pPr>
            <w:r w:rsidRPr="00977107">
              <w:rPr>
                <w:lang w:val="es-ES"/>
              </w:rPr>
              <w:t>53.3 ± 26.2</w:t>
            </w:r>
          </w:p>
        </w:tc>
        <w:tc>
          <w:tcPr>
            <w:tcW w:w="2268" w:type="dxa"/>
          </w:tcPr>
          <w:p w14:paraId="4FB84836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s-ES"/>
              </w:rPr>
            </w:pPr>
            <w:r w:rsidRPr="00977107">
              <w:rPr>
                <w:lang w:val="es-ES"/>
              </w:rPr>
              <w:t>59.6 ± 27.6</w:t>
            </w:r>
          </w:p>
        </w:tc>
        <w:tc>
          <w:tcPr>
            <w:tcW w:w="992" w:type="dxa"/>
          </w:tcPr>
          <w:p w14:paraId="6BB71CAD" w14:textId="77777777" w:rsidR="00977107" w:rsidRPr="00977107" w:rsidRDefault="0080411E" w:rsidP="00B364B9">
            <w:pPr>
              <w:autoSpaceDE w:val="0"/>
              <w:adjustRightInd w:val="0"/>
              <w:contextualSpacing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&lt; </w:t>
            </w:r>
            <w:r w:rsidR="00977107" w:rsidRPr="00977107">
              <w:rPr>
                <w:lang w:val="es-ES"/>
              </w:rPr>
              <w:t>.001</w:t>
            </w:r>
          </w:p>
        </w:tc>
      </w:tr>
      <w:tr w:rsidR="00977107" w:rsidRPr="00977107" w14:paraId="219619E4" w14:textId="77777777" w:rsidTr="00A065A9">
        <w:trPr>
          <w:trHeight w:val="307"/>
        </w:trPr>
        <w:tc>
          <w:tcPr>
            <w:tcW w:w="3544" w:type="dxa"/>
          </w:tcPr>
          <w:p w14:paraId="6381B41C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s-ES"/>
              </w:rPr>
            </w:pPr>
            <w:r w:rsidRPr="00977107">
              <w:rPr>
                <w:lang w:val="es-ES"/>
              </w:rPr>
              <w:t>Na, mmol/L</w:t>
            </w:r>
            <w:r w:rsidRPr="00977107">
              <w:rPr>
                <w:vertAlign w:val="superscript"/>
                <w:lang w:val="es-ES"/>
              </w:rPr>
              <w:t>**</w:t>
            </w:r>
          </w:p>
        </w:tc>
        <w:tc>
          <w:tcPr>
            <w:tcW w:w="2268" w:type="dxa"/>
          </w:tcPr>
          <w:p w14:paraId="01E77B8E" w14:textId="77777777" w:rsidR="00977107" w:rsidRPr="00977107" w:rsidRDefault="00977107" w:rsidP="0080411E">
            <w:pPr>
              <w:autoSpaceDE w:val="0"/>
              <w:adjustRightInd w:val="0"/>
              <w:contextualSpacing/>
              <w:jc w:val="center"/>
            </w:pPr>
            <w:r w:rsidRPr="00977107">
              <w:t>139.1 ± 3.4</w:t>
            </w:r>
          </w:p>
        </w:tc>
        <w:tc>
          <w:tcPr>
            <w:tcW w:w="2268" w:type="dxa"/>
          </w:tcPr>
          <w:p w14:paraId="287BA0D9" w14:textId="77777777" w:rsidR="00977107" w:rsidRPr="00977107" w:rsidRDefault="00977107" w:rsidP="0080411E">
            <w:pPr>
              <w:autoSpaceDE w:val="0"/>
              <w:adjustRightInd w:val="0"/>
              <w:contextualSpacing/>
              <w:jc w:val="center"/>
            </w:pPr>
            <w:r w:rsidRPr="00977107">
              <w:t>138.1 ± 3.7</w:t>
            </w:r>
          </w:p>
        </w:tc>
        <w:tc>
          <w:tcPr>
            <w:tcW w:w="992" w:type="dxa"/>
          </w:tcPr>
          <w:p w14:paraId="29D66965" w14:textId="77777777" w:rsidR="00977107" w:rsidRPr="00977107" w:rsidRDefault="0080411E" w:rsidP="00B364B9">
            <w:pPr>
              <w:autoSpaceDE w:val="0"/>
              <w:adjustRightInd w:val="0"/>
              <w:contextualSpacing/>
              <w:jc w:val="center"/>
            </w:pPr>
            <w:r>
              <w:t xml:space="preserve">&lt; </w:t>
            </w:r>
            <w:r w:rsidR="00977107" w:rsidRPr="00977107">
              <w:t>.001</w:t>
            </w:r>
          </w:p>
        </w:tc>
      </w:tr>
      <w:tr w:rsidR="00977107" w:rsidRPr="00977107" w14:paraId="2FAA3788" w14:textId="77777777" w:rsidTr="00A065A9">
        <w:trPr>
          <w:trHeight w:val="307"/>
        </w:trPr>
        <w:tc>
          <w:tcPr>
            <w:tcW w:w="3544" w:type="dxa"/>
          </w:tcPr>
          <w:p w14:paraId="166BFD46" w14:textId="77777777" w:rsidR="00977107" w:rsidRPr="00977107" w:rsidRDefault="00977107" w:rsidP="00B364B9">
            <w:pPr>
              <w:autoSpaceDE w:val="0"/>
              <w:adjustRightInd w:val="0"/>
              <w:contextualSpacing/>
            </w:pPr>
            <w:r w:rsidRPr="00977107">
              <w:t>Hemoglobin, g/dL</w:t>
            </w:r>
            <w:r w:rsidRPr="00977107">
              <w:rPr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47E017C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</w:pPr>
            <w:r w:rsidRPr="00977107">
              <w:t>12.9 ± 1.9</w:t>
            </w:r>
          </w:p>
        </w:tc>
        <w:tc>
          <w:tcPr>
            <w:tcW w:w="2268" w:type="dxa"/>
          </w:tcPr>
          <w:p w14:paraId="7AFE2E9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</w:pPr>
            <w:r w:rsidRPr="00977107">
              <w:t>12.9 ± 1.9</w:t>
            </w:r>
          </w:p>
        </w:tc>
        <w:tc>
          <w:tcPr>
            <w:tcW w:w="992" w:type="dxa"/>
          </w:tcPr>
          <w:p w14:paraId="044D9718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t>.79</w:t>
            </w:r>
          </w:p>
        </w:tc>
      </w:tr>
      <w:tr w:rsidR="00977107" w:rsidRPr="00977107" w14:paraId="6FBBFB66" w14:textId="77777777" w:rsidTr="00A065A9">
        <w:trPr>
          <w:trHeight w:val="307"/>
        </w:trPr>
        <w:tc>
          <w:tcPr>
            <w:tcW w:w="3544" w:type="dxa"/>
          </w:tcPr>
          <w:p w14:paraId="30211EA5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NT-proBNP, ng/L</w:t>
            </w:r>
            <w:r w:rsidRPr="00977107">
              <w:rPr>
                <w:vertAlign w:val="superscript"/>
                <w:lang w:val="en-GB"/>
              </w:rPr>
              <w:t>***</w:t>
            </w:r>
          </w:p>
        </w:tc>
        <w:tc>
          <w:tcPr>
            <w:tcW w:w="2268" w:type="dxa"/>
          </w:tcPr>
          <w:p w14:paraId="01A1694D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1180 (491–2726)</w:t>
            </w:r>
          </w:p>
        </w:tc>
        <w:tc>
          <w:tcPr>
            <w:tcW w:w="2268" w:type="dxa"/>
          </w:tcPr>
          <w:p w14:paraId="28515BC8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1487 (698–3817)</w:t>
            </w:r>
          </w:p>
        </w:tc>
        <w:tc>
          <w:tcPr>
            <w:tcW w:w="992" w:type="dxa"/>
          </w:tcPr>
          <w:p w14:paraId="543AD2F6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.001</w:t>
            </w:r>
          </w:p>
        </w:tc>
      </w:tr>
      <w:tr w:rsidR="00977107" w:rsidRPr="00977107" w14:paraId="3EA4F28B" w14:textId="77777777" w:rsidTr="00A065A9">
        <w:trPr>
          <w:trHeight w:val="307"/>
        </w:trPr>
        <w:tc>
          <w:tcPr>
            <w:tcW w:w="3544" w:type="dxa"/>
          </w:tcPr>
          <w:p w14:paraId="19A859EA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bCs/>
                <w:lang w:val="en-GB"/>
              </w:rPr>
            </w:pPr>
            <w:r w:rsidRPr="00977107">
              <w:rPr>
                <w:bCs/>
                <w:lang w:val="en-GB"/>
              </w:rPr>
              <w:t>Neprilysin, ng/mL</w:t>
            </w:r>
          </w:p>
        </w:tc>
        <w:tc>
          <w:tcPr>
            <w:tcW w:w="2268" w:type="dxa"/>
          </w:tcPr>
          <w:p w14:paraId="6A8E222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0.65 (0.42–1.11)</w:t>
            </w:r>
          </w:p>
        </w:tc>
        <w:tc>
          <w:tcPr>
            <w:tcW w:w="2268" w:type="dxa"/>
          </w:tcPr>
          <w:p w14:paraId="69C1ECB7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0.63 (0.36–1.29)</w:t>
            </w:r>
          </w:p>
        </w:tc>
        <w:tc>
          <w:tcPr>
            <w:tcW w:w="992" w:type="dxa"/>
          </w:tcPr>
          <w:p w14:paraId="4FA3168D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.035</w:t>
            </w:r>
          </w:p>
        </w:tc>
      </w:tr>
      <w:tr w:rsidR="00977107" w:rsidRPr="00977107" w14:paraId="41206BD4" w14:textId="77777777" w:rsidTr="00A065A9">
        <w:trPr>
          <w:trHeight w:val="307"/>
        </w:trPr>
        <w:tc>
          <w:tcPr>
            <w:tcW w:w="3544" w:type="dxa"/>
          </w:tcPr>
          <w:p w14:paraId="58F997BC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bCs/>
                <w:lang w:val="en-GB"/>
              </w:rPr>
            </w:pPr>
            <w:r w:rsidRPr="00977107">
              <w:rPr>
                <w:bCs/>
                <w:lang w:val="en-GB"/>
              </w:rPr>
              <w:t>hs-CRP</w:t>
            </w:r>
            <w:r w:rsidRPr="00977107">
              <w:rPr>
                <w:bCs/>
                <w:vertAlign w:val="superscript"/>
                <w:lang w:val="en-GB"/>
              </w:rPr>
              <w:t>†</w:t>
            </w:r>
          </w:p>
        </w:tc>
        <w:tc>
          <w:tcPr>
            <w:tcW w:w="2268" w:type="dxa"/>
          </w:tcPr>
          <w:p w14:paraId="7A3EEDF2" w14:textId="77777777" w:rsidR="00977107" w:rsidRPr="00977107" w:rsidDel="001B5DC6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3.74 (1.42–8.92)</w:t>
            </w:r>
          </w:p>
        </w:tc>
        <w:tc>
          <w:tcPr>
            <w:tcW w:w="2268" w:type="dxa"/>
          </w:tcPr>
          <w:p w14:paraId="5B3B5745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2.65 (1.05–6.7)</w:t>
            </w:r>
          </w:p>
        </w:tc>
        <w:tc>
          <w:tcPr>
            <w:tcW w:w="992" w:type="dxa"/>
          </w:tcPr>
          <w:p w14:paraId="0E8FE3B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.20</w:t>
            </w:r>
          </w:p>
        </w:tc>
      </w:tr>
      <w:tr w:rsidR="00977107" w:rsidRPr="00977107" w14:paraId="20DC02E4" w14:textId="77777777" w:rsidTr="00A065A9">
        <w:trPr>
          <w:trHeight w:val="307"/>
        </w:trPr>
        <w:tc>
          <w:tcPr>
            <w:tcW w:w="3544" w:type="dxa"/>
          </w:tcPr>
          <w:p w14:paraId="13D57744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bCs/>
                <w:lang w:val="en-GB"/>
              </w:rPr>
            </w:pPr>
            <w:r w:rsidRPr="00977107">
              <w:rPr>
                <w:bCs/>
                <w:lang w:val="en-GB"/>
              </w:rPr>
              <w:t>ST2</w:t>
            </w:r>
            <w:r w:rsidRPr="00977107">
              <w:rPr>
                <w:vertAlign w:val="superscript"/>
                <w:lang w:val="en-GB"/>
              </w:rPr>
              <w:t>§</w:t>
            </w:r>
          </w:p>
        </w:tc>
        <w:tc>
          <w:tcPr>
            <w:tcW w:w="2268" w:type="dxa"/>
          </w:tcPr>
          <w:p w14:paraId="7F4D179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39.5 (31.2–51.2)</w:t>
            </w:r>
          </w:p>
        </w:tc>
        <w:tc>
          <w:tcPr>
            <w:tcW w:w="2268" w:type="dxa"/>
          </w:tcPr>
          <w:p w14:paraId="4B8FA67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33.7 (28.7–41.5.9)</w:t>
            </w:r>
          </w:p>
        </w:tc>
        <w:tc>
          <w:tcPr>
            <w:tcW w:w="992" w:type="dxa"/>
          </w:tcPr>
          <w:p w14:paraId="60F1371B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.007</w:t>
            </w:r>
          </w:p>
        </w:tc>
      </w:tr>
      <w:tr w:rsidR="00977107" w:rsidRPr="00977107" w14:paraId="574646ED" w14:textId="77777777" w:rsidTr="00A065A9">
        <w:trPr>
          <w:trHeight w:val="307"/>
        </w:trPr>
        <w:tc>
          <w:tcPr>
            <w:tcW w:w="3544" w:type="dxa"/>
          </w:tcPr>
          <w:p w14:paraId="3367B6E0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lastRenderedPageBreak/>
              <w:t>Treatment, n (%)</w:t>
            </w:r>
          </w:p>
        </w:tc>
        <w:tc>
          <w:tcPr>
            <w:tcW w:w="2268" w:type="dxa"/>
          </w:tcPr>
          <w:p w14:paraId="2CDF853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14:paraId="16077B8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</w:p>
        </w:tc>
        <w:tc>
          <w:tcPr>
            <w:tcW w:w="992" w:type="dxa"/>
          </w:tcPr>
          <w:p w14:paraId="3819F7DA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</w:p>
        </w:tc>
      </w:tr>
      <w:tr w:rsidR="00977107" w:rsidRPr="00977107" w14:paraId="1449E4BB" w14:textId="77777777" w:rsidTr="00A065A9">
        <w:trPr>
          <w:trHeight w:val="307"/>
        </w:trPr>
        <w:tc>
          <w:tcPr>
            <w:tcW w:w="3544" w:type="dxa"/>
          </w:tcPr>
          <w:p w14:paraId="3E1BDF0B" w14:textId="77777777" w:rsidR="00977107" w:rsidRPr="00977107" w:rsidRDefault="00977107" w:rsidP="0080411E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ACE</w:t>
            </w:r>
            <w:r w:rsidR="0080411E">
              <w:rPr>
                <w:lang w:val="en-GB"/>
              </w:rPr>
              <w:t xml:space="preserve"> inhibitor</w:t>
            </w:r>
            <w:r w:rsidRPr="00977107">
              <w:rPr>
                <w:lang w:val="en-GB"/>
              </w:rPr>
              <w:t xml:space="preserve"> or ARB</w:t>
            </w:r>
          </w:p>
        </w:tc>
        <w:tc>
          <w:tcPr>
            <w:tcW w:w="2268" w:type="dxa"/>
          </w:tcPr>
          <w:p w14:paraId="4E4886E1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590 (91.8)</w:t>
            </w:r>
          </w:p>
        </w:tc>
        <w:tc>
          <w:tcPr>
            <w:tcW w:w="2268" w:type="dxa"/>
          </w:tcPr>
          <w:p w14:paraId="4F6B566E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240 (81.1)</w:t>
            </w:r>
          </w:p>
        </w:tc>
        <w:tc>
          <w:tcPr>
            <w:tcW w:w="992" w:type="dxa"/>
          </w:tcPr>
          <w:p w14:paraId="63DF9AFE" w14:textId="77777777" w:rsidR="00977107" w:rsidRPr="00977107" w:rsidRDefault="00977107" w:rsidP="0080411E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&lt;</w:t>
            </w:r>
            <w:r w:rsidR="0080411E">
              <w:rPr>
                <w:lang w:val="en-GB"/>
              </w:rPr>
              <w:t xml:space="preserve"> </w:t>
            </w:r>
            <w:r w:rsidRPr="00977107">
              <w:rPr>
                <w:lang w:val="en-GB"/>
              </w:rPr>
              <w:t>.001</w:t>
            </w:r>
          </w:p>
        </w:tc>
      </w:tr>
      <w:tr w:rsidR="00977107" w:rsidRPr="00977107" w14:paraId="62081617" w14:textId="77777777" w:rsidTr="00A065A9">
        <w:trPr>
          <w:trHeight w:val="307"/>
        </w:trPr>
        <w:tc>
          <w:tcPr>
            <w:tcW w:w="3544" w:type="dxa"/>
          </w:tcPr>
          <w:p w14:paraId="71D8A755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Beta-blocker</w:t>
            </w:r>
          </w:p>
        </w:tc>
        <w:tc>
          <w:tcPr>
            <w:tcW w:w="2268" w:type="dxa"/>
          </w:tcPr>
          <w:p w14:paraId="1F985A1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578 (90)</w:t>
            </w:r>
          </w:p>
        </w:tc>
        <w:tc>
          <w:tcPr>
            <w:tcW w:w="2268" w:type="dxa"/>
          </w:tcPr>
          <w:p w14:paraId="32C4377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267 (90.2)</w:t>
            </w:r>
          </w:p>
        </w:tc>
        <w:tc>
          <w:tcPr>
            <w:tcW w:w="992" w:type="dxa"/>
          </w:tcPr>
          <w:p w14:paraId="2C916CC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.88</w:t>
            </w:r>
          </w:p>
        </w:tc>
      </w:tr>
      <w:tr w:rsidR="00977107" w:rsidRPr="00977107" w14:paraId="416D7F7A" w14:textId="77777777" w:rsidTr="00A065A9">
        <w:trPr>
          <w:trHeight w:val="307"/>
        </w:trPr>
        <w:tc>
          <w:tcPr>
            <w:tcW w:w="3544" w:type="dxa"/>
          </w:tcPr>
          <w:p w14:paraId="6B4468D6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MRA</w:t>
            </w:r>
          </w:p>
        </w:tc>
        <w:tc>
          <w:tcPr>
            <w:tcW w:w="2268" w:type="dxa"/>
          </w:tcPr>
          <w:p w14:paraId="3A76DCF1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377 (58.6)</w:t>
            </w:r>
          </w:p>
        </w:tc>
        <w:tc>
          <w:tcPr>
            <w:tcW w:w="2268" w:type="dxa"/>
          </w:tcPr>
          <w:p w14:paraId="7D06E57C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175 (59.1)</w:t>
            </w:r>
          </w:p>
        </w:tc>
        <w:tc>
          <w:tcPr>
            <w:tcW w:w="992" w:type="dxa"/>
          </w:tcPr>
          <w:p w14:paraId="0C9EC16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.89</w:t>
            </w:r>
          </w:p>
        </w:tc>
      </w:tr>
      <w:tr w:rsidR="00977107" w:rsidRPr="00977107" w14:paraId="38302045" w14:textId="77777777" w:rsidTr="00A065A9">
        <w:trPr>
          <w:trHeight w:val="307"/>
        </w:trPr>
        <w:tc>
          <w:tcPr>
            <w:tcW w:w="3544" w:type="dxa"/>
          </w:tcPr>
          <w:p w14:paraId="20C051F9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Loop diuretic</w:t>
            </w:r>
          </w:p>
        </w:tc>
        <w:tc>
          <w:tcPr>
            <w:tcW w:w="2268" w:type="dxa"/>
          </w:tcPr>
          <w:p w14:paraId="0D159175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596 (92.7)</w:t>
            </w:r>
          </w:p>
        </w:tc>
        <w:tc>
          <w:tcPr>
            <w:tcW w:w="2268" w:type="dxa"/>
          </w:tcPr>
          <w:p w14:paraId="0F79DA5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254 (85.8)</w:t>
            </w:r>
          </w:p>
        </w:tc>
        <w:tc>
          <w:tcPr>
            <w:tcW w:w="992" w:type="dxa"/>
          </w:tcPr>
          <w:p w14:paraId="50BB3013" w14:textId="77777777" w:rsidR="00977107" w:rsidRPr="00977107" w:rsidRDefault="0080411E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</w:tr>
      <w:tr w:rsidR="00977107" w:rsidRPr="00977107" w14:paraId="416506FE" w14:textId="77777777" w:rsidTr="00A065A9">
        <w:trPr>
          <w:trHeight w:val="307"/>
        </w:trPr>
        <w:tc>
          <w:tcPr>
            <w:tcW w:w="3544" w:type="dxa"/>
          </w:tcPr>
          <w:p w14:paraId="2952C8F7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Digoxin</w:t>
            </w:r>
          </w:p>
        </w:tc>
        <w:tc>
          <w:tcPr>
            <w:tcW w:w="2268" w:type="dxa"/>
          </w:tcPr>
          <w:p w14:paraId="67F473A9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277 (43.1)</w:t>
            </w:r>
          </w:p>
        </w:tc>
        <w:tc>
          <w:tcPr>
            <w:tcW w:w="2268" w:type="dxa"/>
          </w:tcPr>
          <w:p w14:paraId="2806029F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22 (26)</w:t>
            </w:r>
          </w:p>
        </w:tc>
        <w:tc>
          <w:tcPr>
            <w:tcW w:w="992" w:type="dxa"/>
          </w:tcPr>
          <w:p w14:paraId="099F5AA4" w14:textId="77777777" w:rsidR="00977107" w:rsidRPr="00977107" w:rsidRDefault="0080411E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</w:tr>
      <w:tr w:rsidR="00977107" w:rsidRPr="00977107" w14:paraId="7E932B4D" w14:textId="77777777" w:rsidTr="00A065A9">
        <w:trPr>
          <w:trHeight w:val="307"/>
        </w:trPr>
        <w:tc>
          <w:tcPr>
            <w:tcW w:w="3544" w:type="dxa"/>
          </w:tcPr>
          <w:p w14:paraId="5BCA07B4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Ivabradine</w:t>
            </w:r>
          </w:p>
        </w:tc>
        <w:tc>
          <w:tcPr>
            <w:tcW w:w="2268" w:type="dxa"/>
          </w:tcPr>
          <w:p w14:paraId="70965E87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44 (6.8)</w:t>
            </w:r>
          </w:p>
        </w:tc>
        <w:tc>
          <w:tcPr>
            <w:tcW w:w="2268" w:type="dxa"/>
          </w:tcPr>
          <w:p w14:paraId="53B54E96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54 (18.2)</w:t>
            </w:r>
          </w:p>
        </w:tc>
        <w:tc>
          <w:tcPr>
            <w:tcW w:w="992" w:type="dxa"/>
          </w:tcPr>
          <w:p w14:paraId="6D94BFE8" w14:textId="77777777" w:rsidR="00977107" w:rsidRPr="00977107" w:rsidRDefault="0080411E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</w:tr>
      <w:tr w:rsidR="00977107" w:rsidRPr="00977107" w14:paraId="5A124FDC" w14:textId="77777777" w:rsidTr="00A065A9">
        <w:trPr>
          <w:trHeight w:val="307"/>
        </w:trPr>
        <w:tc>
          <w:tcPr>
            <w:tcW w:w="3544" w:type="dxa"/>
          </w:tcPr>
          <w:p w14:paraId="6EF12B45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Statins</w:t>
            </w:r>
          </w:p>
        </w:tc>
        <w:tc>
          <w:tcPr>
            <w:tcW w:w="2268" w:type="dxa"/>
          </w:tcPr>
          <w:p w14:paraId="3515F179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491 (76.3)</w:t>
            </w:r>
          </w:p>
        </w:tc>
        <w:tc>
          <w:tcPr>
            <w:tcW w:w="2268" w:type="dxa"/>
          </w:tcPr>
          <w:p w14:paraId="25DD8F18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211 (71.3)</w:t>
            </w:r>
          </w:p>
        </w:tc>
        <w:tc>
          <w:tcPr>
            <w:tcW w:w="992" w:type="dxa"/>
          </w:tcPr>
          <w:p w14:paraId="3FC740EB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.10</w:t>
            </w:r>
          </w:p>
        </w:tc>
      </w:tr>
      <w:tr w:rsidR="00977107" w:rsidRPr="00977107" w14:paraId="057DD76D" w14:textId="77777777" w:rsidTr="00A065A9">
        <w:trPr>
          <w:trHeight w:val="307"/>
        </w:trPr>
        <w:tc>
          <w:tcPr>
            <w:tcW w:w="3544" w:type="dxa"/>
          </w:tcPr>
          <w:p w14:paraId="0B8E989F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CRT</w:t>
            </w:r>
          </w:p>
        </w:tc>
        <w:tc>
          <w:tcPr>
            <w:tcW w:w="2268" w:type="dxa"/>
          </w:tcPr>
          <w:p w14:paraId="7881BC3D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51 (7.9)</w:t>
            </w:r>
          </w:p>
        </w:tc>
        <w:tc>
          <w:tcPr>
            <w:tcW w:w="2268" w:type="dxa"/>
          </w:tcPr>
          <w:p w14:paraId="241F5E02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30 (10.1)</w:t>
            </w:r>
          </w:p>
        </w:tc>
        <w:tc>
          <w:tcPr>
            <w:tcW w:w="992" w:type="dxa"/>
          </w:tcPr>
          <w:p w14:paraId="6266314A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.26</w:t>
            </w:r>
          </w:p>
        </w:tc>
      </w:tr>
      <w:tr w:rsidR="00977107" w:rsidRPr="00977107" w14:paraId="37DA1A2F" w14:textId="77777777" w:rsidTr="00A065A9">
        <w:trPr>
          <w:trHeight w:val="307"/>
        </w:trPr>
        <w:tc>
          <w:tcPr>
            <w:tcW w:w="3544" w:type="dxa"/>
          </w:tcPr>
          <w:p w14:paraId="47BE2785" w14:textId="77777777" w:rsidR="00977107" w:rsidRPr="00977107" w:rsidRDefault="00977107" w:rsidP="00B364B9">
            <w:pPr>
              <w:autoSpaceDE w:val="0"/>
              <w:adjustRightInd w:val="0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    ICD</w:t>
            </w:r>
          </w:p>
        </w:tc>
        <w:tc>
          <w:tcPr>
            <w:tcW w:w="2268" w:type="dxa"/>
          </w:tcPr>
          <w:p w14:paraId="64FEF8A0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82 (12.8)</w:t>
            </w:r>
          </w:p>
        </w:tc>
        <w:tc>
          <w:tcPr>
            <w:tcW w:w="2268" w:type="dxa"/>
          </w:tcPr>
          <w:p w14:paraId="2494EDC4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46 (15.5)</w:t>
            </w:r>
          </w:p>
        </w:tc>
        <w:tc>
          <w:tcPr>
            <w:tcW w:w="992" w:type="dxa"/>
          </w:tcPr>
          <w:p w14:paraId="0072314D" w14:textId="77777777" w:rsidR="00977107" w:rsidRPr="00977107" w:rsidRDefault="00977107" w:rsidP="00B364B9">
            <w:pPr>
              <w:autoSpaceDE w:val="0"/>
              <w:adjustRightInd w:val="0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.25</w:t>
            </w:r>
          </w:p>
        </w:tc>
      </w:tr>
    </w:tbl>
    <w:p w14:paraId="452B544B" w14:textId="77777777" w:rsidR="00977107" w:rsidRPr="00977107" w:rsidRDefault="00977107" w:rsidP="00977107">
      <w:pPr>
        <w:autoSpaceDE w:val="0"/>
        <w:adjustRightInd w:val="0"/>
        <w:spacing w:line="480" w:lineRule="auto"/>
        <w:rPr>
          <w:bCs/>
          <w:lang w:val="en-GB"/>
        </w:rPr>
      </w:pPr>
    </w:p>
    <w:p w14:paraId="2A4D90AC" w14:textId="77777777" w:rsidR="0080411E" w:rsidRDefault="00977107" w:rsidP="00977107">
      <w:pPr>
        <w:autoSpaceDE w:val="0"/>
        <w:adjustRightInd w:val="0"/>
        <w:spacing w:line="480" w:lineRule="auto"/>
        <w:rPr>
          <w:lang w:val="en-GB"/>
        </w:rPr>
      </w:pPr>
      <w:r w:rsidRPr="00977107">
        <w:rPr>
          <w:bCs/>
          <w:lang w:val="en-GB"/>
        </w:rPr>
        <w:t>Data in me</w:t>
      </w:r>
      <w:r w:rsidR="0080411E">
        <w:rPr>
          <w:bCs/>
          <w:lang w:val="en-GB"/>
        </w:rPr>
        <w:t>an ± standard deviation, median (interquartile range</w:t>
      </w:r>
      <w:r w:rsidRPr="00977107">
        <w:rPr>
          <w:bCs/>
          <w:lang w:val="en-GB"/>
        </w:rPr>
        <w:t xml:space="preserve">) or n (%); </w:t>
      </w:r>
      <w:r w:rsidRPr="00977107">
        <w:rPr>
          <w:bCs/>
          <w:vertAlign w:val="superscript"/>
          <w:lang w:val="en-GB"/>
        </w:rPr>
        <w:t>*</w:t>
      </w:r>
      <w:r w:rsidRPr="00977107">
        <w:rPr>
          <w:bCs/>
          <w:lang w:val="en-GB"/>
        </w:rPr>
        <w:t xml:space="preserve">WHO </w:t>
      </w:r>
      <w:r w:rsidR="00237480">
        <w:rPr>
          <w:bCs/>
          <w:lang w:val="en-GB"/>
        </w:rPr>
        <w:t>(World Health Organization)</w:t>
      </w:r>
      <w:r w:rsidR="00237480" w:rsidRPr="0090722D">
        <w:rPr>
          <w:bCs/>
          <w:lang w:val="en-GB"/>
        </w:rPr>
        <w:t xml:space="preserve"> </w:t>
      </w:r>
      <w:r w:rsidRPr="00977107">
        <w:rPr>
          <w:bCs/>
          <w:lang w:val="en-GB"/>
        </w:rPr>
        <w:t>criteria (&lt;</w:t>
      </w:r>
      <w:r w:rsidR="0080411E">
        <w:rPr>
          <w:bCs/>
          <w:lang w:val="en-GB"/>
        </w:rPr>
        <w:t xml:space="preserve"> </w:t>
      </w:r>
      <w:r w:rsidRPr="00977107">
        <w:rPr>
          <w:bCs/>
          <w:lang w:val="en-GB"/>
        </w:rPr>
        <w:t>13 g/d</w:t>
      </w:r>
      <w:r w:rsidR="0080411E">
        <w:rPr>
          <w:bCs/>
          <w:lang w:val="en-GB"/>
        </w:rPr>
        <w:t>L</w:t>
      </w:r>
      <w:r w:rsidRPr="00977107">
        <w:rPr>
          <w:bCs/>
          <w:lang w:val="en-GB"/>
        </w:rPr>
        <w:t xml:space="preserve"> in men and &lt;</w:t>
      </w:r>
      <w:r w:rsidR="0080411E">
        <w:rPr>
          <w:bCs/>
          <w:lang w:val="en-GB"/>
        </w:rPr>
        <w:t xml:space="preserve"> </w:t>
      </w:r>
      <w:r w:rsidRPr="00977107">
        <w:rPr>
          <w:bCs/>
          <w:lang w:val="en-GB"/>
        </w:rPr>
        <w:t>12 g/d</w:t>
      </w:r>
      <w:r w:rsidR="0080411E">
        <w:rPr>
          <w:bCs/>
          <w:lang w:val="en-GB"/>
        </w:rPr>
        <w:t>L</w:t>
      </w:r>
      <w:r w:rsidRPr="00977107">
        <w:rPr>
          <w:bCs/>
          <w:lang w:val="en-GB"/>
        </w:rPr>
        <w:t xml:space="preserve"> in women); </w:t>
      </w:r>
      <w:r w:rsidRPr="00977107">
        <w:rPr>
          <w:bCs/>
          <w:vertAlign w:val="superscript"/>
          <w:lang w:val="en-GB"/>
        </w:rPr>
        <w:t>#</w:t>
      </w:r>
      <w:r w:rsidR="0080411E">
        <w:rPr>
          <w:bCs/>
          <w:lang w:val="en-GB"/>
        </w:rPr>
        <w:t>eGFR &lt; 60 mL</w:t>
      </w:r>
      <w:r w:rsidRPr="00977107">
        <w:rPr>
          <w:bCs/>
          <w:lang w:val="en-GB"/>
        </w:rPr>
        <w:t>/min/1.73 m</w:t>
      </w:r>
      <w:r w:rsidRPr="00977107">
        <w:rPr>
          <w:bCs/>
          <w:vertAlign w:val="superscript"/>
          <w:lang w:val="en-GB"/>
        </w:rPr>
        <w:t>2</w:t>
      </w:r>
      <w:r w:rsidRPr="00977107">
        <w:rPr>
          <w:bCs/>
          <w:lang w:val="en-GB"/>
        </w:rPr>
        <w:t xml:space="preserve">; </w:t>
      </w:r>
      <w:r w:rsidRPr="00977107">
        <w:rPr>
          <w:bCs/>
          <w:vertAlign w:val="superscript"/>
          <w:lang w:val="en-GB"/>
        </w:rPr>
        <w:t>**</w:t>
      </w:r>
      <w:r w:rsidRPr="00977107">
        <w:rPr>
          <w:bCs/>
          <w:lang w:val="en-GB"/>
        </w:rPr>
        <w:t xml:space="preserve">n= 925; </w:t>
      </w:r>
      <w:r w:rsidRPr="00977107">
        <w:rPr>
          <w:bCs/>
          <w:vertAlign w:val="superscript"/>
          <w:lang w:val="en-GB"/>
        </w:rPr>
        <w:t>***</w:t>
      </w:r>
      <w:r w:rsidRPr="00977107">
        <w:rPr>
          <w:bCs/>
          <w:lang w:val="en-GB"/>
        </w:rPr>
        <w:t xml:space="preserve">n=903; </w:t>
      </w:r>
      <w:r w:rsidRPr="00977107">
        <w:rPr>
          <w:bCs/>
          <w:vertAlign w:val="superscript"/>
          <w:lang w:val="en-GB"/>
        </w:rPr>
        <w:t>†</w:t>
      </w:r>
      <w:r w:rsidRPr="00977107">
        <w:rPr>
          <w:bCs/>
          <w:lang w:val="en-GB"/>
        </w:rPr>
        <w:t xml:space="preserve">n=649; </w:t>
      </w:r>
      <w:r w:rsidRPr="00977107">
        <w:rPr>
          <w:bCs/>
          <w:vertAlign w:val="superscript"/>
          <w:lang w:val="en-GB"/>
        </w:rPr>
        <w:t>††</w:t>
      </w:r>
      <w:r w:rsidRPr="00977107">
        <w:rPr>
          <w:bCs/>
          <w:lang w:val="en-GB"/>
        </w:rPr>
        <w:t xml:space="preserve">n=802. </w:t>
      </w:r>
      <w:r w:rsidRPr="00977107">
        <w:rPr>
          <w:vertAlign w:val="superscript"/>
          <w:lang w:val="en-GB"/>
        </w:rPr>
        <w:t>§</w:t>
      </w:r>
      <w:r w:rsidR="0080411E">
        <w:rPr>
          <w:lang w:val="en-GB"/>
        </w:rPr>
        <w:t xml:space="preserve"> n=686.</w:t>
      </w:r>
    </w:p>
    <w:p w14:paraId="7CB3DEA3" w14:textId="77777777" w:rsidR="0080411E" w:rsidRPr="00B364B9" w:rsidRDefault="00977107" w:rsidP="0080411E">
      <w:pPr>
        <w:spacing w:line="480" w:lineRule="auto"/>
        <w:rPr>
          <w:lang w:val="en-US"/>
        </w:rPr>
      </w:pPr>
      <w:r w:rsidRPr="00977107">
        <w:rPr>
          <w:lang w:val="en-GB"/>
        </w:rPr>
        <w:t>Aβ40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</w:t>
      </w:r>
      <w:r w:rsidRPr="00B364B9">
        <w:rPr>
          <w:lang w:val="en-US"/>
        </w:rPr>
        <w:t>a</w:t>
      </w:r>
      <w:r w:rsidRPr="00B364B9">
        <w:rPr>
          <w:bCs/>
          <w:lang w:val="en-US"/>
        </w:rPr>
        <w:t>myloid-</w:t>
      </w:r>
      <w:r w:rsidR="0080411E" w:rsidRPr="0080411E">
        <w:rPr>
          <w:bCs/>
          <w:lang w:val="en-US"/>
        </w:rPr>
        <w:t>beta</w:t>
      </w:r>
      <w:r w:rsidRPr="00B364B9">
        <w:rPr>
          <w:bCs/>
          <w:lang w:val="en-US"/>
        </w:rPr>
        <w:t xml:space="preserve"> 1-40</w:t>
      </w:r>
      <w:r w:rsidR="0080411E">
        <w:rPr>
          <w:bCs/>
          <w:lang w:val="en-US"/>
        </w:rPr>
        <w:t xml:space="preserve"> peptide</w:t>
      </w:r>
      <w:r w:rsidRPr="00B364B9">
        <w:rPr>
          <w:bCs/>
          <w:lang w:val="en-US"/>
        </w:rPr>
        <w:t xml:space="preserve">; </w:t>
      </w:r>
      <w:r w:rsidRPr="00977107">
        <w:rPr>
          <w:lang w:val="en-GB"/>
        </w:rPr>
        <w:t>ACE</w:t>
      </w:r>
      <w:r w:rsidR="0080411E">
        <w:rPr>
          <w:lang w:val="en-GB"/>
        </w:rPr>
        <w:t xml:space="preserve"> inhibitor, angiotensin-</w:t>
      </w:r>
      <w:r w:rsidRPr="00977107">
        <w:rPr>
          <w:lang w:val="en-GB"/>
        </w:rPr>
        <w:t>converting enzyme inhibitor; ARB</w:t>
      </w:r>
      <w:r w:rsidR="0080411E">
        <w:rPr>
          <w:lang w:val="en-GB"/>
        </w:rPr>
        <w:t>, angiotensin</w:t>
      </w:r>
      <w:r w:rsidRPr="00977107">
        <w:rPr>
          <w:lang w:val="en-GB"/>
        </w:rPr>
        <w:t xml:space="preserve"> receptor blocker; BMI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body mass index; CRT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cardiac resynchronization therapy; </w:t>
      </w:r>
      <w:r w:rsidR="0080411E">
        <w:rPr>
          <w:lang w:val="en-GB"/>
        </w:rPr>
        <w:t>eG</w:t>
      </w:r>
      <w:r w:rsidR="0080411E" w:rsidRPr="0090722D">
        <w:rPr>
          <w:lang w:val="en-GB"/>
        </w:rPr>
        <w:t>F</w:t>
      </w:r>
      <w:r w:rsidR="0080411E">
        <w:rPr>
          <w:lang w:val="en-GB"/>
        </w:rPr>
        <w:t>R,</w:t>
      </w:r>
      <w:r w:rsidR="0080411E" w:rsidRPr="0090722D">
        <w:rPr>
          <w:lang w:val="en-GB"/>
        </w:rPr>
        <w:t xml:space="preserve"> estimated glomerular filtration</w:t>
      </w:r>
      <w:r w:rsidR="0080411E">
        <w:rPr>
          <w:lang w:val="en-GB"/>
        </w:rPr>
        <w:t xml:space="preserve"> rate</w:t>
      </w:r>
      <w:r w:rsidR="0080411E" w:rsidRPr="0090722D">
        <w:rPr>
          <w:lang w:val="en-GB"/>
        </w:rPr>
        <w:t xml:space="preserve"> (</w:t>
      </w:r>
      <w:r w:rsidR="0080411E">
        <w:rPr>
          <w:lang w:val="en-US"/>
        </w:rPr>
        <w:t>C</w:t>
      </w:r>
      <w:r w:rsidR="0080411E" w:rsidRPr="00D618A7">
        <w:rPr>
          <w:lang w:val="en-US"/>
        </w:rPr>
        <w:t xml:space="preserve">hronic Kidney Disease Epidemiology Collaboration formula </w:t>
      </w:r>
      <w:r w:rsidR="0080411E" w:rsidRPr="0090722D">
        <w:rPr>
          <w:lang w:val="en-GB"/>
        </w:rPr>
        <w:t>equation);</w:t>
      </w:r>
      <w:r w:rsidR="0080411E">
        <w:rPr>
          <w:lang w:val="en-GB"/>
        </w:rPr>
        <w:t xml:space="preserve"> </w:t>
      </w:r>
      <w:r w:rsidRPr="00977107">
        <w:rPr>
          <w:lang w:val="en-GB"/>
        </w:rPr>
        <w:t>HF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heart failure; HFpEF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heart failure with preserved ejection fraction; </w:t>
      </w:r>
      <w:r w:rsidR="00507E0E">
        <w:rPr>
          <w:lang w:val="en-GB"/>
        </w:rPr>
        <w:t xml:space="preserve">hs-CRP, </w:t>
      </w:r>
      <w:r w:rsidR="00507E0E" w:rsidRPr="00A9778D">
        <w:rPr>
          <w:lang w:val="en-US"/>
        </w:rPr>
        <w:t>high</w:t>
      </w:r>
      <w:r w:rsidR="00507E0E">
        <w:rPr>
          <w:lang w:val="en-US"/>
        </w:rPr>
        <w:t>-sensitivity C-reactive protein;</w:t>
      </w:r>
      <w:r w:rsidR="00507E0E" w:rsidRPr="00977107">
        <w:rPr>
          <w:lang w:val="en-GB"/>
        </w:rPr>
        <w:t xml:space="preserve"> </w:t>
      </w:r>
      <w:r w:rsidR="00507E0E" w:rsidRPr="0090722D">
        <w:rPr>
          <w:lang w:val="en-GB"/>
        </w:rPr>
        <w:t>ICD</w:t>
      </w:r>
      <w:r w:rsidR="00507E0E">
        <w:rPr>
          <w:lang w:val="en-GB"/>
        </w:rPr>
        <w:t>,</w:t>
      </w:r>
      <w:r w:rsidR="00507E0E" w:rsidRPr="0090722D">
        <w:rPr>
          <w:lang w:val="en-GB"/>
        </w:rPr>
        <w:t xml:space="preserve"> implantable</w:t>
      </w:r>
      <w:r w:rsidR="00507E0E">
        <w:rPr>
          <w:lang w:val="en-GB"/>
        </w:rPr>
        <w:t xml:space="preserve"> cardioverter-</w:t>
      </w:r>
      <w:r w:rsidR="00507E0E" w:rsidRPr="0090722D">
        <w:rPr>
          <w:lang w:val="en-GB"/>
        </w:rPr>
        <w:t xml:space="preserve">defibrillator; </w:t>
      </w:r>
      <w:r w:rsidRPr="00977107">
        <w:rPr>
          <w:lang w:val="en-GB"/>
        </w:rPr>
        <w:t>LBBB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left bundle branch block. LVEF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left ventricular ejection fraction; MRA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mineralcorticoid recptor antagonist; NYHA</w:t>
      </w:r>
      <w:r w:rsidR="0080411E">
        <w:rPr>
          <w:lang w:val="en-GB"/>
        </w:rPr>
        <w:t>,</w:t>
      </w:r>
      <w:r w:rsidRPr="00977107">
        <w:rPr>
          <w:lang w:val="en-GB"/>
        </w:rPr>
        <w:t xml:space="preserve"> New York Heart Association; </w:t>
      </w:r>
      <w:r w:rsidR="00507E0E" w:rsidRPr="0090722D">
        <w:rPr>
          <w:lang w:val="en-GB"/>
        </w:rPr>
        <w:t>NT</w:t>
      </w:r>
      <w:r w:rsidR="00507E0E">
        <w:rPr>
          <w:lang w:val="en-GB"/>
        </w:rPr>
        <w:t xml:space="preserve">-proBNP, </w:t>
      </w:r>
      <w:r w:rsidR="0080411E" w:rsidRPr="00472BA0">
        <w:rPr>
          <w:lang w:val="en-GB"/>
        </w:rPr>
        <w:t>N-terminal pro-B-type natriuretic peptide</w:t>
      </w:r>
      <w:r w:rsidR="00507E0E">
        <w:rPr>
          <w:lang w:val="en-GB"/>
        </w:rPr>
        <w:t>.</w:t>
      </w:r>
    </w:p>
    <w:p w14:paraId="1B711059" w14:textId="77777777" w:rsidR="00977107" w:rsidRPr="0080411E" w:rsidRDefault="00977107" w:rsidP="00977107">
      <w:pPr>
        <w:autoSpaceDE w:val="0"/>
        <w:adjustRightInd w:val="0"/>
        <w:spacing w:line="480" w:lineRule="auto"/>
        <w:rPr>
          <w:lang w:val="en-US"/>
        </w:rPr>
      </w:pPr>
    </w:p>
    <w:p w14:paraId="5B8CE6FE" w14:textId="77777777" w:rsidR="00977107" w:rsidRPr="00977107" w:rsidRDefault="00977107" w:rsidP="00977107">
      <w:pPr>
        <w:rPr>
          <w:b/>
          <w:color w:val="FF0000"/>
          <w:lang w:val="en-GB"/>
        </w:rPr>
      </w:pPr>
      <w:r w:rsidRPr="00977107">
        <w:rPr>
          <w:b/>
          <w:color w:val="FF0000"/>
          <w:lang w:val="en-GB"/>
        </w:rPr>
        <w:br w:type="page"/>
      </w:r>
    </w:p>
    <w:p w14:paraId="4786951C" w14:textId="77777777" w:rsidR="00A065A9" w:rsidRPr="00A065A9" w:rsidRDefault="00A065A9" w:rsidP="00A065A9">
      <w:pPr>
        <w:autoSpaceDE w:val="0"/>
        <w:adjustRightInd w:val="0"/>
        <w:spacing w:line="480" w:lineRule="auto"/>
        <w:rPr>
          <w:b/>
          <w:color w:val="943634" w:themeColor="accent2" w:themeShade="BF"/>
          <w:lang w:val="en-GB"/>
        </w:rPr>
      </w:pPr>
      <w:r>
        <w:rPr>
          <w:b/>
          <w:color w:val="943634" w:themeColor="accent2" w:themeShade="BF"/>
          <w:lang w:val="en-GB"/>
        </w:rPr>
        <w:lastRenderedPageBreak/>
        <w:t>Table 4</w:t>
      </w:r>
      <w:r w:rsidR="00507E0E">
        <w:rPr>
          <w:b/>
          <w:color w:val="943634" w:themeColor="accent2" w:themeShade="BF"/>
          <w:lang w:val="en-GB"/>
        </w:rPr>
        <w:t xml:space="preserve"> of the supplementary material</w:t>
      </w:r>
    </w:p>
    <w:p w14:paraId="11133029" w14:textId="77777777" w:rsidR="00977107" w:rsidRPr="00A065A9" w:rsidRDefault="00977107" w:rsidP="00977107">
      <w:pPr>
        <w:autoSpaceDE w:val="0"/>
        <w:adjustRightInd w:val="0"/>
        <w:spacing w:line="480" w:lineRule="auto"/>
        <w:rPr>
          <w:lang w:val="en-GB"/>
        </w:rPr>
      </w:pPr>
      <w:r w:rsidRPr="00A065A9">
        <w:rPr>
          <w:lang w:val="en-GB"/>
        </w:rPr>
        <w:t xml:space="preserve">Multivariable Cox </w:t>
      </w:r>
      <w:r w:rsidR="0080411E">
        <w:rPr>
          <w:lang w:val="en-GB"/>
        </w:rPr>
        <w:t>Regression Analysis f</w:t>
      </w:r>
      <w:r w:rsidR="0080411E" w:rsidRPr="00A065A9">
        <w:rPr>
          <w:lang w:val="en-GB"/>
        </w:rPr>
        <w:t xml:space="preserve">or Risk </w:t>
      </w:r>
      <w:r w:rsidR="0080411E">
        <w:rPr>
          <w:lang w:val="en-GB"/>
        </w:rPr>
        <w:t>o</w:t>
      </w:r>
      <w:r w:rsidR="0080411E" w:rsidRPr="00A065A9">
        <w:rPr>
          <w:lang w:val="en-GB"/>
        </w:rPr>
        <w:t>f All-</w:t>
      </w:r>
      <w:r w:rsidR="0080411E">
        <w:rPr>
          <w:lang w:val="en-GB"/>
        </w:rPr>
        <w:t>c</w:t>
      </w:r>
      <w:r w:rsidR="0080411E" w:rsidRPr="00A065A9">
        <w:rPr>
          <w:lang w:val="en-GB"/>
        </w:rPr>
        <w:t xml:space="preserve">ause, Cardiovascular </w:t>
      </w:r>
      <w:r w:rsidR="0080411E">
        <w:rPr>
          <w:lang w:val="en-GB"/>
        </w:rPr>
        <w:t>a</w:t>
      </w:r>
      <w:r w:rsidR="0080411E" w:rsidRPr="00A065A9">
        <w:rPr>
          <w:lang w:val="en-GB"/>
        </w:rPr>
        <w:t>nd Heart Failure-</w:t>
      </w:r>
      <w:r w:rsidR="0080411E">
        <w:rPr>
          <w:lang w:val="en-GB"/>
        </w:rPr>
        <w:t>r</w:t>
      </w:r>
      <w:r w:rsidR="0080411E" w:rsidRPr="00A065A9">
        <w:rPr>
          <w:lang w:val="en-GB"/>
        </w:rPr>
        <w:t xml:space="preserve">elated Death </w:t>
      </w:r>
      <w:r w:rsidR="0080411E">
        <w:rPr>
          <w:lang w:val="en-GB"/>
        </w:rPr>
        <w:t>i</w:t>
      </w:r>
      <w:r w:rsidR="0080411E" w:rsidRPr="00A065A9">
        <w:rPr>
          <w:lang w:val="en-GB"/>
        </w:rPr>
        <w:t xml:space="preserve">n Patients With Left Ventricular Ejection Fraction &lt; 50%. </w:t>
      </w:r>
      <w:r w:rsidRPr="00A065A9">
        <w:rPr>
          <w:lang w:val="en-GB"/>
        </w:rPr>
        <w:t xml:space="preserve">For </w:t>
      </w:r>
      <w:r w:rsidR="0080411E" w:rsidRPr="00A065A9">
        <w:rPr>
          <w:lang w:val="en-GB"/>
        </w:rPr>
        <w:t xml:space="preserve">Cardiovascular Death </w:t>
      </w:r>
      <w:r w:rsidR="0080411E">
        <w:rPr>
          <w:lang w:val="en-GB"/>
        </w:rPr>
        <w:t>a</w:t>
      </w:r>
      <w:r w:rsidR="0080411E" w:rsidRPr="00A065A9">
        <w:rPr>
          <w:lang w:val="en-GB"/>
        </w:rPr>
        <w:t xml:space="preserve">nd </w:t>
      </w:r>
      <w:r w:rsidRPr="00A065A9">
        <w:rPr>
          <w:lang w:val="en-GB"/>
        </w:rPr>
        <w:t>HF</w:t>
      </w:r>
      <w:r w:rsidR="0080411E">
        <w:rPr>
          <w:lang w:val="en-GB"/>
        </w:rPr>
        <w:t>-r</w:t>
      </w:r>
      <w:r w:rsidR="0080411E" w:rsidRPr="00A065A9">
        <w:rPr>
          <w:lang w:val="en-GB"/>
        </w:rPr>
        <w:t>elated Death Competi</w:t>
      </w:r>
      <w:r w:rsidR="0080411E">
        <w:rPr>
          <w:lang w:val="en-GB"/>
        </w:rPr>
        <w:t>tive Risk Method Has Been Used</w:t>
      </w:r>
    </w:p>
    <w:p w14:paraId="282B5855" w14:textId="77777777" w:rsidR="00977107" w:rsidRPr="00977107" w:rsidRDefault="00977107" w:rsidP="00977107">
      <w:pPr>
        <w:autoSpaceDE w:val="0"/>
        <w:adjustRightInd w:val="0"/>
        <w:spacing w:line="480" w:lineRule="auto"/>
        <w:rPr>
          <w:lang w:val="en-GB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0"/>
        <w:gridCol w:w="1418"/>
        <w:gridCol w:w="992"/>
        <w:gridCol w:w="709"/>
        <w:gridCol w:w="1701"/>
        <w:gridCol w:w="1276"/>
        <w:gridCol w:w="850"/>
        <w:gridCol w:w="1559"/>
        <w:gridCol w:w="993"/>
      </w:tblGrid>
      <w:tr w:rsidR="00977107" w:rsidRPr="00977107" w14:paraId="633E43E5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21E87AA4" w14:textId="77777777" w:rsidR="00977107" w:rsidRPr="00977107" w:rsidRDefault="00977107" w:rsidP="00B364B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260" w:type="dxa"/>
            <w:gridSpan w:val="3"/>
            <w:noWrap/>
            <w:vAlign w:val="bottom"/>
          </w:tcPr>
          <w:p w14:paraId="6EB59D2C" w14:textId="77777777" w:rsidR="00977107" w:rsidRPr="00977107" w:rsidRDefault="00977107" w:rsidP="00B364B9">
            <w:pPr>
              <w:spacing w:line="360" w:lineRule="auto"/>
              <w:jc w:val="center"/>
              <w:rPr>
                <w:b/>
                <w:lang w:val="en-GB"/>
              </w:rPr>
            </w:pPr>
            <w:r w:rsidRPr="00977107">
              <w:rPr>
                <w:b/>
                <w:lang w:val="en-GB"/>
              </w:rPr>
              <w:t>All-cause death</w:t>
            </w:r>
          </w:p>
        </w:tc>
        <w:tc>
          <w:tcPr>
            <w:tcW w:w="3686" w:type="dxa"/>
            <w:gridSpan w:val="3"/>
            <w:vAlign w:val="bottom"/>
          </w:tcPr>
          <w:p w14:paraId="485B98A5" w14:textId="77777777" w:rsidR="00977107" w:rsidRPr="00977107" w:rsidRDefault="00977107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Cardiovascular Death</w:t>
            </w:r>
          </w:p>
        </w:tc>
        <w:tc>
          <w:tcPr>
            <w:tcW w:w="3402" w:type="dxa"/>
            <w:gridSpan w:val="3"/>
          </w:tcPr>
          <w:p w14:paraId="7CFBCEED" w14:textId="77777777" w:rsidR="00977107" w:rsidRPr="00977107" w:rsidRDefault="00977107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HF-related death</w:t>
            </w:r>
          </w:p>
        </w:tc>
      </w:tr>
      <w:tr w:rsidR="00977107" w:rsidRPr="00977107" w14:paraId="134E0D9F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66BF9450" w14:textId="77777777" w:rsidR="00977107" w:rsidRPr="00977107" w:rsidRDefault="00977107" w:rsidP="00B364B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850" w:type="dxa"/>
            <w:noWrap/>
            <w:vAlign w:val="bottom"/>
          </w:tcPr>
          <w:p w14:paraId="5EA99F05" w14:textId="77777777" w:rsidR="00977107" w:rsidRPr="00977107" w:rsidRDefault="00977107" w:rsidP="00B364B9">
            <w:pPr>
              <w:spacing w:line="360" w:lineRule="auto"/>
              <w:jc w:val="center"/>
              <w:rPr>
                <w:b/>
                <w:lang w:val="en-GB"/>
              </w:rPr>
            </w:pPr>
            <w:r w:rsidRPr="00977107">
              <w:rPr>
                <w:b/>
                <w:lang w:val="en-GB"/>
              </w:rPr>
              <w:t>HR</w:t>
            </w:r>
          </w:p>
        </w:tc>
        <w:tc>
          <w:tcPr>
            <w:tcW w:w="1418" w:type="dxa"/>
            <w:noWrap/>
            <w:vAlign w:val="bottom"/>
          </w:tcPr>
          <w:p w14:paraId="2C467A7A" w14:textId="77777777" w:rsidR="00977107" w:rsidRPr="00977107" w:rsidRDefault="0080411E" w:rsidP="00B364B9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95%</w:t>
            </w:r>
            <w:r w:rsidR="00977107" w:rsidRPr="00977107">
              <w:rPr>
                <w:b/>
                <w:lang w:val="en-GB"/>
              </w:rPr>
              <w:t>CI</w:t>
            </w:r>
          </w:p>
        </w:tc>
        <w:tc>
          <w:tcPr>
            <w:tcW w:w="992" w:type="dxa"/>
            <w:noWrap/>
            <w:vAlign w:val="bottom"/>
          </w:tcPr>
          <w:p w14:paraId="26D5773C" w14:textId="77777777" w:rsidR="00977107" w:rsidRPr="00977107" w:rsidRDefault="0080411E" w:rsidP="00B364B9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P</w:t>
            </w:r>
            <w:r w:rsidR="00977107" w:rsidRPr="00977107">
              <w:rPr>
                <w:b/>
                <w:lang w:val="en-GB"/>
              </w:rPr>
              <w:t xml:space="preserve"> Value</w:t>
            </w:r>
          </w:p>
        </w:tc>
        <w:tc>
          <w:tcPr>
            <w:tcW w:w="709" w:type="dxa"/>
            <w:vAlign w:val="bottom"/>
          </w:tcPr>
          <w:p w14:paraId="664BF543" w14:textId="77777777" w:rsidR="00977107" w:rsidRPr="00977107" w:rsidRDefault="00977107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HR</w:t>
            </w:r>
          </w:p>
        </w:tc>
        <w:tc>
          <w:tcPr>
            <w:tcW w:w="1701" w:type="dxa"/>
            <w:vAlign w:val="bottom"/>
          </w:tcPr>
          <w:p w14:paraId="0B0CFB96" w14:textId="77777777" w:rsidR="00977107" w:rsidRPr="00977107" w:rsidRDefault="00977107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95%CI</w:t>
            </w:r>
          </w:p>
        </w:tc>
        <w:tc>
          <w:tcPr>
            <w:tcW w:w="1276" w:type="dxa"/>
            <w:vAlign w:val="bottom"/>
          </w:tcPr>
          <w:p w14:paraId="0C1C60B8" w14:textId="77777777" w:rsidR="00977107" w:rsidRPr="00977107" w:rsidRDefault="0080411E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i/>
                <w:lang w:val="en-GB"/>
              </w:rPr>
              <w:t>P</w:t>
            </w:r>
            <w:r w:rsidR="00977107" w:rsidRPr="00977107">
              <w:rPr>
                <w:b/>
                <w:color w:val="000000"/>
                <w:lang w:val="en-GB"/>
              </w:rPr>
              <w:t xml:space="preserve"> Value</w:t>
            </w:r>
          </w:p>
        </w:tc>
        <w:tc>
          <w:tcPr>
            <w:tcW w:w="850" w:type="dxa"/>
            <w:vAlign w:val="bottom"/>
          </w:tcPr>
          <w:p w14:paraId="37B7214D" w14:textId="77777777" w:rsidR="00977107" w:rsidRPr="00977107" w:rsidRDefault="00977107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HR</w:t>
            </w:r>
          </w:p>
        </w:tc>
        <w:tc>
          <w:tcPr>
            <w:tcW w:w="1559" w:type="dxa"/>
            <w:vAlign w:val="bottom"/>
          </w:tcPr>
          <w:p w14:paraId="07855221" w14:textId="77777777" w:rsidR="00977107" w:rsidRPr="00977107" w:rsidRDefault="0080411E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95%</w:t>
            </w:r>
            <w:r w:rsidR="00977107" w:rsidRPr="00977107">
              <w:rPr>
                <w:b/>
                <w:color w:val="000000"/>
                <w:lang w:val="en-GB"/>
              </w:rPr>
              <w:t>CI</w:t>
            </w:r>
          </w:p>
        </w:tc>
        <w:tc>
          <w:tcPr>
            <w:tcW w:w="993" w:type="dxa"/>
            <w:vAlign w:val="bottom"/>
          </w:tcPr>
          <w:p w14:paraId="20AC7696" w14:textId="77777777" w:rsidR="00977107" w:rsidRPr="00977107" w:rsidRDefault="0080411E" w:rsidP="00B36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i/>
                <w:lang w:val="en-GB"/>
              </w:rPr>
              <w:t>P</w:t>
            </w:r>
            <w:r w:rsidRPr="00977107">
              <w:rPr>
                <w:b/>
                <w:lang w:val="en-GB"/>
              </w:rPr>
              <w:t xml:space="preserve"> </w:t>
            </w:r>
            <w:r w:rsidR="00977107" w:rsidRPr="00977107">
              <w:rPr>
                <w:b/>
                <w:color w:val="000000"/>
                <w:lang w:val="en-GB"/>
              </w:rPr>
              <w:t>Value</w:t>
            </w:r>
          </w:p>
        </w:tc>
      </w:tr>
      <w:tr w:rsidR="00977107" w:rsidRPr="00977107" w14:paraId="4C75B354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346D37EC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Age</w:t>
            </w:r>
          </w:p>
        </w:tc>
        <w:tc>
          <w:tcPr>
            <w:tcW w:w="850" w:type="dxa"/>
            <w:noWrap/>
            <w:vAlign w:val="bottom"/>
          </w:tcPr>
          <w:p w14:paraId="5D07243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1.05</w:t>
            </w:r>
          </w:p>
        </w:tc>
        <w:tc>
          <w:tcPr>
            <w:tcW w:w="1418" w:type="dxa"/>
            <w:noWrap/>
            <w:vAlign w:val="bottom"/>
          </w:tcPr>
          <w:p w14:paraId="76041BE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1.03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1.06</w:t>
            </w:r>
          </w:p>
        </w:tc>
        <w:tc>
          <w:tcPr>
            <w:tcW w:w="992" w:type="dxa"/>
            <w:noWrap/>
            <w:vAlign w:val="bottom"/>
          </w:tcPr>
          <w:p w14:paraId="16AF5E4A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60C0E99D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1.04</w:t>
            </w:r>
          </w:p>
        </w:tc>
        <w:tc>
          <w:tcPr>
            <w:tcW w:w="1701" w:type="dxa"/>
            <w:vAlign w:val="bottom"/>
          </w:tcPr>
          <w:p w14:paraId="63CF16B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1.05</w:t>
            </w:r>
          </w:p>
        </w:tc>
        <w:tc>
          <w:tcPr>
            <w:tcW w:w="1276" w:type="dxa"/>
            <w:vAlign w:val="bottom"/>
          </w:tcPr>
          <w:p w14:paraId="1AA7F6F3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850" w:type="dxa"/>
            <w:vAlign w:val="bottom"/>
          </w:tcPr>
          <w:p w14:paraId="38B99B2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1.04</w:t>
            </w:r>
          </w:p>
        </w:tc>
        <w:tc>
          <w:tcPr>
            <w:tcW w:w="1559" w:type="dxa"/>
            <w:vAlign w:val="bottom"/>
          </w:tcPr>
          <w:p w14:paraId="4381D699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1.06</w:t>
            </w:r>
          </w:p>
        </w:tc>
        <w:tc>
          <w:tcPr>
            <w:tcW w:w="993" w:type="dxa"/>
            <w:vAlign w:val="bottom"/>
          </w:tcPr>
          <w:p w14:paraId="67128498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</w:tr>
      <w:tr w:rsidR="00977107" w:rsidRPr="00977107" w14:paraId="1464A001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5A6D7DDF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Female </w:t>
            </w:r>
          </w:p>
        </w:tc>
        <w:tc>
          <w:tcPr>
            <w:tcW w:w="850" w:type="dxa"/>
            <w:noWrap/>
            <w:vAlign w:val="bottom"/>
          </w:tcPr>
          <w:p w14:paraId="3582C47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0.65</w:t>
            </w:r>
          </w:p>
        </w:tc>
        <w:tc>
          <w:tcPr>
            <w:tcW w:w="1418" w:type="dxa"/>
            <w:noWrap/>
            <w:vAlign w:val="bottom"/>
          </w:tcPr>
          <w:p w14:paraId="74B86ECF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0.51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0.84</w:t>
            </w:r>
          </w:p>
        </w:tc>
        <w:tc>
          <w:tcPr>
            <w:tcW w:w="992" w:type="dxa"/>
            <w:noWrap/>
            <w:vAlign w:val="bottom"/>
          </w:tcPr>
          <w:p w14:paraId="627FEA04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60418E2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0.69</w:t>
            </w:r>
          </w:p>
        </w:tc>
        <w:tc>
          <w:tcPr>
            <w:tcW w:w="1701" w:type="dxa"/>
            <w:vAlign w:val="bottom"/>
          </w:tcPr>
          <w:p w14:paraId="4DF7E4F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0.48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0.98</w:t>
            </w:r>
          </w:p>
        </w:tc>
        <w:tc>
          <w:tcPr>
            <w:tcW w:w="1276" w:type="dxa"/>
            <w:vAlign w:val="bottom"/>
          </w:tcPr>
          <w:p w14:paraId="3A18577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.04</w:t>
            </w:r>
          </w:p>
        </w:tc>
        <w:tc>
          <w:tcPr>
            <w:tcW w:w="850" w:type="dxa"/>
            <w:vAlign w:val="bottom"/>
          </w:tcPr>
          <w:p w14:paraId="52E02162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7B6D8C6E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34B16461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5BC304BD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735AF3C4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Ischemic etiology of HF</w:t>
            </w:r>
          </w:p>
        </w:tc>
        <w:tc>
          <w:tcPr>
            <w:tcW w:w="850" w:type="dxa"/>
            <w:noWrap/>
            <w:vAlign w:val="bottom"/>
          </w:tcPr>
          <w:p w14:paraId="0346A942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48D7F09D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1F36944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0BE2243C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7D94C21F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4EE82588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3AF4BF6D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5A609D73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47853159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080986BD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6399A598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LVEF</w:t>
            </w:r>
          </w:p>
        </w:tc>
        <w:tc>
          <w:tcPr>
            <w:tcW w:w="850" w:type="dxa"/>
            <w:noWrap/>
            <w:vAlign w:val="bottom"/>
          </w:tcPr>
          <w:p w14:paraId="18729761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7F2631EF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7756ABE3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530D0C4A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369D5138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4C419F1E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0C823092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798E0F6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59F0DADF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44AACBEB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7082BF73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NYHA functional class</w:t>
            </w:r>
          </w:p>
        </w:tc>
        <w:tc>
          <w:tcPr>
            <w:tcW w:w="850" w:type="dxa"/>
            <w:noWrap/>
            <w:vAlign w:val="bottom"/>
          </w:tcPr>
          <w:p w14:paraId="62F780D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1.80</w:t>
            </w:r>
          </w:p>
        </w:tc>
        <w:tc>
          <w:tcPr>
            <w:tcW w:w="1418" w:type="dxa"/>
            <w:noWrap/>
            <w:vAlign w:val="bottom"/>
          </w:tcPr>
          <w:p w14:paraId="4C1748E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1.47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2.22</w:t>
            </w:r>
          </w:p>
        </w:tc>
        <w:tc>
          <w:tcPr>
            <w:tcW w:w="992" w:type="dxa"/>
            <w:noWrap/>
            <w:vAlign w:val="bottom"/>
          </w:tcPr>
          <w:p w14:paraId="345546C6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4688E6E2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1.37</w:t>
            </w:r>
          </w:p>
        </w:tc>
        <w:tc>
          <w:tcPr>
            <w:tcW w:w="1701" w:type="dxa"/>
            <w:vAlign w:val="bottom"/>
          </w:tcPr>
          <w:p w14:paraId="0D0E347C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1.85</w:t>
            </w:r>
          </w:p>
        </w:tc>
        <w:tc>
          <w:tcPr>
            <w:tcW w:w="1276" w:type="dxa"/>
            <w:vAlign w:val="bottom"/>
          </w:tcPr>
          <w:p w14:paraId="75003E5A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.04</w:t>
            </w:r>
          </w:p>
        </w:tc>
        <w:tc>
          <w:tcPr>
            <w:tcW w:w="850" w:type="dxa"/>
            <w:vAlign w:val="bottom"/>
          </w:tcPr>
          <w:p w14:paraId="25650393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2F46E21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4D5B5A7A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670EAA87" w14:textId="77777777" w:rsidTr="0080411E">
        <w:trPr>
          <w:trHeight w:val="255"/>
        </w:trPr>
        <w:tc>
          <w:tcPr>
            <w:tcW w:w="3047" w:type="dxa"/>
            <w:noWrap/>
            <w:vAlign w:val="bottom"/>
          </w:tcPr>
          <w:p w14:paraId="675DC8CA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eGFR, m</w:t>
            </w:r>
            <w:r w:rsidR="00507E0E">
              <w:rPr>
                <w:lang w:val="en-GB"/>
              </w:rPr>
              <w:t>L</w:t>
            </w:r>
            <w:r w:rsidRPr="00977107">
              <w:rPr>
                <w:lang w:val="en-GB"/>
              </w:rPr>
              <w:t>/min/1.73 m</w:t>
            </w:r>
            <w:r w:rsidRPr="00977107">
              <w:rPr>
                <w:vertAlign w:val="superscript"/>
                <w:lang w:val="en-GB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14:paraId="13ECE618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0243F21A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03AB789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643DBB41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F459641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1BA20A84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327A27B2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1351A4E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3E308943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2444628F" w14:textId="77777777" w:rsidTr="0080411E">
        <w:trPr>
          <w:trHeight w:val="163"/>
        </w:trPr>
        <w:tc>
          <w:tcPr>
            <w:tcW w:w="3047" w:type="dxa"/>
            <w:noWrap/>
            <w:vAlign w:val="bottom"/>
          </w:tcPr>
          <w:p w14:paraId="38B0D90E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Diabetes mellitus</w:t>
            </w:r>
          </w:p>
        </w:tc>
        <w:tc>
          <w:tcPr>
            <w:tcW w:w="850" w:type="dxa"/>
            <w:noWrap/>
            <w:vAlign w:val="bottom"/>
          </w:tcPr>
          <w:p w14:paraId="7383CA05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1.32</w:t>
            </w:r>
          </w:p>
        </w:tc>
        <w:tc>
          <w:tcPr>
            <w:tcW w:w="1418" w:type="dxa"/>
            <w:noWrap/>
            <w:vAlign w:val="bottom"/>
          </w:tcPr>
          <w:p w14:paraId="21EA1D2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1.07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1.62</w:t>
            </w:r>
          </w:p>
        </w:tc>
        <w:tc>
          <w:tcPr>
            <w:tcW w:w="992" w:type="dxa"/>
            <w:noWrap/>
            <w:vAlign w:val="bottom"/>
          </w:tcPr>
          <w:p w14:paraId="2D6D140C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.009</w:t>
            </w:r>
          </w:p>
        </w:tc>
        <w:tc>
          <w:tcPr>
            <w:tcW w:w="709" w:type="dxa"/>
            <w:vAlign w:val="bottom"/>
          </w:tcPr>
          <w:p w14:paraId="4CA6D0A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1.45</w:t>
            </w:r>
          </w:p>
        </w:tc>
        <w:tc>
          <w:tcPr>
            <w:tcW w:w="1701" w:type="dxa"/>
            <w:vAlign w:val="bottom"/>
          </w:tcPr>
          <w:p w14:paraId="369F444D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1.95</w:t>
            </w:r>
          </w:p>
        </w:tc>
        <w:tc>
          <w:tcPr>
            <w:tcW w:w="1276" w:type="dxa"/>
            <w:vAlign w:val="bottom"/>
          </w:tcPr>
          <w:p w14:paraId="170C0934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.01</w:t>
            </w:r>
          </w:p>
        </w:tc>
        <w:tc>
          <w:tcPr>
            <w:tcW w:w="850" w:type="dxa"/>
            <w:vAlign w:val="bottom"/>
          </w:tcPr>
          <w:p w14:paraId="43C9D174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1.75</w:t>
            </w:r>
          </w:p>
        </w:tc>
        <w:tc>
          <w:tcPr>
            <w:tcW w:w="1559" w:type="dxa"/>
            <w:vAlign w:val="bottom"/>
          </w:tcPr>
          <w:p w14:paraId="30752682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1.17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2.63</w:t>
            </w:r>
          </w:p>
        </w:tc>
        <w:tc>
          <w:tcPr>
            <w:tcW w:w="993" w:type="dxa"/>
            <w:vAlign w:val="bottom"/>
          </w:tcPr>
          <w:p w14:paraId="19531B2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.007</w:t>
            </w:r>
          </w:p>
        </w:tc>
      </w:tr>
      <w:tr w:rsidR="00977107" w:rsidRPr="00977107" w14:paraId="6D5A2E51" w14:textId="77777777" w:rsidTr="0080411E">
        <w:trPr>
          <w:trHeight w:val="156"/>
        </w:trPr>
        <w:tc>
          <w:tcPr>
            <w:tcW w:w="3047" w:type="dxa"/>
            <w:noWrap/>
            <w:vAlign w:val="bottom"/>
          </w:tcPr>
          <w:p w14:paraId="6E85C9CF" w14:textId="77777777" w:rsidR="00977107" w:rsidRPr="00977107" w:rsidRDefault="00977107" w:rsidP="0080411E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ACE</w:t>
            </w:r>
            <w:r w:rsidR="0080411E">
              <w:rPr>
                <w:lang w:val="en-GB"/>
              </w:rPr>
              <w:t xml:space="preserve"> inhibitor</w:t>
            </w:r>
            <w:r w:rsidRPr="00977107">
              <w:rPr>
                <w:lang w:val="en-GB"/>
              </w:rPr>
              <w:t xml:space="preserve"> or ARB treatment</w:t>
            </w:r>
          </w:p>
        </w:tc>
        <w:tc>
          <w:tcPr>
            <w:tcW w:w="850" w:type="dxa"/>
            <w:noWrap/>
            <w:vAlign w:val="bottom"/>
          </w:tcPr>
          <w:p w14:paraId="1D9BFD71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0.57</w:t>
            </w:r>
          </w:p>
        </w:tc>
        <w:tc>
          <w:tcPr>
            <w:tcW w:w="1418" w:type="dxa"/>
            <w:noWrap/>
            <w:vAlign w:val="bottom"/>
          </w:tcPr>
          <w:p w14:paraId="0456999E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0.41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0.78</w:t>
            </w:r>
          </w:p>
        </w:tc>
        <w:tc>
          <w:tcPr>
            <w:tcW w:w="992" w:type="dxa"/>
            <w:noWrap/>
            <w:vAlign w:val="bottom"/>
          </w:tcPr>
          <w:p w14:paraId="094FF368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5B39885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492F535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379DB249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37CD676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5E04757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6C1B4605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2D421D3F" w14:textId="77777777" w:rsidTr="0080411E">
        <w:trPr>
          <w:trHeight w:val="162"/>
        </w:trPr>
        <w:tc>
          <w:tcPr>
            <w:tcW w:w="3047" w:type="dxa"/>
            <w:noWrap/>
            <w:vAlign w:val="bottom"/>
          </w:tcPr>
          <w:p w14:paraId="37AFC70C" w14:textId="77777777" w:rsidR="00977107" w:rsidRPr="00977107" w:rsidRDefault="0080411E" w:rsidP="00B364B9">
            <w:pPr>
              <w:spacing w:line="36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Beta</w:t>
            </w:r>
            <w:r w:rsidR="00977107" w:rsidRPr="00977107">
              <w:rPr>
                <w:lang w:val="en-GB"/>
              </w:rPr>
              <w:t>-blocker treatment</w:t>
            </w:r>
          </w:p>
        </w:tc>
        <w:tc>
          <w:tcPr>
            <w:tcW w:w="850" w:type="dxa"/>
            <w:noWrap/>
            <w:vAlign w:val="bottom"/>
          </w:tcPr>
          <w:p w14:paraId="6D73E74E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0.50</w:t>
            </w:r>
          </w:p>
        </w:tc>
        <w:tc>
          <w:tcPr>
            <w:tcW w:w="1418" w:type="dxa"/>
            <w:noWrap/>
            <w:vAlign w:val="bottom"/>
          </w:tcPr>
          <w:p w14:paraId="127D944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0.36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0.70</w:t>
            </w:r>
          </w:p>
        </w:tc>
        <w:tc>
          <w:tcPr>
            <w:tcW w:w="992" w:type="dxa"/>
            <w:noWrap/>
            <w:vAlign w:val="bottom"/>
          </w:tcPr>
          <w:p w14:paraId="76ADFB7F" w14:textId="77777777" w:rsidR="00977107" w:rsidRPr="00977107" w:rsidRDefault="00977107" w:rsidP="00507E0E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&lt;.001</w:t>
            </w:r>
          </w:p>
        </w:tc>
        <w:tc>
          <w:tcPr>
            <w:tcW w:w="709" w:type="dxa"/>
            <w:vAlign w:val="bottom"/>
          </w:tcPr>
          <w:p w14:paraId="0B962E93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1B85859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6C6195B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76B9745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43B1B009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12BB0F2E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241DCEC0" w14:textId="77777777" w:rsidTr="0080411E">
        <w:trPr>
          <w:trHeight w:val="128"/>
        </w:trPr>
        <w:tc>
          <w:tcPr>
            <w:tcW w:w="3047" w:type="dxa"/>
            <w:noWrap/>
            <w:vAlign w:val="bottom"/>
          </w:tcPr>
          <w:p w14:paraId="5C68C2F1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Sodium</w:t>
            </w:r>
          </w:p>
        </w:tc>
        <w:tc>
          <w:tcPr>
            <w:tcW w:w="850" w:type="dxa"/>
            <w:noWrap/>
            <w:vAlign w:val="bottom"/>
          </w:tcPr>
          <w:p w14:paraId="3A0B753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649C746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612A80D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369C8CE5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0.95</w:t>
            </w:r>
          </w:p>
        </w:tc>
        <w:tc>
          <w:tcPr>
            <w:tcW w:w="1701" w:type="dxa"/>
            <w:vAlign w:val="bottom"/>
          </w:tcPr>
          <w:p w14:paraId="2ED60529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0.91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1.00</w:t>
            </w:r>
          </w:p>
        </w:tc>
        <w:tc>
          <w:tcPr>
            <w:tcW w:w="1276" w:type="dxa"/>
            <w:vAlign w:val="bottom"/>
          </w:tcPr>
          <w:p w14:paraId="6390B2CF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.03</w:t>
            </w:r>
          </w:p>
        </w:tc>
        <w:tc>
          <w:tcPr>
            <w:tcW w:w="850" w:type="dxa"/>
            <w:vAlign w:val="bottom"/>
          </w:tcPr>
          <w:p w14:paraId="4128A2E4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4EFDC9B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792F3C00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00865BF4" w14:textId="77777777" w:rsidTr="0080411E">
        <w:trPr>
          <w:trHeight w:val="134"/>
        </w:trPr>
        <w:tc>
          <w:tcPr>
            <w:tcW w:w="3047" w:type="dxa"/>
            <w:noWrap/>
            <w:vAlign w:val="bottom"/>
          </w:tcPr>
          <w:p w14:paraId="2691743E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Hemoglobin</w:t>
            </w:r>
          </w:p>
        </w:tc>
        <w:tc>
          <w:tcPr>
            <w:tcW w:w="850" w:type="dxa"/>
            <w:noWrap/>
            <w:vAlign w:val="bottom"/>
          </w:tcPr>
          <w:p w14:paraId="352535D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0.93</w:t>
            </w:r>
          </w:p>
        </w:tc>
        <w:tc>
          <w:tcPr>
            <w:tcW w:w="1418" w:type="dxa"/>
            <w:noWrap/>
            <w:vAlign w:val="bottom"/>
          </w:tcPr>
          <w:p w14:paraId="6F8FE96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0.87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0.99</w:t>
            </w:r>
          </w:p>
        </w:tc>
        <w:tc>
          <w:tcPr>
            <w:tcW w:w="992" w:type="dxa"/>
            <w:noWrap/>
            <w:vAlign w:val="bottom"/>
          </w:tcPr>
          <w:p w14:paraId="7EF9DBE5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.02</w:t>
            </w:r>
          </w:p>
        </w:tc>
        <w:tc>
          <w:tcPr>
            <w:tcW w:w="709" w:type="dxa"/>
            <w:vAlign w:val="bottom"/>
          </w:tcPr>
          <w:p w14:paraId="5275EB7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10D7C14D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401F64DD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0F6D4D7A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1.15</w:t>
            </w:r>
          </w:p>
        </w:tc>
        <w:tc>
          <w:tcPr>
            <w:tcW w:w="1559" w:type="dxa"/>
            <w:vAlign w:val="bottom"/>
          </w:tcPr>
          <w:p w14:paraId="6F41F6F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1.29</w:t>
            </w:r>
          </w:p>
        </w:tc>
        <w:tc>
          <w:tcPr>
            <w:tcW w:w="993" w:type="dxa"/>
            <w:vAlign w:val="bottom"/>
          </w:tcPr>
          <w:p w14:paraId="50AC6408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.022</w:t>
            </w:r>
          </w:p>
        </w:tc>
      </w:tr>
      <w:tr w:rsidR="00977107" w:rsidRPr="00977107" w14:paraId="5CF80EB8" w14:textId="77777777" w:rsidTr="0080411E">
        <w:trPr>
          <w:trHeight w:val="139"/>
        </w:trPr>
        <w:tc>
          <w:tcPr>
            <w:tcW w:w="3047" w:type="dxa"/>
            <w:noWrap/>
            <w:vAlign w:val="bottom"/>
          </w:tcPr>
          <w:p w14:paraId="3D825956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NT-proBNP*</w:t>
            </w:r>
          </w:p>
        </w:tc>
        <w:tc>
          <w:tcPr>
            <w:tcW w:w="850" w:type="dxa"/>
            <w:noWrap/>
            <w:vAlign w:val="bottom"/>
          </w:tcPr>
          <w:p w14:paraId="4CAA0CD6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1.34</w:t>
            </w:r>
          </w:p>
        </w:tc>
        <w:tc>
          <w:tcPr>
            <w:tcW w:w="1418" w:type="dxa"/>
            <w:noWrap/>
            <w:vAlign w:val="bottom"/>
          </w:tcPr>
          <w:p w14:paraId="32BB55D2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1.18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1.52</w:t>
            </w:r>
          </w:p>
        </w:tc>
        <w:tc>
          <w:tcPr>
            <w:tcW w:w="992" w:type="dxa"/>
            <w:noWrap/>
            <w:vAlign w:val="bottom"/>
          </w:tcPr>
          <w:p w14:paraId="57D8183A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1826591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1.50</w:t>
            </w:r>
          </w:p>
        </w:tc>
        <w:tc>
          <w:tcPr>
            <w:tcW w:w="1701" w:type="dxa"/>
            <w:vAlign w:val="bottom"/>
          </w:tcPr>
          <w:p w14:paraId="1234900A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1.26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1.78</w:t>
            </w:r>
          </w:p>
        </w:tc>
        <w:tc>
          <w:tcPr>
            <w:tcW w:w="1276" w:type="dxa"/>
            <w:vAlign w:val="bottom"/>
          </w:tcPr>
          <w:p w14:paraId="05868A75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850" w:type="dxa"/>
            <w:vAlign w:val="bottom"/>
          </w:tcPr>
          <w:p w14:paraId="157A4E2C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1.65</w:t>
            </w:r>
          </w:p>
        </w:tc>
        <w:tc>
          <w:tcPr>
            <w:tcW w:w="1559" w:type="dxa"/>
            <w:vAlign w:val="bottom"/>
          </w:tcPr>
          <w:p w14:paraId="1015B325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2.06</w:t>
            </w:r>
          </w:p>
        </w:tc>
        <w:tc>
          <w:tcPr>
            <w:tcW w:w="993" w:type="dxa"/>
            <w:vAlign w:val="bottom"/>
          </w:tcPr>
          <w:p w14:paraId="2B865F05" w14:textId="77777777" w:rsidR="00977107" w:rsidRPr="00977107" w:rsidRDefault="00977107" w:rsidP="00507E0E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&lt;.001</w:t>
            </w:r>
          </w:p>
        </w:tc>
      </w:tr>
      <w:tr w:rsidR="00977107" w:rsidRPr="00977107" w14:paraId="3B815AB2" w14:textId="77777777" w:rsidTr="0080411E">
        <w:trPr>
          <w:trHeight w:val="131"/>
        </w:trPr>
        <w:tc>
          <w:tcPr>
            <w:tcW w:w="3047" w:type="dxa"/>
            <w:noWrap/>
            <w:vAlign w:val="bottom"/>
          </w:tcPr>
          <w:p w14:paraId="335982C2" w14:textId="77777777" w:rsidR="00977107" w:rsidRPr="00977107" w:rsidRDefault="00977107" w:rsidP="00B364B9">
            <w:pPr>
              <w:spacing w:line="360" w:lineRule="auto"/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Aβ40</w:t>
            </w:r>
            <w:r w:rsidRPr="00977107">
              <w:t>*</w:t>
            </w:r>
          </w:p>
        </w:tc>
        <w:tc>
          <w:tcPr>
            <w:tcW w:w="850" w:type="dxa"/>
            <w:noWrap/>
            <w:vAlign w:val="bottom"/>
          </w:tcPr>
          <w:p w14:paraId="0BFA251F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1.24</w:t>
            </w:r>
          </w:p>
        </w:tc>
        <w:tc>
          <w:tcPr>
            <w:tcW w:w="1418" w:type="dxa"/>
            <w:noWrap/>
            <w:vAlign w:val="bottom"/>
          </w:tcPr>
          <w:p w14:paraId="166EC52B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1.11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1.38</w:t>
            </w:r>
          </w:p>
        </w:tc>
        <w:tc>
          <w:tcPr>
            <w:tcW w:w="992" w:type="dxa"/>
            <w:noWrap/>
            <w:vAlign w:val="bottom"/>
          </w:tcPr>
          <w:p w14:paraId="328ED139" w14:textId="77777777" w:rsidR="00977107" w:rsidRPr="00977107" w:rsidRDefault="00507E0E" w:rsidP="00B364B9">
            <w:pPr>
              <w:spacing w:line="36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2BFD3FF1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1.11</w:t>
            </w:r>
          </w:p>
        </w:tc>
        <w:tc>
          <w:tcPr>
            <w:tcW w:w="1701" w:type="dxa"/>
            <w:vAlign w:val="bottom"/>
          </w:tcPr>
          <w:p w14:paraId="2D8AB7ED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0.95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1.28</w:t>
            </w:r>
          </w:p>
        </w:tc>
        <w:tc>
          <w:tcPr>
            <w:tcW w:w="1276" w:type="dxa"/>
            <w:vAlign w:val="bottom"/>
          </w:tcPr>
          <w:p w14:paraId="3DBEBB7E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.19</w:t>
            </w:r>
          </w:p>
        </w:tc>
        <w:tc>
          <w:tcPr>
            <w:tcW w:w="850" w:type="dxa"/>
            <w:vAlign w:val="bottom"/>
          </w:tcPr>
          <w:p w14:paraId="592B93AF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1.08</w:t>
            </w:r>
          </w:p>
        </w:tc>
        <w:tc>
          <w:tcPr>
            <w:tcW w:w="1559" w:type="dxa"/>
            <w:vAlign w:val="bottom"/>
          </w:tcPr>
          <w:p w14:paraId="77CD8247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0.88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1.34</w:t>
            </w:r>
          </w:p>
        </w:tc>
        <w:tc>
          <w:tcPr>
            <w:tcW w:w="993" w:type="dxa"/>
            <w:vAlign w:val="bottom"/>
          </w:tcPr>
          <w:p w14:paraId="220BD89A" w14:textId="77777777" w:rsidR="00977107" w:rsidRPr="00977107" w:rsidRDefault="00977107" w:rsidP="00B364B9">
            <w:pPr>
              <w:spacing w:line="360" w:lineRule="auto"/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.46</w:t>
            </w:r>
          </w:p>
        </w:tc>
      </w:tr>
    </w:tbl>
    <w:p w14:paraId="6C8134D4" w14:textId="77777777" w:rsidR="0080411E" w:rsidRDefault="00977107" w:rsidP="00977107">
      <w:pPr>
        <w:autoSpaceDE w:val="0"/>
        <w:adjustRightInd w:val="0"/>
        <w:spacing w:line="360" w:lineRule="auto"/>
        <w:contextualSpacing/>
        <w:rPr>
          <w:lang w:val="en-US"/>
        </w:rPr>
      </w:pPr>
      <w:r w:rsidRPr="00B364B9">
        <w:rPr>
          <w:lang w:val="en-US"/>
        </w:rPr>
        <w:t>*NT-proBNP and A</w:t>
      </w:r>
      <w:r w:rsidRPr="00977107">
        <w:t>β</w:t>
      </w:r>
      <w:r w:rsidRPr="00B364B9">
        <w:rPr>
          <w:lang w:val="en-US"/>
        </w:rPr>
        <w:t>40 as log (NT-proBNP) and log</w:t>
      </w:r>
      <w:r w:rsidR="0080411E">
        <w:rPr>
          <w:lang w:val="en-US"/>
        </w:rPr>
        <w:t xml:space="preserve"> </w:t>
      </w:r>
      <w:r w:rsidRPr="00B364B9">
        <w:rPr>
          <w:lang w:val="en-US"/>
        </w:rPr>
        <w:t>(A</w:t>
      </w:r>
      <w:r w:rsidRPr="00977107">
        <w:t>β</w:t>
      </w:r>
      <w:r w:rsidR="00507E0E">
        <w:rPr>
          <w:lang w:val="en-US"/>
        </w:rPr>
        <w:t>40), per 1 standard deviation</w:t>
      </w:r>
      <w:r w:rsidRPr="00B364B9">
        <w:rPr>
          <w:lang w:val="en-US"/>
        </w:rPr>
        <w:t xml:space="preserve">. </w:t>
      </w:r>
    </w:p>
    <w:p w14:paraId="33D4A4E0" w14:textId="77777777" w:rsidR="00507E0E" w:rsidRPr="00B364B9" w:rsidRDefault="00507E0E" w:rsidP="00507E0E">
      <w:pPr>
        <w:spacing w:line="480" w:lineRule="auto"/>
        <w:rPr>
          <w:lang w:val="en-US"/>
        </w:rPr>
      </w:pPr>
      <w:r>
        <w:rPr>
          <w:lang w:val="en-GB"/>
        </w:rPr>
        <w:lastRenderedPageBreak/>
        <w:t xml:space="preserve">95%CI, 95% confidence interval; </w:t>
      </w:r>
      <w:r w:rsidRPr="00977107">
        <w:rPr>
          <w:lang w:val="en-GB"/>
        </w:rPr>
        <w:t>Aβ40</w:t>
      </w:r>
      <w:r>
        <w:rPr>
          <w:lang w:val="en-GB"/>
        </w:rPr>
        <w:t>,</w:t>
      </w:r>
      <w:r w:rsidRPr="00977107">
        <w:rPr>
          <w:lang w:val="en-GB"/>
        </w:rPr>
        <w:t xml:space="preserve"> </w:t>
      </w:r>
      <w:r w:rsidRPr="00B364B9">
        <w:rPr>
          <w:lang w:val="en-US"/>
        </w:rPr>
        <w:t>a</w:t>
      </w:r>
      <w:r w:rsidRPr="00B364B9">
        <w:rPr>
          <w:bCs/>
          <w:lang w:val="en-US"/>
        </w:rPr>
        <w:t>myloid-</w:t>
      </w:r>
      <w:r w:rsidRPr="0080411E">
        <w:rPr>
          <w:bCs/>
          <w:lang w:val="en-US"/>
        </w:rPr>
        <w:t>beta</w:t>
      </w:r>
      <w:r w:rsidRPr="00B364B9">
        <w:rPr>
          <w:bCs/>
          <w:lang w:val="en-US"/>
        </w:rPr>
        <w:t xml:space="preserve"> 1-40</w:t>
      </w:r>
      <w:r>
        <w:rPr>
          <w:bCs/>
          <w:lang w:val="en-US"/>
        </w:rPr>
        <w:t xml:space="preserve"> peptide</w:t>
      </w:r>
      <w:r w:rsidRPr="00B364B9">
        <w:rPr>
          <w:bCs/>
          <w:lang w:val="en-US"/>
        </w:rPr>
        <w:t xml:space="preserve">; </w:t>
      </w:r>
      <w:r w:rsidRPr="00977107">
        <w:rPr>
          <w:lang w:val="en-GB"/>
        </w:rPr>
        <w:t>ACE</w:t>
      </w:r>
      <w:r>
        <w:rPr>
          <w:lang w:val="en-GB"/>
        </w:rPr>
        <w:t xml:space="preserve"> inhibitor, angiotensin-</w:t>
      </w:r>
      <w:r w:rsidRPr="00977107">
        <w:rPr>
          <w:lang w:val="en-GB"/>
        </w:rPr>
        <w:t>converting enzyme inhibitor; ARB</w:t>
      </w:r>
      <w:r>
        <w:rPr>
          <w:lang w:val="en-GB"/>
        </w:rPr>
        <w:t>, angiotensin</w:t>
      </w:r>
      <w:r w:rsidRPr="00977107">
        <w:rPr>
          <w:lang w:val="en-GB"/>
        </w:rPr>
        <w:t xml:space="preserve"> receptor blocker; </w:t>
      </w:r>
      <w:r>
        <w:rPr>
          <w:lang w:val="en-GB"/>
        </w:rPr>
        <w:t>eG</w:t>
      </w:r>
      <w:r w:rsidRPr="0090722D">
        <w:rPr>
          <w:lang w:val="en-GB"/>
        </w:rPr>
        <w:t>F</w:t>
      </w:r>
      <w:r>
        <w:rPr>
          <w:lang w:val="en-GB"/>
        </w:rPr>
        <w:t>R,</w:t>
      </w:r>
      <w:r w:rsidRPr="0090722D">
        <w:rPr>
          <w:lang w:val="en-GB"/>
        </w:rPr>
        <w:t xml:space="preserve"> estimated glomerular filtration</w:t>
      </w:r>
      <w:r>
        <w:rPr>
          <w:lang w:val="en-GB"/>
        </w:rPr>
        <w:t xml:space="preserve"> rate</w:t>
      </w:r>
      <w:r w:rsidRPr="0090722D">
        <w:rPr>
          <w:lang w:val="en-GB"/>
        </w:rPr>
        <w:t xml:space="preserve"> (</w:t>
      </w:r>
      <w:r>
        <w:rPr>
          <w:lang w:val="en-US"/>
        </w:rPr>
        <w:t>C</w:t>
      </w:r>
      <w:r w:rsidRPr="00D618A7">
        <w:rPr>
          <w:lang w:val="en-US"/>
        </w:rPr>
        <w:t xml:space="preserve">hronic Kidney Disease Epidemiology Collaboration formula </w:t>
      </w:r>
      <w:r w:rsidRPr="0090722D">
        <w:rPr>
          <w:lang w:val="en-GB"/>
        </w:rPr>
        <w:t>equation);</w:t>
      </w:r>
      <w:r>
        <w:rPr>
          <w:lang w:val="en-GB"/>
        </w:rPr>
        <w:t xml:space="preserve"> </w:t>
      </w:r>
      <w:r w:rsidRPr="00977107">
        <w:rPr>
          <w:lang w:val="en-GB"/>
        </w:rPr>
        <w:t>HF</w:t>
      </w:r>
      <w:r>
        <w:rPr>
          <w:lang w:val="en-GB"/>
        </w:rPr>
        <w:t>,</w:t>
      </w:r>
      <w:r w:rsidRPr="00977107">
        <w:rPr>
          <w:lang w:val="en-GB"/>
        </w:rPr>
        <w:t xml:space="preserve"> heart failure; </w:t>
      </w:r>
      <w:r>
        <w:rPr>
          <w:lang w:val="en-GB"/>
        </w:rPr>
        <w:t>HR, hazard ratio;</w:t>
      </w:r>
      <w:r w:rsidRPr="0090722D">
        <w:rPr>
          <w:lang w:val="en-GB"/>
        </w:rPr>
        <w:t xml:space="preserve"> </w:t>
      </w:r>
      <w:r w:rsidRPr="00977107">
        <w:rPr>
          <w:lang w:val="en-GB"/>
        </w:rPr>
        <w:t>LVEF</w:t>
      </w:r>
      <w:r>
        <w:rPr>
          <w:lang w:val="en-GB"/>
        </w:rPr>
        <w:t>,</w:t>
      </w:r>
      <w:r w:rsidRPr="00977107">
        <w:rPr>
          <w:lang w:val="en-GB"/>
        </w:rPr>
        <w:t xml:space="preserve"> left ventricular ejection fraction; NYHA</w:t>
      </w:r>
      <w:r>
        <w:rPr>
          <w:lang w:val="en-GB"/>
        </w:rPr>
        <w:t>,</w:t>
      </w:r>
      <w:r w:rsidRPr="00977107">
        <w:rPr>
          <w:lang w:val="en-GB"/>
        </w:rPr>
        <w:t xml:space="preserve"> New York Heart Association; </w:t>
      </w:r>
      <w:r w:rsidRPr="0090722D">
        <w:rPr>
          <w:lang w:val="en-GB"/>
        </w:rPr>
        <w:t>NT</w:t>
      </w:r>
      <w:r>
        <w:rPr>
          <w:lang w:val="en-GB"/>
        </w:rPr>
        <w:t xml:space="preserve">-proBNP, </w:t>
      </w:r>
      <w:r w:rsidRPr="00472BA0">
        <w:rPr>
          <w:lang w:val="en-GB"/>
        </w:rPr>
        <w:t>N-terminal pro-B-type natriuretic peptide</w:t>
      </w:r>
      <w:r>
        <w:rPr>
          <w:lang w:val="en-GB"/>
        </w:rPr>
        <w:t>.</w:t>
      </w:r>
    </w:p>
    <w:p w14:paraId="7FC5E296" w14:textId="77777777" w:rsidR="00977107" w:rsidRPr="00977107" w:rsidRDefault="00977107" w:rsidP="00977107">
      <w:pPr>
        <w:autoSpaceDE w:val="0"/>
        <w:adjustRightInd w:val="0"/>
        <w:spacing w:line="360" w:lineRule="auto"/>
        <w:contextualSpacing/>
        <w:rPr>
          <w:lang w:val="en-GB"/>
        </w:rPr>
      </w:pPr>
      <w:r w:rsidRPr="00977107">
        <w:rPr>
          <w:lang w:val="en-GB"/>
        </w:rPr>
        <w:t xml:space="preserve"> </w:t>
      </w:r>
      <w:r w:rsidRPr="00977107">
        <w:rPr>
          <w:lang w:val="en-GB"/>
        </w:rPr>
        <w:br w:type="page"/>
      </w:r>
    </w:p>
    <w:p w14:paraId="6592A40E" w14:textId="77777777" w:rsidR="00A065A9" w:rsidRPr="00A065A9" w:rsidRDefault="00A065A9" w:rsidP="00A065A9">
      <w:pPr>
        <w:autoSpaceDE w:val="0"/>
        <w:adjustRightInd w:val="0"/>
        <w:spacing w:line="480" w:lineRule="auto"/>
        <w:rPr>
          <w:b/>
          <w:color w:val="943634" w:themeColor="accent2" w:themeShade="BF"/>
          <w:lang w:val="en-GB"/>
        </w:rPr>
      </w:pPr>
      <w:r>
        <w:rPr>
          <w:b/>
          <w:color w:val="943634" w:themeColor="accent2" w:themeShade="BF"/>
          <w:lang w:val="en-GB"/>
        </w:rPr>
        <w:lastRenderedPageBreak/>
        <w:t>Table 5</w:t>
      </w:r>
      <w:r w:rsidRPr="00A065A9">
        <w:rPr>
          <w:b/>
          <w:color w:val="943634" w:themeColor="accent2" w:themeShade="BF"/>
          <w:lang w:val="en-GB"/>
        </w:rPr>
        <w:t xml:space="preserve"> of the supplementary material. </w:t>
      </w:r>
    </w:p>
    <w:p w14:paraId="45AC87D3" w14:textId="77777777" w:rsidR="00977107" w:rsidRPr="00A065A9" w:rsidRDefault="00977107" w:rsidP="00977107">
      <w:pPr>
        <w:autoSpaceDE w:val="0"/>
        <w:adjustRightInd w:val="0"/>
        <w:spacing w:line="480" w:lineRule="auto"/>
        <w:rPr>
          <w:lang w:val="en-GB"/>
        </w:rPr>
      </w:pPr>
      <w:r w:rsidRPr="00A065A9">
        <w:rPr>
          <w:lang w:val="en-GB"/>
        </w:rPr>
        <w:t xml:space="preserve">Multivariable Cox </w:t>
      </w:r>
      <w:r w:rsidR="00507E0E" w:rsidRPr="00A065A9">
        <w:rPr>
          <w:lang w:val="en-GB"/>
        </w:rPr>
        <w:t xml:space="preserve">Regression Analysis </w:t>
      </w:r>
      <w:r w:rsidR="00507E0E">
        <w:rPr>
          <w:lang w:val="en-GB"/>
        </w:rPr>
        <w:t>f</w:t>
      </w:r>
      <w:r w:rsidR="00507E0E" w:rsidRPr="00A065A9">
        <w:rPr>
          <w:lang w:val="en-GB"/>
        </w:rPr>
        <w:t xml:space="preserve">or Risk </w:t>
      </w:r>
      <w:r w:rsidR="00507E0E">
        <w:rPr>
          <w:lang w:val="en-GB"/>
        </w:rPr>
        <w:t>o</w:t>
      </w:r>
      <w:r w:rsidR="00507E0E" w:rsidRPr="00A065A9">
        <w:rPr>
          <w:lang w:val="en-GB"/>
        </w:rPr>
        <w:t>f All-</w:t>
      </w:r>
      <w:r w:rsidR="00507E0E">
        <w:rPr>
          <w:lang w:val="en-GB"/>
        </w:rPr>
        <w:t>c</w:t>
      </w:r>
      <w:r w:rsidR="00507E0E" w:rsidRPr="00A065A9">
        <w:rPr>
          <w:lang w:val="en-GB"/>
        </w:rPr>
        <w:t xml:space="preserve">ause, Cardiovascular </w:t>
      </w:r>
      <w:r w:rsidR="00507E0E">
        <w:rPr>
          <w:lang w:val="en-GB"/>
        </w:rPr>
        <w:t>a</w:t>
      </w:r>
      <w:r w:rsidR="00507E0E" w:rsidRPr="00A065A9">
        <w:rPr>
          <w:lang w:val="en-GB"/>
        </w:rPr>
        <w:t>nd Heart Failure-</w:t>
      </w:r>
      <w:r w:rsidR="00507E0E">
        <w:rPr>
          <w:lang w:val="en-GB"/>
        </w:rPr>
        <w:t>r</w:t>
      </w:r>
      <w:r w:rsidR="00507E0E" w:rsidRPr="00A065A9">
        <w:rPr>
          <w:lang w:val="en-GB"/>
        </w:rPr>
        <w:t>elated Death Including Inflammation Biomarkers (</w:t>
      </w:r>
      <w:r w:rsidR="00507E0E">
        <w:rPr>
          <w:lang w:val="en-GB"/>
        </w:rPr>
        <w:t>h</w:t>
      </w:r>
      <w:r w:rsidR="00507E0E" w:rsidRPr="00A065A9">
        <w:rPr>
          <w:lang w:val="en-GB"/>
        </w:rPr>
        <w:t>s-</w:t>
      </w:r>
      <w:r w:rsidRPr="00A065A9">
        <w:rPr>
          <w:lang w:val="en-GB"/>
        </w:rPr>
        <w:t xml:space="preserve">CRP </w:t>
      </w:r>
      <w:r w:rsidR="00507E0E">
        <w:rPr>
          <w:lang w:val="en-GB"/>
        </w:rPr>
        <w:t>a</w:t>
      </w:r>
      <w:r w:rsidR="00507E0E" w:rsidRPr="00A065A9">
        <w:rPr>
          <w:lang w:val="en-GB"/>
        </w:rPr>
        <w:t xml:space="preserve">nd </w:t>
      </w:r>
      <w:r w:rsidRPr="00A065A9">
        <w:rPr>
          <w:lang w:val="en-GB"/>
        </w:rPr>
        <w:t>ST2</w:t>
      </w:r>
      <w:r w:rsidR="00507E0E" w:rsidRPr="00A065A9">
        <w:rPr>
          <w:lang w:val="en-GB"/>
        </w:rPr>
        <w:t>)</w:t>
      </w:r>
      <w:r w:rsidR="00507E0E" w:rsidRPr="00A065A9">
        <w:rPr>
          <w:vertAlign w:val="superscript"/>
          <w:lang w:val="en-GB"/>
        </w:rPr>
        <w:t>**</w:t>
      </w:r>
      <w:r w:rsidR="00507E0E" w:rsidRPr="00A065A9">
        <w:rPr>
          <w:lang w:val="en-GB"/>
        </w:rPr>
        <w:t xml:space="preserve"> In Patients With Left Ventricular Ejection Fraction</w:t>
      </w:r>
      <w:r w:rsidR="00507E0E" w:rsidRPr="00A065A9" w:rsidDel="000357F2">
        <w:rPr>
          <w:lang w:val="en-GB"/>
        </w:rPr>
        <w:t xml:space="preserve"> </w:t>
      </w:r>
      <w:r w:rsidR="00507E0E" w:rsidRPr="00A065A9">
        <w:rPr>
          <w:lang w:val="en-GB"/>
        </w:rPr>
        <w:t xml:space="preserve">&lt; 50%. </w:t>
      </w:r>
      <w:r w:rsidRPr="00A065A9">
        <w:rPr>
          <w:lang w:val="en-GB"/>
        </w:rPr>
        <w:t xml:space="preserve">For </w:t>
      </w:r>
      <w:r w:rsidR="00507E0E" w:rsidRPr="00A065A9">
        <w:rPr>
          <w:lang w:val="en-GB"/>
        </w:rPr>
        <w:t xml:space="preserve">Cardiovascular Death </w:t>
      </w:r>
      <w:r w:rsidR="00507E0E">
        <w:rPr>
          <w:lang w:val="en-GB"/>
        </w:rPr>
        <w:t>a</w:t>
      </w:r>
      <w:r w:rsidR="00507E0E" w:rsidRPr="00A065A9">
        <w:rPr>
          <w:lang w:val="en-GB"/>
        </w:rPr>
        <w:t>nd Heart-</w:t>
      </w:r>
      <w:r w:rsidR="00507E0E">
        <w:rPr>
          <w:lang w:val="en-GB"/>
        </w:rPr>
        <w:t>f</w:t>
      </w:r>
      <w:r w:rsidR="00507E0E" w:rsidRPr="00A065A9">
        <w:rPr>
          <w:lang w:val="en-GB"/>
        </w:rPr>
        <w:t xml:space="preserve">ailure Related Death Competitive Risk Method Has Been Used. </w:t>
      </w:r>
    </w:p>
    <w:p w14:paraId="06E38239" w14:textId="77777777" w:rsidR="00977107" w:rsidRPr="00977107" w:rsidRDefault="00977107" w:rsidP="00977107">
      <w:pPr>
        <w:autoSpaceDE w:val="0"/>
        <w:adjustRightInd w:val="0"/>
        <w:spacing w:line="480" w:lineRule="auto"/>
        <w:ind w:left="2880" w:hanging="2880"/>
        <w:rPr>
          <w:lang w:val="en-GB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1418"/>
        <w:gridCol w:w="992"/>
        <w:gridCol w:w="709"/>
        <w:gridCol w:w="1701"/>
        <w:gridCol w:w="1276"/>
        <w:gridCol w:w="850"/>
        <w:gridCol w:w="1559"/>
        <w:gridCol w:w="993"/>
      </w:tblGrid>
      <w:tr w:rsidR="00977107" w:rsidRPr="00977107" w14:paraId="6169A71D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61076CA4" w14:textId="77777777" w:rsidR="00977107" w:rsidRPr="00977107" w:rsidRDefault="00977107" w:rsidP="00507E0E">
            <w:pPr>
              <w:rPr>
                <w:b/>
                <w:lang w:val="en-GB"/>
              </w:rPr>
            </w:pPr>
          </w:p>
        </w:tc>
        <w:tc>
          <w:tcPr>
            <w:tcW w:w="3260" w:type="dxa"/>
            <w:gridSpan w:val="3"/>
            <w:noWrap/>
            <w:vAlign w:val="bottom"/>
          </w:tcPr>
          <w:p w14:paraId="74DFC8A9" w14:textId="77777777" w:rsidR="00977107" w:rsidRPr="00977107" w:rsidRDefault="00977107" w:rsidP="00507E0E">
            <w:pPr>
              <w:jc w:val="center"/>
              <w:rPr>
                <w:b/>
                <w:lang w:val="en-GB"/>
              </w:rPr>
            </w:pPr>
            <w:r w:rsidRPr="00977107">
              <w:rPr>
                <w:b/>
                <w:lang w:val="en-GB"/>
              </w:rPr>
              <w:t>All-cause death</w:t>
            </w:r>
          </w:p>
        </w:tc>
        <w:tc>
          <w:tcPr>
            <w:tcW w:w="3686" w:type="dxa"/>
            <w:gridSpan w:val="3"/>
            <w:vAlign w:val="bottom"/>
          </w:tcPr>
          <w:p w14:paraId="4821E99D" w14:textId="77777777" w:rsidR="00977107" w:rsidRPr="00977107" w:rsidRDefault="00977107" w:rsidP="00507E0E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Cardiovascular Death</w:t>
            </w:r>
          </w:p>
        </w:tc>
        <w:tc>
          <w:tcPr>
            <w:tcW w:w="3402" w:type="dxa"/>
            <w:gridSpan w:val="3"/>
          </w:tcPr>
          <w:p w14:paraId="580C0D5E" w14:textId="77777777" w:rsidR="00977107" w:rsidRPr="00977107" w:rsidRDefault="00977107" w:rsidP="00507E0E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HF-related death</w:t>
            </w:r>
          </w:p>
        </w:tc>
      </w:tr>
      <w:tr w:rsidR="00977107" w:rsidRPr="00977107" w14:paraId="104E5631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2D3CE6D1" w14:textId="77777777" w:rsidR="00977107" w:rsidRPr="00977107" w:rsidRDefault="00977107" w:rsidP="00507E0E">
            <w:pPr>
              <w:rPr>
                <w:b/>
                <w:lang w:val="en-GB"/>
              </w:rPr>
            </w:pPr>
          </w:p>
        </w:tc>
        <w:tc>
          <w:tcPr>
            <w:tcW w:w="850" w:type="dxa"/>
            <w:noWrap/>
            <w:vAlign w:val="bottom"/>
          </w:tcPr>
          <w:p w14:paraId="146FAD41" w14:textId="77777777" w:rsidR="00977107" w:rsidRPr="00977107" w:rsidRDefault="00977107" w:rsidP="00507E0E">
            <w:pPr>
              <w:jc w:val="center"/>
              <w:rPr>
                <w:b/>
                <w:lang w:val="en-GB"/>
              </w:rPr>
            </w:pPr>
            <w:r w:rsidRPr="00977107">
              <w:rPr>
                <w:b/>
                <w:lang w:val="en-GB"/>
              </w:rPr>
              <w:t>HR</w:t>
            </w:r>
          </w:p>
        </w:tc>
        <w:tc>
          <w:tcPr>
            <w:tcW w:w="1418" w:type="dxa"/>
            <w:noWrap/>
            <w:vAlign w:val="bottom"/>
          </w:tcPr>
          <w:p w14:paraId="1B565B7A" w14:textId="77777777" w:rsidR="00977107" w:rsidRPr="00977107" w:rsidRDefault="00507E0E" w:rsidP="00507E0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95%</w:t>
            </w:r>
            <w:r w:rsidR="00977107" w:rsidRPr="00977107">
              <w:rPr>
                <w:b/>
                <w:lang w:val="en-GB"/>
              </w:rPr>
              <w:t>CI</w:t>
            </w:r>
          </w:p>
        </w:tc>
        <w:tc>
          <w:tcPr>
            <w:tcW w:w="992" w:type="dxa"/>
            <w:noWrap/>
            <w:vAlign w:val="bottom"/>
          </w:tcPr>
          <w:p w14:paraId="5B000806" w14:textId="77777777" w:rsidR="00977107" w:rsidRPr="00977107" w:rsidRDefault="00507E0E" w:rsidP="00507E0E">
            <w:pPr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P</w:t>
            </w:r>
            <w:r w:rsidR="00977107" w:rsidRPr="00977107">
              <w:rPr>
                <w:b/>
                <w:lang w:val="en-GB"/>
              </w:rPr>
              <w:t xml:space="preserve"> Value</w:t>
            </w:r>
          </w:p>
        </w:tc>
        <w:tc>
          <w:tcPr>
            <w:tcW w:w="709" w:type="dxa"/>
            <w:vAlign w:val="bottom"/>
          </w:tcPr>
          <w:p w14:paraId="2B40AA91" w14:textId="77777777" w:rsidR="00977107" w:rsidRPr="00977107" w:rsidRDefault="00977107" w:rsidP="00507E0E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HR</w:t>
            </w:r>
          </w:p>
        </w:tc>
        <w:tc>
          <w:tcPr>
            <w:tcW w:w="1701" w:type="dxa"/>
            <w:vAlign w:val="bottom"/>
          </w:tcPr>
          <w:p w14:paraId="6ADC5517" w14:textId="77777777" w:rsidR="00977107" w:rsidRPr="00977107" w:rsidRDefault="00507E0E" w:rsidP="00507E0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95%</w:t>
            </w:r>
            <w:r w:rsidR="00977107" w:rsidRPr="00977107">
              <w:rPr>
                <w:b/>
                <w:color w:val="000000"/>
                <w:lang w:val="en-GB"/>
              </w:rPr>
              <w:t>CI</w:t>
            </w:r>
          </w:p>
        </w:tc>
        <w:tc>
          <w:tcPr>
            <w:tcW w:w="1276" w:type="dxa"/>
            <w:vAlign w:val="bottom"/>
          </w:tcPr>
          <w:p w14:paraId="21B93A16" w14:textId="77777777" w:rsidR="00977107" w:rsidRPr="00977107" w:rsidRDefault="00507E0E" w:rsidP="00507E0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i/>
                <w:color w:val="000000"/>
                <w:lang w:val="en-GB"/>
              </w:rPr>
              <w:t>P</w:t>
            </w:r>
            <w:r w:rsidRPr="00977107">
              <w:rPr>
                <w:b/>
                <w:color w:val="000000"/>
                <w:lang w:val="en-GB"/>
              </w:rPr>
              <w:t xml:space="preserve"> </w:t>
            </w:r>
            <w:r w:rsidR="00977107" w:rsidRPr="00977107">
              <w:rPr>
                <w:b/>
                <w:color w:val="000000"/>
                <w:lang w:val="en-GB"/>
              </w:rPr>
              <w:t>Value</w:t>
            </w:r>
          </w:p>
        </w:tc>
        <w:tc>
          <w:tcPr>
            <w:tcW w:w="850" w:type="dxa"/>
            <w:vAlign w:val="bottom"/>
          </w:tcPr>
          <w:p w14:paraId="59F612AA" w14:textId="77777777" w:rsidR="00977107" w:rsidRPr="00977107" w:rsidRDefault="00977107" w:rsidP="00507E0E">
            <w:pPr>
              <w:jc w:val="center"/>
              <w:rPr>
                <w:b/>
                <w:color w:val="000000"/>
                <w:lang w:val="en-GB"/>
              </w:rPr>
            </w:pPr>
            <w:r w:rsidRPr="00977107">
              <w:rPr>
                <w:b/>
                <w:color w:val="000000"/>
                <w:lang w:val="en-GB"/>
              </w:rPr>
              <w:t>HR</w:t>
            </w:r>
          </w:p>
        </w:tc>
        <w:tc>
          <w:tcPr>
            <w:tcW w:w="1559" w:type="dxa"/>
            <w:vAlign w:val="bottom"/>
          </w:tcPr>
          <w:p w14:paraId="5036F832" w14:textId="77777777" w:rsidR="00977107" w:rsidRPr="00977107" w:rsidRDefault="00507E0E" w:rsidP="00507E0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95%</w:t>
            </w:r>
            <w:r w:rsidR="00977107" w:rsidRPr="00977107">
              <w:rPr>
                <w:b/>
                <w:color w:val="000000"/>
                <w:lang w:val="en-GB"/>
              </w:rPr>
              <w:t>CI</w:t>
            </w:r>
          </w:p>
        </w:tc>
        <w:tc>
          <w:tcPr>
            <w:tcW w:w="993" w:type="dxa"/>
            <w:vAlign w:val="bottom"/>
          </w:tcPr>
          <w:p w14:paraId="67DC7A57" w14:textId="77777777" w:rsidR="00977107" w:rsidRPr="00977107" w:rsidRDefault="00507E0E" w:rsidP="00507E0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i/>
                <w:color w:val="000000"/>
                <w:lang w:val="en-GB"/>
              </w:rPr>
              <w:t>P</w:t>
            </w:r>
            <w:r w:rsidR="00977107" w:rsidRPr="00977107">
              <w:rPr>
                <w:b/>
                <w:color w:val="000000"/>
                <w:lang w:val="en-GB"/>
              </w:rPr>
              <w:t xml:space="preserve"> Value</w:t>
            </w:r>
          </w:p>
        </w:tc>
      </w:tr>
      <w:tr w:rsidR="00977107" w:rsidRPr="00977107" w14:paraId="60E5F279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284D4F93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Age</w:t>
            </w:r>
          </w:p>
        </w:tc>
        <w:tc>
          <w:tcPr>
            <w:tcW w:w="850" w:type="dxa"/>
            <w:noWrap/>
            <w:vAlign w:val="bottom"/>
          </w:tcPr>
          <w:p w14:paraId="38F26F9A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1.04</w:t>
            </w:r>
          </w:p>
        </w:tc>
        <w:tc>
          <w:tcPr>
            <w:tcW w:w="1418" w:type="dxa"/>
            <w:noWrap/>
            <w:vAlign w:val="bottom"/>
          </w:tcPr>
          <w:p w14:paraId="47B03F6F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1.03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1.06</w:t>
            </w:r>
          </w:p>
        </w:tc>
        <w:tc>
          <w:tcPr>
            <w:tcW w:w="992" w:type="dxa"/>
            <w:noWrap/>
            <w:vAlign w:val="bottom"/>
          </w:tcPr>
          <w:p w14:paraId="4F7E7305" w14:textId="77777777" w:rsidR="00977107" w:rsidRPr="00977107" w:rsidRDefault="00507E0E" w:rsidP="00507E0E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977107"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410F5DA9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1.04</w:t>
            </w:r>
          </w:p>
        </w:tc>
        <w:tc>
          <w:tcPr>
            <w:tcW w:w="1701" w:type="dxa"/>
            <w:vAlign w:val="bottom"/>
          </w:tcPr>
          <w:p w14:paraId="0588E3E1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1.05</w:t>
            </w:r>
          </w:p>
        </w:tc>
        <w:tc>
          <w:tcPr>
            <w:tcW w:w="1276" w:type="dxa"/>
            <w:vAlign w:val="bottom"/>
          </w:tcPr>
          <w:p w14:paraId="6F9AED27" w14:textId="77777777" w:rsidR="00977107" w:rsidRPr="00977107" w:rsidRDefault="00507E0E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850" w:type="dxa"/>
            <w:vAlign w:val="bottom"/>
          </w:tcPr>
          <w:p w14:paraId="2588D6C6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1.04</w:t>
            </w:r>
          </w:p>
        </w:tc>
        <w:tc>
          <w:tcPr>
            <w:tcW w:w="1559" w:type="dxa"/>
            <w:vAlign w:val="bottom"/>
          </w:tcPr>
          <w:p w14:paraId="0DA42919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1.06</w:t>
            </w:r>
          </w:p>
        </w:tc>
        <w:tc>
          <w:tcPr>
            <w:tcW w:w="993" w:type="dxa"/>
            <w:vAlign w:val="bottom"/>
          </w:tcPr>
          <w:p w14:paraId="6DC95C47" w14:textId="77777777" w:rsidR="00977107" w:rsidRPr="00977107" w:rsidRDefault="00507E0E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</w:tr>
      <w:tr w:rsidR="00977107" w:rsidRPr="00977107" w14:paraId="6C8F3F49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7093EE56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 xml:space="preserve">Female </w:t>
            </w:r>
          </w:p>
        </w:tc>
        <w:tc>
          <w:tcPr>
            <w:tcW w:w="850" w:type="dxa"/>
            <w:noWrap/>
            <w:vAlign w:val="bottom"/>
          </w:tcPr>
          <w:p w14:paraId="762B4609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0.68</w:t>
            </w:r>
          </w:p>
        </w:tc>
        <w:tc>
          <w:tcPr>
            <w:tcW w:w="1418" w:type="dxa"/>
            <w:noWrap/>
            <w:vAlign w:val="bottom"/>
          </w:tcPr>
          <w:p w14:paraId="752ABD94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0.52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0.89</w:t>
            </w:r>
          </w:p>
        </w:tc>
        <w:tc>
          <w:tcPr>
            <w:tcW w:w="992" w:type="dxa"/>
            <w:noWrap/>
            <w:vAlign w:val="bottom"/>
          </w:tcPr>
          <w:p w14:paraId="03B7CFC7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.005</w:t>
            </w:r>
          </w:p>
        </w:tc>
        <w:tc>
          <w:tcPr>
            <w:tcW w:w="709" w:type="dxa"/>
            <w:vAlign w:val="bottom"/>
          </w:tcPr>
          <w:p w14:paraId="3DAAC64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0.69</w:t>
            </w:r>
          </w:p>
        </w:tc>
        <w:tc>
          <w:tcPr>
            <w:tcW w:w="1701" w:type="dxa"/>
            <w:vAlign w:val="bottom"/>
          </w:tcPr>
          <w:p w14:paraId="5B8497F5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0.48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0.98</w:t>
            </w:r>
          </w:p>
        </w:tc>
        <w:tc>
          <w:tcPr>
            <w:tcW w:w="1276" w:type="dxa"/>
            <w:vAlign w:val="bottom"/>
          </w:tcPr>
          <w:p w14:paraId="08C684DF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.04</w:t>
            </w:r>
          </w:p>
        </w:tc>
        <w:tc>
          <w:tcPr>
            <w:tcW w:w="850" w:type="dxa"/>
            <w:vAlign w:val="bottom"/>
          </w:tcPr>
          <w:p w14:paraId="42E423F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4543D8F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56E6BA8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5FBD8930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4E7BB6B9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Ischemic etiology of HF</w:t>
            </w:r>
          </w:p>
        </w:tc>
        <w:tc>
          <w:tcPr>
            <w:tcW w:w="850" w:type="dxa"/>
            <w:noWrap/>
            <w:vAlign w:val="bottom"/>
          </w:tcPr>
          <w:p w14:paraId="7B1DC3ED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3FF24A71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4D1EA7E4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2C1BC3AD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402E824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534829F1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127DE815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033D25D4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5BE0F255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5EB177AE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0544CCE9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LVEF</w:t>
            </w:r>
          </w:p>
        </w:tc>
        <w:tc>
          <w:tcPr>
            <w:tcW w:w="850" w:type="dxa"/>
            <w:noWrap/>
            <w:vAlign w:val="bottom"/>
          </w:tcPr>
          <w:p w14:paraId="3B75AB49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2C38E28B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1D57ABDD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47690E0F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244D27F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3F02483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5599C6B0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0768442E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460C3DF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0E9F66E7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59493756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NYHA functional class</w:t>
            </w:r>
          </w:p>
        </w:tc>
        <w:tc>
          <w:tcPr>
            <w:tcW w:w="850" w:type="dxa"/>
            <w:noWrap/>
            <w:vAlign w:val="bottom"/>
          </w:tcPr>
          <w:p w14:paraId="68DCB203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1.65</w:t>
            </w:r>
          </w:p>
        </w:tc>
        <w:tc>
          <w:tcPr>
            <w:tcW w:w="1418" w:type="dxa"/>
            <w:noWrap/>
            <w:vAlign w:val="bottom"/>
          </w:tcPr>
          <w:p w14:paraId="75A5F9C6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1.31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2.08</w:t>
            </w:r>
          </w:p>
        </w:tc>
        <w:tc>
          <w:tcPr>
            <w:tcW w:w="992" w:type="dxa"/>
            <w:noWrap/>
            <w:vAlign w:val="bottom"/>
          </w:tcPr>
          <w:p w14:paraId="7B6C1537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&lt;.001</w:t>
            </w:r>
          </w:p>
        </w:tc>
        <w:tc>
          <w:tcPr>
            <w:tcW w:w="709" w:type="dxa"/>
            <w:vAlign w:val="bottom"/>
          </w:tcPr>
          <w:p w14:paraId="7C76DB95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--</w:t>
            </w:r>
          </w:p>
        </w:tc>
        <w:tc>
          <w:tcPr>
            <w:tcW w:w="1701" w:type="dxa"/>
            <w:vAlign w:val="bottom"/>
          </w:tcPr>
          <w:p w14:paraId="76D2E607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--</w:t>
            </w:r>
          </w:p>
        </w:tc>
        <w:tc>
          <w:tcPr>
            <w:tcW w:w="1276" w:type="dxa"/>
            <w:vAlign w:val="bottom"/>
          </w:tcPr>
          <w:p w14:paraId="13CF80F9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--</w:t>
            </w:r>
          </w:p>
        </w:tc>
        <w:tc>
          <w:tcPr>
            <w:tcW w:w="850" w:type="dxa"/>
            <w:vAlign w:val="bottom"/>
          </w:tcPr>
          <w:p w14:paraId="1A938FA0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29F9A55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69481D78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5EE63B72" w14:textId="77777777" w:rsidTr="009C082F">
        <w:trPr>
          <w:trHeight w:val="255"/>
        </w:trPr>
        <w:tc>
          <w:tcPr>
            <w:tcW w:w="3189" w:type="dxa"/>
            <w:noWrap/>
            <w:vAlign w:val="bottom"/>
          </w:tcPr>
          <w:p w14:paraId="143B6B63" w14:textId="77777777" w:rsidR="00977107" w:rsidRPr="00977107" w:rsidRDefault="009C082F" w:rsidP="00507E0E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eGFR, mL</w:t>
            </w:r>
            <w:r w:rsidR="00977107" w:rsidRPr="00977107">
              <w:rPr>
                <w:lang w:val="en-GB"/>
              </w:rPr>
              <w:t>/min/1.73 m</w:t>
            </w:r>
            <w:r w:rsidR="00977107" w:rsidRPr="00977107">
              <w:rPr>
                <w:vertAlign w:val="superscript"/>
                <w:lang w:val="en-GB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14:paraId="469362AC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1F3D32AF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09CE2105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43D56E3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6DF14289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5B9281D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1E8B3F77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5F0E7A77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497D16F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46B34D43" w14:textId="77777777" w:rsidTr="009C082F">
        <w:trPr>
          <w:trHeight w:val="163"/>
        </w:trPr>
        <w:tc>
          <w:tcPr>
            <w:tcW w:w="3189" w:type="dxa"/>
            <w:noWrap/>
            <w:vAlign w:val="bottom"/>
          </w:tcPr>
          <w:p w14:paraId="41837615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Diabetes mellitus</w:t>
            </w:r>
          </w:p>
        </w:tc>
        <w:tc>
          <w:tcPr>
            <w:tcW w:w="850" w:type="dxa"/>
            <w:noWrap/>
            <w:vAlign w:val="bottom"/>
          </w:tcPr>
          <w:p w14:paraId="6B55CC28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1.38</w:t>
            </w:r>
          </w:p>
        </w:tc>
        <w:tc>
          <w:tcPr>
            <w:tcW w:w="1418" w:type="dxa"/>
            <w:noWrap/>
            <w:vAlign w:val="bottom"/>
          </w:tcPr>
          <w:p w14:paraId="55861424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1.10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1.73</w:t>
            </w:r>
          </w:p>
        </w:tc>
        <w:tc>
          <w:tcPr>
            <w:tcW w:w="992" w:type="dxa"/>
            <w:noWrap/>
            <w:vAlign w:val="bottom"/>
          </w:tcPr>
          <w:p w14:paraId="13BF7B6D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.006</w:t>
            </w:r>
          </w:p>
        </w:tc>
        <w:tc>
          <w:tcPr>
            <w:tcW w:w="709" w:type="dxa"/>
            <w:vAlign w:val="bottom"/>
          </w:tcPr>
          <w:p w14:paraId="33EECFFA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1.45</w:t>
            </w:r>
          </w:p>
        </w:tc>
        <w:tc>
          <w:tcPr>
            <w:tcW w:w="1701" w:type="dxa"/>
            <w:vAlign w:val="bottom"/>
          </w:tcPr>
          <w:p w14:paraId="6BAD7951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1.95</w:t>
            </w:r>
          </w:p>
        </w:tc>
        <w:tc>
          <w:tcPr>
            <w:tcW w:w="1276" w:type="dxa"/>
            <w:vAlign w:val="bottom"/>
          </w:tcPr>
          <w:p w14:paraId="79140DE9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.01</w:t>
            </w:r>
          </w:p>
        </w:tc>
        <w:tc>
          <w:tcPr>
            <w:tcW w:w="850" w:type="dxa"/>
            <w:vAlign w:val="bottom"/>
          </w:tcPr>
          <w:p w14:paraId="11669CA8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1.75</w:t>
            </w:r>
          </w:p>
        </w:tc>
        <w:tc>
          <w:tcPr>
            <w:tcW w:w="1559" w:type="dxa"/>
            <w:vAlign w:val="bottom"/>
          </w:tcPr>
          <w:p w14:paraId="289499FF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1.17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2.63</w:t>
            </w:r>
          </w:p>
        </w:tc>
        <w:tc>
          <w:tcPr>
            <w:tcW w:w="993" w:type="dxa"/>
            <w:vAlign w:val="bottom"/>
          </w:tcPr>
          <w:p w14:paraId="67E4919E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.007</w:t>
            </w:r>
          </w:p>
        </w:tc>
      </w:tr>
      <w:tr w:rsidR="00977107" w:rsidRPr="00977107" w14:paraId="1C67AEA2" w14:textId="77777777" w:rsidTr="009C082F">
        <w:trPr>
          <w:trHeight w:val="156"/>
        </w:trPr>
        <w:tc>
          <w:tcPr>
            <w:tcW w:w="3189" w:type="dxa"/>
            <w:noWrap/>
            <w:vAlign w:val="bottom"/>
          </w:tcPr>
          <w:p w14:paraId="67A7EEA3" w14:textId="77777777" w:rsidR="00977107" w:rsidRPr="00977107" w:rsidRDefault="009C082F" w:rsidP="00507E0E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ACE inhibitor</w:t>
            </w:r>
            <w:r w:rsidR="00977107" w:rsidRPr="00977107">
              <w:rPr>
                <w:lang w:val="en-GB"/>
              </w:rPr>
              <w:t xml:space="preserve"> or ARB treatment</w:t>
            </w:r>
          </w:p>
        </w:tc>
        <w:tc>
          <w:tcPr>
            <w:tcW w:w="850" w:type="dxa"/>
            <w:noWrap/>
            <w:vAlign w:val="bottom"/>
          </w:tcPr>
          <w:p w14:paraId="307AC140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0.67</w:t>
            </w:r>
          </w:p>
        </w:tc>
        <w:tc>
          <w:tcPr>
            <w:tcW w:w="1418" w:type="dxa"/>
            <w:noWrap/>
            <w:vAlign w:val="bottom"/>
          </w:tcPr>
          <w:p w14:paraId="70548C83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0.45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1.00</w:t>
            </w:r>
          </w:p>
        </w:tc>
        <w:tc>
          <w:tcPr>
            <w:tcW w:w="992" w:type="dxa"/>
            <w:noWrap/>
            <w:vAlign w:val="bottom"/>
          </w:tcPr>
          <w:p w14:paraId="769F7CBD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.048</w:t>
            </w:r>
          </w:p>
        </w:tc>
        <w:tc>
          <w:tcPr>
            <w:tcW w:w="709" w:type="dxa"/>
            <w:vAlign w:val="bottom"/>
          </w:tcPr>
          <w:p w14:paraId="5F81684D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028B45BE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33FF2F7D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5FCDA15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6EB413D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0D69517C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7B6AD26B" w14:textId="77777777" w:rsidTr="009C082F">
        <w:trPr>
          <w:trHeight w:val="162"/>
        </w:trPr>
        <w:tc>
          <w:tcPr>
            <w:tcW w:w="3189" w:type="dxa"/>
            <w:noWrap/>
            <w:vAlign w:val="bottom"/>
          </w:tcPr>
          <w:p w14:paraId="50A33340" w14:textId="77777777" w:rsidR="00977107" w:rsidRPr="00977107" w:rsidRDefault="009C082F" w:rsidP="00507E0E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Beta</w:t>
            </w:r>
            <w:r w:rsidR="00977107" w:rsidRPr="00977107">
              <w:rPr>
                <w:lang w:val="en-GB"/>
              </w:rPr>
              <w:t>-blocker treatment</w:t>
            </w:r>
          </w:p>
        </w:tc>
        <w:tc>
          <w:tcPr>
            <w:tcW w:w="850" w:type="dxa"/>
            <w:noWrap/>
            <w:vAlign w:val="bottom"/>
          </w:tcPr>
          <w:p w14:paraId="1FF1F325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0.57</w:t>
            </w:r>
          </w:p>
        </w:tc>
        <w:tc>
          <w:tcPr>
            <w:tcW w:w="1418" w:type="dxa"/>
            <w:noWrap/>
            <w:vAlign w:val="bottom"/>
          </w:tcPr>
          <w:p w14:paraId="2009A491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0.39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0.84</w:t>
            </w:r>
          </w:p>
        </w:tc>
        <w:tc>
          <w:tcPr>
            <w:tcW w:w="992" w:type="dxa"/>
            <w:noWrap/>
            <w:vAlign w:val="bottom"/>
          </w:tcPr>
          <w:p w14:paraId="2CFB0526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.004</w:t>
            </w:r>
          </w:p>
        </w:tc>
        <w:tc>
          <w:tcPr>
            <w:tcW w:w="709" w:type="dxa"/>
            <w:vAlign w:val="bottom"/>
          </w:tcPr>
          <w:p w14:paraId="35015EA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10999420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6ED44678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60A0684C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04CE0B7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6F99D41A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0D798ED8" w14:textId="77777777" w:rsidTr="009C082F">
        <w:trPr>
          <w:trHeight w:val="128"/>
        </w:trPr>
        <w:tc>
          <w:tcPr>
            <w:tcW w:w="3189" w:type="dxa"/>
            <w:noWrap/>
            <w:vAlign w:val="bottom"/>
          </w:tcPr>
          <w:p w14:paraId="4C173F24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Sodium</w:t>
            </w:r>
          </w:p>
        </w:tc>
        <w:tc>
          <w:tcPr>
            <w:tcW w:w="850" w:type="dxa"/>
            <w:noWrap/>
            <w:vAlign w:val="bottom"/>
          </w:tcPr>
          <w:p w14:paraId="32DE340D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117FA6C0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692CC6ED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75D84E4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0.95</w:t>
            </w:r>
          </w:p>
        </w:tc>
        <w:tc>
          <w:tcPr>
            <w:tcW w:w="1701" w:type="dxa"/>
            <w:vAlign w:val="bottom"/>
          </w:tcPr>
          <w:p w14:paraId="063F23D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0.91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0.99</w:t>
            </w:r>
          </w:p>
        </w:tc>
        <w:tc>
          <w:tcPr>
            <w:tcW w:w="1276" w:type="dxa"/>
            <w:vAlign w:val="bottom"/>
          </w:tcPr>
          <w:p w14:paraId="3F4F2EFF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.03</w:t>
            </w:r>
          </w:p>
        </w:tc>
        <w:tc>
          <w:tcPr>
            <w:tcW w:w="850" w:type="dxa"/>
            <w:vAlign w:val="bottom"/>
          </w:tcPr>
          <w:p w14:paraId="5BCACD71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0E385BF8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232CEC7F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133CBDDB" w14:textId="77777777" w:rsidTr="009C082F">
        <w:trPr>
          <w:trHeight w:val="134"/>
        </w:trPr>
        <w:tc>
          <w:tcPr>
            <w:tcW w:w="3189" w:type="dxa"/>
            <w:noWrap/>
            <w:vAlign w:val="bottom"/>
          </w:tcPr>
          <w:p w14:paraId="0B69AB9F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Hemoglobin</w:t>
            </w:r>
          </w:p>
        </w:tc>
        <w:tc>
          <w:tcPr>
            <w:tcW w:w="850" w:type="dxa"/>
            <w:noWrap/>
            <w:vAlign w:val="bottom"/>
          </w:tcPr>
          <w:p w14:paraId="6FE99A3F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0.91</w:t>
            </w:r>
          </w:p>
        </w:tc>
        <w:tc>
          <w:tcPr>
            <w:tcW w:w="1418" w:type="dxa"/>
            <w:noWrap/>
            <w:vAlign w:val="bottom"/>
          </w:tcPr>
          <w:p w14:paraId="6FCF5886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0.85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0.98</w:t>
            </w:r>
          </w:p>
        </w:tc>
        <w:tc>
          <w:tcPr>
            <w:tcW w:w="992" w:type="dxa"/>
            <w:noWrap/>
            <w:vAlign w:val="bottom"/>
          </w:tcPr>
          <w:p w14:paraId="0083ED6B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.008</w:t>
            </w:r>
          </w:p>
        </w:tc>
        <w:tc>
          <w:tcPr>
            <w:tcW w:w="709" w:type="dxa"/>
            <w:vAlign w:val="bottom"/>
          </w:tcPr>
          <w:p w14:paraId="6037C22A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5620AA1D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3E2AEC35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0FB486A6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1.15</w:t>
            </w:r>
          </w:p>
        </w:tc>
        <w:tc>
          <w:tcPr>
            <w:tcW w:w="1559" w:type="dxa"/>
            <w:vAlign w:val="bottom"/>
          </w:tcPr>
          <w:p w14:paraId="1B9E362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1.29</w:t>
            </w:r>
          </w:p>
        </w:tc>
        <w:tc>
          <w:tcPr>
            <w:tcW w:w="993" w:type="dxa"/>
            <w:vAlign w:val="bottom"/>
          </w:tcPr>
          <w:p w14:paraId="1F90DB60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.02</w:t>
            </w:r>
          </w:p>
        </w:tc>
      </w:tr>
      <w:tr w:rsidR="00977107" w:rsidRPr="00977107" w14:paraId="3FCE8088" w14:textId="77777777" w:rsidTr="009C082F">
        <w:trPr>
          <w:trHeight w:val="139"/>
        </w:trPr>
        <w:tc>
          <w:tcPr>
            <w:tcW w:w="3189" w:type="dxa"/>
            <w:noWrap/>
            <w:vAlign w:val="bottom"/>
          </w:tcPr>
          <w:p w14:paraId="1C4C3515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NT-proBNP*</w:t>
            </w:r>
          </w:p>
        </w:tc>
        <w:tc>
          <w:tcPr>
            <w:tcW w:w="850" w:type="dxa"/>
            <w:noWrap/>
            <w:vAlign w:val="bottom"/>
          </w:tcPr>
          <w:p w14:paraId="329D14C9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1.30</w:t>
            </w:r>
          </w:p>
        </w:tc>
        <w:tc>
          <w:tcPr>
            <w:tcW w:w="1418" w:type="dxa"/>
            <w:noWrap/>
            <w:vAlign w:val="bottom"/>
          </w:tcPr>
          <w:p w14:paraId="4F3338A9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1.12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1.50</w:t>
            </w:r>
          </w:p>
        </w:tc>
        <w:tc>
          <w:tcPr>
            <w:tcW w:w="992" w:type="dxa"/>
            <w:noWrap/>
            <w:vAlign w:val="bottom"/>
          </w:tcPr>
          <w:p w14:paraId="7B119CD5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6DBA97B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1.56</w:t>
            </w:r>
          </w:p>
        </w:tc>
        <w:tc>
          <w:tcPr>
            <w:tcW w:w="1701" w:type="dxa"/>
            <w:vAlign w:val="bottom"/>
          </w:tcPr>
          <w:p w14:paraId="2A5BC09E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1.31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1.85</w:t>
            </w:r>
          </w:p>
        </w:tc>
        <w:tc>
          <w:tcPr>
            <w:tcW w:w="1276" w:type="dxa"/>
            <w:vAlign w:val="bottom"/>
          </w:tcPr>
          <w:p w14:paraId="1CF94597" w14:textId="77777777" w:rsidR="00977107" w:rsidRPr="00977107" w:rsidRDefault="00507E0E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  <w:tc>
          <w:tcPr>
            <w:tcW w:w="850" w:type="dxa"/>
            <w:vAlign w:val="bottom"/>
          </w:tcPr>
          <w:p w14:paraId="21EF83AE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1.65</w:t>
            </w:r>
          </w:p>
        </w:tc>
        <w:tc>
          <w:tcPr>
            <w:tcW w:w="1559" w:type="dxa"/>
            <w:vAlign w:val="bottom"/>
          </w:tcPr>
          <w:p w14:paraId="7C9B6B2C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1.32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2.06</w:t>
            </w:r>
          </w:p>
        </w:tc>
        <w:tc>
          <w:tcPr>
            <w:tcW w:w="993" w:type="dxa"/>
            <w:vAlign w:val="bottom"/>
          </w:tcPr>
          <w:p w14:paraId="716B6354" w14:textId="77777777" w:rsidR="00977107" w:rsidRPr="00977107" w:rsidRDefault="00507E0E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&lt;</w:t>
            </w:r>
            <w:r w:rsidR="00977107" w:rsidRPr="00977107">
              <w:rPr>
                <w:color w:val="000000"/>
                <w:lang w:val="en-GB"/>
              </w:rPr>
              <w:t>.001</w:t>
            </w:r>
          </w:p>
        </w:tc>
      </w:tr>
      <w:tr w:rsidR="00977107" w:rsidRPr="00977107" w14:paraId="489760A2" w14:textId="77777777" w:rsidTr="009C082F">
        <w:trPr>
          <w:trHeight w:val="139"/>
        </w:trPr>
        <w:tc>
          <w:tcPr>
            <w:tcW w:w="3189" w:type="dxa"/>
            <w:noWrap/>
            <w:vAlign w:val="bottom"/>
          </w:tcPr>
          <w:p w14:paraId="7025B459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hs-CRP</w:t>
            </w:r>
          </w:p>
        </w:tc>
        <w:tc>
          <w:tcPr>
            <w:tcW w:w="850" w:type="dxa"/>
            <w:noWrap/>
            <w:vAlign w:val="bottom"/>
          </w:tcPr>
          <w:p w14:paraId="7184BD74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418" w:type="dxa"/>
            <w:noWrap/>
            <w:vAlign w:val="bottom"/>
          </w:tcPr>
          <w:p w14:paraId="0C65068D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2" w:type="dxa"/>
            <w:noWrap/>
            <w:vAlign w:val="bottom"/>
          </w:tcPr>
          <w:p w14:paraId="1AB908FF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709" w:type="dxa"/>
            <w:vAlign w:val="bottom"/>
          </w:tcPr>
          <w:p w14:paraId="479AD3D6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19BD913C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1879722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061C32D6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02D6DCDD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07E3C8B4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46317AFF" w14:textId="77777777" w:rsidTr="009C082F">
        <w:trPr>
          <w:trHeight w:val="139"/>
        </w:trPr>
        <w:tc>
          <w:tcPr>
            <w:tcW w:w="3189" w:type="dxa"/>
            <w:noWrap/>
            <w:vAlign w:val="bottom"/>
          </w:tcPr>
          <w:p w14:paraId="7262FD02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ST2§</w:t>
            </w:r>
          </w:p>
        </w:tc>
        <w:tc>
          <w:tcPr>
            <w:tcW w:w="850" w:type="dxa"/>
            <w:noWrap/>
            <w:vAlign w:val="bottom"/>
          </w:tcPr>
          <w:p w14:paraId="5A91224C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1.05</w:t>
            </w:r>
          </w:p>
        </w:tc>
        <w:tc>
          <w:tcPr>
            <w:tcW w:w="1418" w:type="dxa"/>
            <w:noWrap/>
            <w:vAlign w:val="bottom"/>
          </w:tcPr>
          <w:p w14:paraId="0CDD9F18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1.01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1.10</w:t>
            </w:r>
          </w:p>
        </w:tc>
        <w:tc>
          <w:tcPr>
            <w:tcW w:w="992" w:type="dxa"/>
            <w:noWrap/>
            <w:vAlign w:val="bottom"/>
          </w:tcPr>
          <w:p w14:paraId="2D2D1B42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.02</w:t>
            </w:r>
          </w:p>
        </w:tc>
        <w:tc>
          <w:tcPr>
            <w:tcW w:w="709" w:type="dxa"/>
            <w:vAlign w:val="bottom"/>
          </w:tcPr>
          <w:p w14:paraId="367B8E04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14:paraId="3D03FD87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276" w:type="dxa"/>
            <w:vAlign w:val="bottom"/>
          </w:tcPr>
          <w:p w14:paraId="5D220838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850" w:type="dxa"/>
            <w:vAlign w:val="bottom"/>
          </w:tcPr>
          <w:p w14:paraId="7DA246EC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1559" w:type="dxa"/>
            <w:vAlign w:val="bottom"/>
          </w:tcPr>
          <w:p w14:paraId="5587D23B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  <w:tc>
          <w:tcPr>
            <w:tcW w:w="993" w:type="dxa"/>
            <w:vAlign w:val="bottom"/>
          </w:tcPr>
          <w:p w14:paraId="5698FD12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lang w:val="en-GB"/>
              </w:rPr>
              <w:t>–</w:t>
            </w:r>
          </w:p>
        </w:tc>
      </w:tr>
      <w:tr w:rsidR="00977107" w:rsidRPr="00977107" w14:paraId="315F600A" w14:textId="77777777" w:rsidTr="009C082F">
        <w:trPr>
          <w:trHeight w:val="131"/>
        </w:trPr>
        <w:tc>
          <w:tcPr>
            <w:tcW w:w="3189" w:type="dxa"/>
            <w:noWrap/>
            <w:vAlign w:val="bottom"/>
          </w:tcPr>
          <w:p w14:paraId="73487235" w14:textId="77777777" w:rsidR="00977107" w:rsidRPr="00977107" w:rsidRDefault="00977107" w:rsidP="00507E0E">
            <w:pPr>
              <w:contextualSpacing/>
              <w:rPr>
                <w:lang w:val="en-GB"/>
              </w:rPr>
            </w:pPr>
            <w:r w:rsidRPr="00977107">
              <w:rPr>
                <w:lang w:val="en-GB"/>
              </w:rPr>
              <w:t>Aβ40</w:t>
            </w:r>
            <w:r w:rsidRPr="00977107">
              <w:t>*</w:t>
            </w:r>
          </w:p>
        </w:tc>
        <w:tc>
          <w:tcPr>
            <w:tcW w:w="850" w:type="dxa"/>
            <w:noWrap/>
            <w:vAlign w:val="bottom"/>
          </w:tcPr>
          <w:p w14:paraId="3D5258D6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1.24</w:t>
            </w:r>
          </w:p>
        </w:tc>
        <w:tc>
          <w:tcPr>
            <w:tcW w:w="1418" w:type="dxa"/>
            <w:noWrap/>
            <w:vAlign w:val="bottom"/>
          </w:tcPr>
          <w:p w14:paraId="1B26CDB4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1.10</w:t>
            </w:r>
            <w:r w:rsidR="00A065A9">
              <w:rPr>
                <w:lang w:val="en-GB"/>
              </w:rPr>
              <w:t>-</w:t>
            </w:r>
            <w:r w:rsidRPr="00977107">
              <w:rPr>
                <w:lang w:val="en-GB"/>
              </w:rPr>
              <w:t>1.40</w:t>
            </w:r>
          </w:p>
        </w:tc>
        <w:tc>
          <w:tcPr>
            <w:tcW w:w="992" w:type="dxa"/>
            <w:noWrap/>
            <w:vAlign w:val="bottom"/>
          </w:tcPr>
          <w:p w14:paraId="3AAE4291" w14:textId="77777777" w:rsidR="00977107" w:rsidRPr="00977107" w:rsidRDefault="00977107" w:rsidP="00507E0E">
            <w:pPr>
              <w:contextualSpacing/>
              <w:jc w:val="center"/>
              <w:rPr>
                <w:lang w:val="en-GB"/>
              </w:rPr>
            </w:pPr>
            <w:r w:rsidRPr="00977107">
              <w:rPr>
                <w:lang w:val="en-GB"/>
              </w:rPr>
              <w:t>.001</w:t>
            </w:r>
          </w:p>
        </w:tc>
        <w:tc>
          <w:tcPr>
            <w:tcW w:w="709" w:type="dxa"/>
            <w:vAlign w:val="bottom"/>
          </w:tcPr>
          <w:p w14:paraId="4A3C75CA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1.11</w:t>
            </w:r>
          </w:p>
        </w:tc>
        <w:tc>
          <w:tcPr>
            <w:tcW w:w="1701" w:type="dxa"/>
            <w:vAlign w:val="bottom"/>
          </w:tcPr>
          <w:p w14:paraId="0C7F9A4E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0.96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1.29</w:t>
            </w:r>
          </w:p>
        </w:tc>
        <w:tc>
          <w:tcPr>
            <w:tcW w:w="1276" w:type="dxa"/>
            <w:vAlign w:val="bottom"/>
          </w:tcPr>
          <w:p w14:paraId="164F6699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.17</w:t>
            </w:r>
          </w:p>
        </w:tc>
        <w:tc>
          <w:tcPr>
            <w:tcW w:w="850" w:type="dxa"/>
            <w:vAlign w:val="bottom"/>
          </w:tcPr>
          <w:p w14:paraId="7F1FC14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1.08</w:t>
            </w:r>
          </w:p>
        </w:tc>
        <w:tc>
          <w:tcPr>
            <w:tcW w:w="1559" w:type="dxa"/>
            <w:vAlign w:val="bottom"/>
          </w:tcPr>
          <w:p w14:paraId="004624B3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0.88</w:t>
            </w:r>
            <w:r w:rsidR="00A065A9">
              <w:rPr>
                <w:color w:val="000000"/>
                <w:lang w:val="en-GB"/>
              </w:rPr>
              <w:t>-</w:t>
            </w:r>
            <w:r w:rsidRPr="00977107">
              <w:rPr>
                <w:color w:val="000000"/>
                <w:lang w:val="en-GB"/>
              </w:rPr>
              <w:t>1.34</w:t>
            </w:r>
          </w:p>
        </w:tc>
        <w:tc>
          <w:tcPr>
            <w:tcW w:w="993" w:type="dxa"/>
            <w:vAlign w:val="bottom"/>
          </w:tcPr>
          <w:p w14:paraId="1DFA9629" w14:textId="77777777" w:rsidR="00977107" w:rsidRPr="00977107" w:rsidRDefault="00977107" w:rsidP="00507E0E">
            <w:pPr>
              <w:contextualSpacing/>
              <w:jc w:val="center"/>
              <w:rPr>
                <w:color w:val="000000"/>
                <w:lang w:val="en-GB"/>
              </w:rPr>
            </w:pPr>
            <w:r w:rsidRPr="00977107">
              <w:rPr>
                <w:color w:val="000000"/>
                <w:lang w:val="en-GB"/>
              </w:rPr>
              <w:t>.46</w:t>
            </w:r>
          </w:p>
        </w:tc>
      </w:tr>
    </w:tbl>
    <w:p w14:paraId="32F429E3" w14:textId="77777777" w:rsidR="00507E0E" w:rsidRDefault="00977107" w:rsidP="00977107">
      <w:pPr>
        <w:spacing w:line="480" w:lineRule="auto"/>
        <w:rPr>
          <w:lang w:val="en-US"/>
        </w:rPr>
      </w:pPr>
      <w:r w:rsidRPr="00B364B9">
        <w:rPr>
          <w:lang w:val="en-US"/>
        </w:rPr>
        <w:t>*NT-proBNP, hs-CRP and A</w:t>
      </w:r>
      <w:r w:rsidRPr="00977107">
        <w:t>β</w:t>
      </w:r>
      <w:r w:rsidRPr="00B364B9">
        <w:rPr>
          <w:lang w:val="en-US"/>
        </w:rPr>
        <w:t>40 as log (NT-proBNP), log</w:t>
      </w:r>
      <w:r w:rsidR="00507E0E">
        <w:rPr>
          <w:lang w:val="en-US"/>
        </w:rPr>
        <w:t xml:space="preserve"> </w:t>
      </w:r>
      <w:r w:rsidRPr="00B364B9">
        <w:rPr>
          <w:lang w:val="en-US"/>
        </w:rPr>
        <w:t>(hs-CRP) and log</w:t>
      </w:r>
      <w:r w:rsidR="009C082F">
        <w:rPr>
          <w:lang w:val="en-US"/>
        </w:rPr>
        <w:t xml:space="preserve"> </w:t>
      </w:r>
      <w:r w:rsidRPr="00B364B9">
        <w:rPr>
          <w:lang w:val="en-US"/>
        </w:rPr>
        <w:t>(A</w:t>
      </w:r>
      <w:r w:rsidRPr="00977107">
        <w:t>β</w:t>
      </w:r>
      <w:r w:rsidRPr="00B364B9">
        <w:rPr>
          <w:lang w:val="en-US"/>
        </w:rPr>
        <w:t xml:space="preserve">40), per 1 </w:t>
      </w:r>
      <w:r w:rsidR="00507E0E">
        <w:rPr>
          <w:lang w:val="en-US"/>
        </w:rPr>
        <w:t>standard deviation</w:t>
      </w:r>
      <w:r w:rsidRPr="00B364B9">
        <w:rPr>
          <w:lang w:val="en-US"/>
        </w:rPr>
        <w:t xml:space="preserve">. </w:t>
      </w:r>
    </w:p>
    <w:p w14:paraId="5BF7C387" w14:textId="77777777" w:rsidR="009C082F" w:rsidRDefault="00977107" w:rsidP="00977107">
      <w:pPr>
        <w:spacing w:line="480" w:lineRule="auto"/>
        <w:rPr>
          <w:lang w:val="en-US"/>
        </w:rPr>
      </w:pPr>
      <w:r w:rsidRPr="0080411E">
        <w:rPr>
          <w:vertAlign w:val="superscript"/>
          <w:lang w:val="en-US"/>
        </w:rPr>
        <w:t>**</w:t>
      </w:r>
      <w:r w:rsidRPr="0080411E">
        <w:rPr>
          <w:lang w:val="en-US"/>
        </w:rPr>
        <w:t xml:space="preserve">N=567. </w:t>
      </w:r>
    </w:p>
    <w:p w14:paraId="4B14F89F" w14:textId="77777777" w:rsidR="009C082F" w:rsidRDefault="009C082F" w:rsidP="00977107">
      <w:pPr>
        <w:spacing w:line="480" w:lineRule="auto"/>
        <w:rPr>
          <w:lang w:val="en-GB"/>
        </w:rPr>
      </w:pPr>
      <w:r w:rsidRPr="00977107">
        <w:rPr>
          <w:lang w:val="en-GB"/>
        </w:rPr>
        <w:t>ST2§</w:t>
      </w:r>
      <w:r>
        <w:rPr>
          <w:lang w:val="en-GB"/>
        </w:rPr>
        <w:t>,</w:t>
      </w:r>
      <w:r w:rsidRPr="00977107">
        <w:rPr>
          <w:lang w:val="en-GB"/>
        </w:rPr>
        <w:t xml:space="preserve"> per every 10 m</w:t>
      </w:r>
      <w:r>
        <w:rPr>
          <w:lang w:val="en-GB"/>
        </w:rPr>
        <w:t>L</w:t>
      </w:r>
      <w:r w:rsidRPr="00977107">
        <w:rPr>
          <w:lang w:val="en-GB"/>
        </w:rPr>
        <w:t xml:space="preserve">; </w:t>
      </w:r>
      <w:r>
        <w:rPr>
          <w:i/>
          <w:lang w:val="en-GB"/>
        </w:rPr>
        <w:t>P</w:t>
      </w:r>
      <w:r w:rsidRPr="00977107">
        <w:rPr>
          <w:lang w:val="en-GB"/>
        </w:rPr>
        <w:t>-value for the quadratic form of ST2</w:t>
      </w:r>
      <w:r>
        <w:rPr>
          <w:lang w:val="en-GB"/>
        </w:rPr>
        <w:t xml:space="preserve"> </w:t>
      </w:r>
      <w:r w:rsidRPr="00977107">
        <w:rPr>
          <w:lang w:val="en-GB"/>
        </w:rPr>
        <w:t>=</w:t>
      </w:r>
      <w:r>
        <w:rPr>
          <w:lang w:val="en-GB"/>
        </w:rPr>
        <w:t xml:space="preserve"> .207</w:t>
      </w:r>
    </w:p>
    <w:p w14:paraId="7E92B8C9" w14:textId="77777777" w:rsidR="00977107" w:rsidRDefault="009C082F" w:rsidP="00977107">
      <w:pPr>
        <w:spacing w:line="480" w:lineRule="auto"/>
        <w:rPr>
          <w:lang w:val="en-GB"/>
        </w:rPr>
      </w:pPr>
      <w:r>
        <w:rPr>
          <w:lang w:val="en-GB"/>
        </w:rPr>
        <w:lastRenderedPageBreak/>
        <w:t>95%</w:t>
      </w:r>
      <w:r w:rsidR="00977107" w:rsidRPr="00B364B9">
        <w:rPr>
          <w:lang w:val="en-US"/>
        </w:rPr>
        <w:t>CI</w:t>
      </w:r>
      <w:r w:rsidR="0080411E">
        <w:rPr>
          <w:lang w:val="en-US"/>
        </w:rPr>
        <w:t>,</w:t>
      </w:r>
      <w:r w:rsidR="00977107" w:rsidRPr="00B364B9">
        <w:rPr>
          <w:lang w:val="en-US"/>
        </w:rPr>
        <w:t xml:space="preserve"> </w:t>
      </w:r>
      <w:r>
        <w:rPr>
          <w:lang w:val="en-US"/>
        </w:rPr>
        <w:t>95%</w:t>
      </w:r>
      <w:r w:rsidR="00977107" w:rsidRPr="00B364B9">
        <w:rPr>
          <w:lang w:val="en-US"/>
        </w:rPr>
        <w:t xml:space="preserve">confidence interval; </w:t>
      </w:r>
      <w:r w:rsidR="00977107" w:rsidRPr="00977107">
        <w:rPr>
          <w:lang w:val="en-GB"/>
        </w:rPr>
        <w:t>Aβ40</w:t>
      </w:r>
      <w:r>
        <w:rPr>
          <w:lang w:val="en-GB"/>
        </w:rPr>
        <w:t>,</w:t>
      </w:r>
      <w:r w:rsidR="00977107" w:rsidRPr="00977107">
        <w:rPr>
          <w:lang w:val="en-GB"/>
        </w:rPr>
        <w:t xml:space="preserve"> </w:t>
      </w:r>
      <w:r w:rsidR="00977107" w:rsidRPr="00B364B9">
        <w:rPr>
          <w:lang w:val="en-US"/>
        </w:rPr>
        <w:t>a</w:t>
      </w:r>
      <w:r w:rsidR="00977107" w:rsidRPr="00B364B9">
        <w:rPr>
          <w:bCs/>
          <w:lang w:val="en-US"/>
        </w:rPr>
        <w:t>myloid-</w:t>
      </w:r>
      <w:r w:rsidRPr="009C082F">
        <w:rPr>
          <w:bCs/>
          <w:lang w:val="en-US"/>
        </w:rPr>
        <w:t>beta</w:t>
      </w:r>
      <w:r w:rsidR="00A13133">
        <w:rPr>
          <w:bCs/>
          <w:lang w:val="en-US"/>
        </w:rPr>
        <w:t xml:space="preserve"> 1-</w:t>
      </w:r>
      <w:r w:rsidR="00977107" w:rsidRPr="00B364B9">
        <w:rPr>
          <w:bCs/>
          <w:lang w:val="en-US"/>
        </w:rPr>
        <w:t>40</w:t>
      </w:r>
      <w:r>
        <w:rPr>
          <w:bCs/>
          <w:lang w:val="en-US"/>
        </w:rPr>
        <w:t xml:space="preserve"> peptide</w:t>
      </w:r>
      <w:r w:rsidR="00977107" w:rsidRPr="00B364B9">
        <w:rPr>
          <w:bCs/>
          <w:lang w:val="en-US"/>
        </w:rPr>
        <w:t xml:space="preserve">; </w:t>
      </w:r>
      <w:r>
        <w:rPr>
          <w:lang w:val="en-GB"/>
        </w:rPr>
        <w:t>ACE inhibitor, angiotensin-</w:t>
      </w:r>
      <w:r w:rsidR="00977107" w:rsidRPr="00977107">
        <w:rPr>
          <w:lang w:val="en-GB"/>
        </w:rPr>
        <w:t>converting enzyme inhibitor; ARB</w:t>
      </w:r>
      <w:r w:rsidR="00507E0E">
        <w:rPr>
          <w:lang w:val="en-GB"/>
        </w:rPr>
        <w:t>,</w:t>
      </w:r>
      <w:r>
        <w:rPr>
          <w:lang w:val="en-GB"/>
        </w:rPr>
        <w:t xml:space="preserve"> angiotensin </w:t>
      </w:r>
      <w:r w:rsidR="00977107" w:rsidRPr="00977107">
        <w:rPr>
          <w:lang w:val="en-GB"/>
        </w:rPr>
        <w:t xml:space="preserve">receptor blocker; </w:t>
      </w:r>
      <w:r>
        <w:rPr>
          <w:lang w:val="en-GB"/>
        </w:rPr>
        <w:t>eG</w:t>
      </w:r>
      <w:r w:rsidRPr="0090722D">
        <w:rPr>
          <w:lang w:val="en-GB"/>
        </w:rPr>
        <w:t>F</w:t>
      </w:r>
      <w:r>
        <w:rPr>
          <w:lang w:val="en-GB"/>
        </w:rPr>
        <w:t>R,</w:t>
      </w:r>
      <w:r w:rsidRPr="0090722D">
        <w:rPr>
          <w:lang w:val="en-GB"/>
        </w:rPr>
        <w:t xml:space="preserve"> estimated glomerular filtration</w:t>
      </w:r>
      <w:r>
        <w:rPr>
          <w:lang w:val="en-GB"/>
        </w:rPr>
        <w:t xml:space="preserve"> rate</w:t>
      </w:r>
      <w:r w:rsidRPr="0090722D">
        <w:rPr>
          <w:lang w:val="en-GB"/>
        </w:rPr>
        <w:t xml:space="preserve"> (</w:t>
      </w:r>
      <w:r>
        <w:rPr>
          <w:lang w:val="en-US"/>
        </w:rPr>
        <w:t>C</w:t>
      </w:r>
      <w:r w:rsidRPr="00D618A7">
        <w:rPr>
          <w:lang w:val="en-US"/>
        </w:rPr>
        <w:t xml:space="preserve">hronic Kidney Disease Epidemiology Collaboration formula </w:t>
      </w:r>
      <w:r w:rsidRPr="0090722D">
        <w:rPr>
          <w:lang w:val="en-GB"/>
        </w:rPr>
        <w:t>equation);</w:t>
      </w:r>
      <w:r w:rsidR="00977107" w:rsidRPr="00977107">
        <w:rPr>
          <w:lang w:val="en-GB"/>
        </w:rPr>
        <w:t xml:space="preserve"> HF</w:t>
      </w:r>
      <w:r w:rsidR="00507E0E">
        <w:rPr>
          <w:lang w:val="en-GB"/>
        </w:rPr>
        <w:t>,</w:t>
      </w:r>
      <w:r w:rsidR="00977107" w:rsidRPr="00977107">
        <w:rPr>
          <w:lang w:val="en-GB"/>
        </w:rPr>
        <w:t xml:space="preserve"> heart failure; </w:t>
      </w:r>
      <w:r w:rsidRPr="00977107">
        <w:rPr>
          <w:lang w:val="en-GB"/>
        </w:rPr>
        <w:t>HR</w:t>
      </w:r>
      <w:r>
        <w:rPr>
          <w:lang w:val="en-GB"/>
        </w:rPr>
        <w:t>, hazard ratio;</w:t>
      </w:r>
      <w:r w:rsidRPr="00977107">
        <w:rPr>
          <w:lang w:val="en-GB"/>
        </w:rPr>
        <w:t xml:space="preserve"> </w:t>
      </w:r>
      <w:r>
        <w:rPr>
          <w:lang w:val="en-GB"/>
        </w:rPr>
        <w:t xml:space="preserve">hs-CRP, </w:t>
      </w:r>
      <w:r w:rsidRPr="00A9778D">
        <w:rPr>
          <w:lang w:val="en-US"/>
        </w:rPr>
        <w:t>high</w:t>
      </w:r>
      <w:r>
        <w:rPr>
          <w:lang w:val="en-US"/>
        </w:rPr>
        <w:t>-sensitivity C-reactive protein;</w:t>
      </w:r>
      <w:r w:rsidRPr="00977107">
        <w:rPr>
          <w:lang w:val="en-GB"/>
        </w:rPr>
        <w:t xml:space="preserve"> </w:t>
      </w:r>
      <w:r w:rsidR="00977107" w:rsidRPr="00977107">
        <w:rPr>
          <w:lang w:val="en-GB"/>
        </w:rPr>
        <w:t>LVEF</w:t>
      </w:r>
      <w:r w:rsidR="00507E0E">
        <w:rPr>
          <w:lang w:val="en-GB"/>
        </w:rPr>
        <w:t>,</w:t>
      </w:r>
      <w:r w:rsidR="00977107" w:rsidRPr="00977107">
        <w:rPr>
          <w:lang w:val="en-GB"/>
        </w:rPr>
        <w:t xml:space="preserve"> left ventricular ejection fraction; NYHA</w:t>
      </w:r>
      <w:r w:rsidR="00507E0E">
        <w:rPr>
          <w:lang w:val="en-GB"/>
        </w:rPr>
        <w:t>,</w:t>
      </w:r>
      <w:r w:rsidR="00977107" w:rsidRPr="00977107">
        <w:rPr>
          <w:lang w:val="en-GB"/>
        </w:rPr>
        <w:t xml:space="preserve"> New York Heart Association; NT</w:t>
      </w:r>
      <w:r w:rsidR="00507E0E">
        <w:rPr>
          <w:lang w:val="en-GB"/>
        </w:rPr>
        <w:t>-</w:t>
      </w:r>
      <w:r w:rsidR="00977107" w:rsidRPr="00977107">
        <w:rPr>
          <w:lang w:val="en-GB"/>
        </w:rPr>
        <w:t>proBNP</w:t>
      </w:r>
      <w:r w:rsidR="00507E0E">
        <w:rPr>
          <w:lang w:val="en-GB"/>
        </w:rPr>
        <w:t>,</w:t>
      </w:r>
      <w:r w:rsidR="00977107" w:rsidRPr="00977107">
        <w:rPr>
          <w:lang w:val="en-GB"/>
        </w:rPr>
        <w:t xml:space="preserve"> N-termina</w:t>
      </w:r>
      <w:r w:rsidR="00760F76">
        <w:rPr>
          <w:lang w:val="en-GB"/>
        </w:rPr>
        <w:t xml:space="preserve">l pro-brain natriuretic peptide;; ST2, </w:t>
      </w:r>
      <w:r w:rsidR="00760F76">
        <w:rPr>
          <w:bCs/>
          <w:lang w:val="en-US"/>
        </w:rPr>
        <w:t>soluble suppression of tumorigenicity-2.</w:t>
      </w:r>
    </w:p>
    <w:p w14:paraId="5DC7ECBB" w14:textId="77777777" w:rsidR="00507E0E" w:rsidRPr="00977107" w:rsidRDefault="00507E0E" w:rsidP="00977107">
      <w:pPr>
        <w:spacing w:line="480" w:lineRule="auto"/>
        <w:rPr>
          <w:lang w:val="en-GB"/>
        </w:rPr>
      </w:pPr>
    </w:p>
    <w:p w14:paraId="59D1A98F" w14:textId="77777777" w:rsidR="00A065A9" w:rsidRDefault="00A065A9">
      <w:pPr>
        <w:rPr>
          <w:lang w:val="en-GB"/>
        </w:rPr>
        <w:sectPr w:rsidR="00A065A9" w:rsidSect="0097710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B62B4CE" w14:textId="77777777" w:rsidR="00A065A9" w:rsidRPr="006B31E3" w:rsidRDefault="00A065A9" w:rsidP="00A065A9">
      <w:pPr>
        <w:autoSpaceDE w:val="0"/>
        <w:autoSpaceDN w:val="0"/>
        <w:adjustRightInd w:val="0"/>
        <w:snapToGrid w:val="0"/>
        <w:spacing w:line="480" w:lineRule="auto"/>
        <w:ind w:firstLine="8"/>
        <w:contextualSpacing/>
        <w:rPr>
          <w:lang w:val="en-US"/>
        </w:rPr>
      </w:pPr>
      <w:r w:rsidRPr="006B31E3">
        <w:rPr>
          <w:b/>
          <w:color w:val="943634" w:themeColor="accent2" w:themeShade="BF"/>
          <w:lang w:val="ca-ES"/>
        </w:rPr>
        <w:lastRenderedPageBreak/>
        <w:t xml:space="preserve">Figure of the supplementary material. </w:t>
      </w:r>
      <w:r>
        <w:rPr>
          <w:lang w:val="en-GB"/>
        </w:rPr>
        <w:t>Survival c</w:t>
      </w:r>
      <w:r w:rsidRPr="0090722D">
        <w:rPr>
          <w:lang w:val="en-GB"/>
        </w:rPr>
        <w:t xml:space="preserve">urves relative to median blood </w:t>
      </w:r>
      <w:r w:rsidRPr="005766D5">
        <w:rPr>
          <w:lang w:val="en-US"/>
        </w:rPr>
        <w:t>A</w:t>
      </w:r>
      <w:r w:rsidRPr="0090722D">
        <w:t>β</w:t>
      </w:r>
      <w:r w:rsidRPr="005766D5">
        <w:rPr>
          <w:lang w:val="en-US"/>
        </w:rPr>
        <w:t>40 concentration in patients with left ventricular ejection fraction &lt; 50%</w:t>
      </w:r>
      <w:r w:rsidRPr="0090722D">
        <w:rPr>
          <w:lang w:val="en-GB"/>
        </w:rPr>
        <w:t xml:space="preserve">. </w:t>
      </w:r>
      <w:r>
        <w:rPr>
          <w:lang w:val="en-GB"/>
        </w:rPr>
        <w:t>A:</w:t>
      </w:r>
      <w:r w:rsidRPr="00355D2D">
        <w:rPr>
          <w:lang w:val="en-GB"/>
        </w:rPr>
        <w:t xml:space="preserve"> </w:t>
      </w:r>
      <w:r w:rsidRPr="0090722D">
        <w:rPr>
          <w:lang w:val="en-GB"/>
        </w:rPr>
        <w:t>Kaplan-Meier surv</w:t>
      </w:r>
      <w:r>
        <w:rPr>
          <w:lang w:val="en-GB"/>
        </w:rPr>
        <w:t>ival curves for all-cause death.</w:t>
      </w:r>
      <w:r w:rsidRPr="0090722D">
        <w:rPr>
          <w:lang w:val="en-GB"/>
        </w:rPr>
        <w:t xml:space="preserve"> B</w:t>
      </w:r>
      <w:r>
        <w:rPr>
          <w:lang w:val="en-GB"/>
        </w:rPr>
        <w:t>: c</w:t>
      </w:r>
      <w:r w:rsidRPr="0090722D">
        <w:rPr>
          <w:lang w:val="en-GB"/>
        </w:rPr>
        <w:t>umulative incidence of cardiovascular death, taking into account other causes of non-cardiovascular of death as competitive risk event</w:t>
      </w:r>
      <w:r>
        <w:rPr>
          <w:lang w:val="en-GB"/>
        </w:rPr>
        <w:t>.</w:t>
      </w:r>
      <w:r w:rsidRPr="0090722D">
        <w:rPr>
          <w:lang w:val="en-GB"/>
        </w:rPr>
        <w:t xml:space="preserve"> C</w:t>
      </w:r>
      <w:r>
        <w:rPr>
          <w:lang w:val="en-GB"/>
        </w:rPr>
        <w:t>: c</w:t>
      </w:r>
      <w:r w:rsidRPr="0090722D">
        <w:rPr>
          <w:lang w:val="en-GB"/>
        </w:rPr>
        <w:t>umu</w:t>
      </w:r>
      <w:r>
        <w:rPr>
          <w:lang w:val="en-GB"/>
        </w:rPr>
        <w:t xml:space="preserve">lative incidence of heart failure-related </w:t>
      </w:r>
      <w:r w:rsidRPr="0090722D">
        <w:rPr>
          <w:lang w:val="en-GB"/>
        </w:rPr>
        <w:t>death, taking into account other cardiovascular and non-cardiovascular causes of death as competitive risk event.</w:t>
      </w:r>
      <w:r>
        <w:rPr>
          <w:lang w:val="en-GB"/>
        </w:rPr>
        <w:t xml:space="preserve"> </w:t>
      </w:r>
      <w:r w:rsidRPr="00A9778D">
        <w:rPr>
          <w:lang w:val="en-US"/>
        </w:rPr>
        <w:t>A</w:t>
      </w:r>
      <w:r>
        <w:t>β</w:t>
      </w:r>
      <w:r w:rsidRPr="00A9778D">
        <w:rPr>
          <w:lang w:val="en-US"/>
        </w:rPr>
        <w:t>40</w:t>
      </w:r>
      <w:r>
        <w:rPr>
          <w:lang w:val="en-US"/>
        </w:rPr>
        <w:t>, amyloid-</w:t>
      </w:r>
      <w:r w:rsidRPr="0000418E">
        <w:rPr>
          <w:lang w:val="en-US"/>
        </w:rPr>
        <w:t>b</w:t>
      </w:r>
      <w:r w:rsidRPr="00A9778D">
        <w:rPr>
          <w:lang w:val="en-US"/>
        </w:rPr>
        <w:t>eta 1-40 peptide</w:t>
      </w:r>
      <w:r>
        <w:rPr>
          <w:lang w:val="en-US"/>
        </w:rPr>
        <w:t>; HR, hazard ratio.</w:t>
      </w:r>
    </w:p>
    <w:p w14:paraId="74BF2537" w14:textId="77777777" w:rsidR="00E37715" w:rsidRDefault="00E37715">
      <w:pPr>
        <w:rPr>
          <w:lang w:val="en-GB"/>
        </w:rPr>
      </w:pPr>
    </w:p>
    <w:p w14:paraId="64039BC6" w14:textId="77777777" w:rsidR="00AC1186" w:rsidRDefault="00AC1186">
      <w:pPr>
        <w:rPr>
          <w:lang w:val="en-GB"/>
        </w:rPr>
      </w:pPr>
    </w:p>
    <w:p w14:paraId="797BF13D" w14:textId="77777777" w:rsidR="00AC1186" w:rsidRDefault="00AC1186">
      <w:pPr>
        <w:rPr>
          <w:lang w:val="en-GB"/>
        </w:rPr>
      </w:pPr>
    </w:p>
    <w:p w14:paraId="22E2AA19" w14:textId="77777777" w:rsidR="00AC1186" w:rsidRPr="00977107" w:rsidRDefault="00AC1186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CA43B26" wp14:editId="737E183D">
            <wp:extent cx="5753100" cy="1803400"/>
            <wp:effectExtent l="0" t="0" r="12700" b="0"/>
            <wp:docPr id="2" name="Picture 2" descr="DATA:Sandeep:02-06-2017:MNT_ELSEVIER_JOURNAL_RECESP_3272_1:Supplementary_fig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Sandeep:02-06-2017:MNT_ELSEVIER_JOURNAL_RECESP_3272_1:Supplementary_fig1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sectPr w:rsidR="00AC1186" w:rsidRPr="00977107" w:rsidSect="00A065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1FC"/>
    <w:multiLevelType w:val="multilevel"/>
    <w:tmpl w:val="BE9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D0282"/>
    <w:multiLevelType w:val="hybridMultilevel"/>
    <w:tmpl w:val="EE70D6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3021A3"/>
    <w:multiLevelType w:val="hybridMultilevel"/>
    <w:tmpl w:val="D73E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3210A2"/>
    <w:multiLevelType w:val="hybridMultilevel"/>
    <w:tmpl w:val="7AAA461C"/>
    <w:lvl w:ilvl="0" w:tplc="9B488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07"/>
    <w:rsid w:val="001345E3"/>
    <w:rsid w:val="002232F8"/>
    <w:rsid w:val="00237480"/>
    <w:rsid w:val="00507E0E"/>
    <w:rsid w:val="00707532"/>
    <w:rsid w:val="00760F76"/>
    <w:rsid w:val="007C4009"/>
    <w:rsid w:val="007D71E0"/>
    <w:rsid w:val="0080411E"/>
    <w:rsid w:val="00977107"/>
    <w:rsid w:val="009C082F"/>
    <w:rsid w:val="00A065A9"/>
    <w:rsid w:val="00A13133"/>
    <w:rsid w:val="00AC1186"/>
    <w:rsid w:val="00B364B9"/>
    <w:rsid w:val="00E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04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A065A9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Heading1">
    <w:name w:val="heading 1"/>
    <w:aliases w:val="Ladillo 2"/>
    <w:basedOn w:val="Normal"/>
    <w:next w:val="Normal"/>
    <w:link w:val="Heading1Char"/>
    <w:uiPriority w:val="9"/>
    <w:qFormat/>
    <w:rsid w:val="00A065A9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Heading2">
    <w:name w:val="heading 2"/>
    <w:aliases w:val="Ladillo 3"/>
    <w:basedOn w:val="Normal"/>
    <w:next w:val="Normal"/>
    <w:link w:val="Heading2Char"/>
    <w:uiPriority w:val="9"/>
    <w:semiHidden/>
    <w:unhideWhenUsed/>
    <w:qFormat/>
    <w:rsid w:val="00A065A9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977107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dillo 2 Char"/>
    <w:link w:val="Heading1"/>
    <w:uiPriority w:val="9"/>
    <w:rsid w:val="00A065A9"/>
    <w:rPr>
      <w:rFonts w:ascii="Calibri" w:hAnsi="Calibri"/>
      <w:b/>
      <w:bCs/>
      <w:sz w:val="22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977107"/>
    <w:rPr>
      <w:rFonts w:ascii="Cambria" w:eastAsia="Times New Roman" w:hAnsi="Cambria" w:cs="Times New Roman"/>
      <w:color w:val="243F60"/>
      <w:sz w:val="24"/>
      <w:szCs w:val="24"/>
      <w:lang w:val="en-US" w:eastAsia="es-ES"/>
    </w:rPr>
  </w:style>
  <w:style w:type="character" w:customStyle="1" w:styleId="apple-style-span">
    <w:name w:val="apple-style-span"/>
    <w:uiPriority w:val="99"/>
    <w:rsid w:val="00977107"/>
  </w:style>
  <w:style w:type="character" w:styleId="CommentReference">
    <w:name w:val="annotation reference"/>
    <w:uiPriority w:val="99"/>
    <w:semiHidden/>
    <w:rsid w:val="0097710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77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10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977107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07"/>
    <w:rPr>
      <w:rFonts w:ascii="Times New Roman" w:eastAsia="Times New Roman" w:hAnsi="Times New Roman" w:cs="Tahoma"/>
      <w:sz w:val="20"/>
      <w:szCs w:val="16"/>
      <w:lang w:val="en-US" w:eastAsia="es-ES"/>
    </w:rPr>
  </w:style>
  <w:style w:type="character" w:styleId="Hyperlink">
    <w:name w:val="Hyperlink"/>
    <w:uiPriority w:val="99"/>
    <w:rsid w:val="009771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7107"/>
    <w:pPr>
      <w:spacing w:before="100" w:beforeAutospacing="1" w:after="100" w:afterAutospacing="1"/>
    </w:pPr>
    <w:rPr>
      <w:lang w:val="ca-ES" w:eastAsia="ca-ES"/>
    </w:rPr>
  </w:style>
  <w:style w:type="paragraph" w:styleId="Header">
    <w:name w:val="header"/>
    <w:basedOn w:val="Normal"/>
    <w:link w:val="HeaderChar"/>
    <w:uiPriority w:val="99"/>
    <w:rsid w:val="009771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0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uiPriority w:val="99"/>
    <w:semiHidden/>
    <w:rsid w:val="009771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10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highlight">
    <w:name w:val="highlight"/>
    <w:uiPriority w:val="99"/>
    <w:rsid w:val="0097710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07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hps">
    <w:name w:val="hps"/>
    <w:uiPriority w:val="99"/>
    <w:rsid w:val="00977107"/>
    <w:rPr>
      <w:rFonts w:cs="Times New Roman"/>
    </w:rPr>
  </w:style>
  <w:style w:type="character" w:customStyle="1" w:styleId="hpsatn">
    <w:name w:val="hps atn"/>
    <w:uiPriority w:val="99"/>
    <w:rsid w:val="00977107"/>
    <w:rPr>
      <w:rFonts w:cs="Times New Roman"/>
    </w:rPr>
  </w:style>
  <w:style w:type="paragraph" w:styleId="ListParagraph">
    <w:name w:val="List Paragraph"/>
    <w:aliases w:val="Doble"/>
    <w:basedOn w:val="Normal"/>
    <w:uiPriority w:val="34"/>
    <w:qFormat/>
    <w:rsid w:val="00A065A9"/>
    <w:pPr>
      <w:spacing w:line="480" w:lineRule="auto"/>
      <w:ind w:left="720"/>
      <w:contextualSpacing/>
    </w:pPr>
  </w:style>
  <w:style w:type="paragraph" w:customStyle="1" w:styleId="Title1">
    <w:name w:val="Title1"/>
    <w:basedOn w:val="Normal"/>
    <w:uiPriority w:val="99"/>
    <w:rsid w:val="00977107"/>
    <w:pPr>
      <w:spacing w:before="100" w:beforeAutospacing="1" w:after="100" w:afterAutospacing="1"/>
    </w:pPr>
  </w:style>
  <w:style w:type="paragraph" w:customStyle="1" w:styleId="desc">
    <w:name w:val="desc"/>
    <w:basedOn w:val="Normal"/>
    <w:uiPriority w:val="99"/>
    <w:rsid w:val="00977107"/>
    <w:pPr>
      <w:spacing w:before="100" w:beforeAutospacing="1" w:after="100" w:afterAutospacing="1"/>
    </w:pPr>
  </w:style>
  <w:style w:type="paragraph" w:customStyle="1" w:styleId="details">
    <w:name w:val="details"/>
    <w:basedOn w:val="Normal"/>
    <w:uiPriority w:val="99"/>
    <w:rsid w:val="00977107"/>
    <w:pPr>
      <w:spacing w:before="100" w:beforeAutospacing="1" w:after="100" w:afterAutospacing="1"/>
    </w:pPr>
  </w:style>
  <w:style w:type="character" w:customStyle="1" w:styleId="jrnl">
    <w:name w:val="jrnl"/>
    <w:uiPriority w:val="99"/>
    <w:rsid w:val="00977107"/>
    <w:rPr>
      <w:rFonts w:cs="Times New Roman"/>
    </w:rPr>
  </w:style>
  <w:style w:type="paragraph" w:customStyle="1" w:styleId="Title2">
    <w:name w:val="Title2"/>
    <w:basedOn w:val="Normal"/>
    <w:uiPriority w:val="99"/>
    <w:rsid w:val="00977107"/>
    <w:pPr>
      <w:spacing w:before="100" w:beforeAutospacing="1" w:after="100" w:afterAutospacing="1"/>
    </w:pPr>
    <w:rPr>
      <w:lang w:val="ca-ES" w:eastAsia="ca-ES"/>
    </w:rPr>
  </w:style>
  <w:style w:type="paragraph" w:customStyle="1" w:styleId="Ttulo1">
    <w:name w:val="Título1"/>
    <w:basedOn w:val="Normal"/>
    <w:uiPriority w:val="99"/>
    <w:rsid w:val="00977107"/>
    <w:pPr>
      <w:spacing w:before="100" w:beforeAutospacing="1" w:after="100" w:afterAutospacing="1"/>
    </w:pPr>
    <w:rPr>
      <w:lang w:val="ca-ES" w:eastAsia="ca-ES"/>
    </w:rPr>
  </w:style>
  <w:style w:type="paragraph" w:styleId="Revision">
    <w:name w:val="Revision"/>
    <w:hidden/>
    <w:uiPriority w:val="99"/>
    <w:semiHidden/>
    <w:rsid w:val="00977107"/>
    <w:pPr>
      <w:spacing w:after="0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Default">
    <w:name w:val="Default"/>
    <w:uiPriority w:val="99"/>
    <w:rsid w:val="00977107"/>
    <w:pPr>
      <w:autoSpaceDE w:val="0"/>
      <w:autoSpaceDN w:val="0"/>
      <w:adjustRightInd w:val="0"/>
      <w:spacing w:after="0"/>
    </w:pPr>
    <w:rPr>
      <w:rFonts w:ascii="Century Gothic" w:eastAsia="Calibri" w:hAnsi="Century Gothic" w:cs="Century Gothic"/>
      <w:color w:val="000000"/>
      <w:lang w:eastAsia="es-ES"/>
    </w:rPr>
  </w:style>
  <w:style w:type="character" w:customStyle="1" w:styleId="Heading2Char">
    <w:name w:val="Heading 2 Char"/>
    <w:aliases w:val="Ladillo 3 Char"/>
    <w:link w:val="Heading2"/>
    <w:uiPriority w:val="9"/>
    <w:semiHidden/>
    <w:rsid w:val="00A065A9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5A9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aliases w:val="Normal Doble"/>
    <w:basedOn w:val="Normal"/>
    <w:next w:val="Normal"/>
    <w:link w:val="TitleChar"/>
    <w:uiPriority w:val="10"/>
    <w:qFormat/>
    <w:rsid w:val="00A065A9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itleChar">
    <w:name w:val="Title Char"/>
    <w:aliases w:val="Normal Doble Char"/>
    <w:link w:val="Title"/>
    <w:uiPriority w:val="10"/>
    <w:rsid w:val="00A065A9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NoSpacing">
    <w:name w:val="No Spacing"/>
    <w:aliases w:val="Ladillo 1"/>
    <w:next w:val="Normal"/>
    <w:uiPriority w:val="1"/>
    <w:qFormat/>
    <w:rsid w:val="00A065A9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A065A9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Heading1">
    <w:name w:val="heading 1"/>
    <w:aliases w:val="Ladillo 2"/>
    <w:basedOn w:val="Normal"/>
    <w:next w:val="Normal"/>
    <w:link w:val="Heading1Char"/>
    <w:uiPriority w:val="9"/>
    <w:qFormat/>
    <w:rsid w:val="00A065A9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Heading2">
    <w:name w:val="heading 2"/>
    <w:aliases w:val="Ladillo 3"/>
    <w:basedOn w:val="Normal"/>
    <w:next w:val="Normal"/>
    <w:link w:val="Heading2Char"/>
    <w:uiPriority w:val="9"/>
    <w:semiHidden/>
    <w:unhideWhenUsed/>
    <w:qFormat/>
    <w:rsid w:val="00A065A9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977107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dillo 2 Char"/>
    <w:link w:val="Heading1"/>
    <w:uiPriority w:val="9"/>
    <w:rsid w:val="00A065A9"/>
    <w:rPr>
      <w:rFonts w:ascii="Calibri" w:hAnsi="Calibri"/>
      <w:b/>
      <w:bCs/>
      <w:sz w:val="22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977107"/>
    <w:rPr>
      <w:rFonts w:ascii="Cambria" w:eastAsia="Times New Roman" w:hAnsi="Cambria" w:cs="Times New Roman"/>
      <w:color w:val="243F60"/>
      <w:sz w:val="24"/>
      <w:szCs w:val="24"/>
      <w:lang w:val="en-US" w:eastAsia="es-ES"/>
    </w:rPr>
  </w:style>
  <w:style w:type="character" w:customStyle="1" w:styleId="apple-style-span">
    <w:name w:val="apple-style-span"/>
    <w:uiPriority w:val="99"/>
    <w:rsid w:val="00977107"/>
  </w:style>
  <w:style w:type="character" w:styleId="CommentReference">
    <w:name w:val="annotation reference"/>
    <w:uiPriority w:val="99"/>
    <w:semiHidden/>
    <w:rsid w:val="0097710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77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10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977107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07"/>
    <w:rPr>
      <w:rFonts w:ascii="Times New Roman" w:eastAsia="Times New Roman" w:hAnsi="Times New Roman" w:cs="Tahoma"/>
      <w:sz w:val="20"/>
      <w:szCs w:val="16"/>
      <w:lang w:val="en-US" w:eastAsia="es-ES"/>
    </w:rPr>
  </w:style>
  <w:style w:type="character" w:styleId="Hyperlink">
    <w:name w:val="Hyperlink"/>
    <w:uiPriority w:val="99"/>
    <w:rsid w:val="009771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7107"/>
    <w:pPr>
      <w:spacing w:before="100" w:beforeAutospacing="1" w:after="100" w:afterAutospacing="1"/>
    </w:pPr>
    <w:rPr>
      <w:lang w:val="ca-ES" w:eastAsia="ca-ES"/>
    </w:rPr>
  </w:style>
  <w:style w:type="paragraph" w:styleId="Header">
    <w:name w:val="header"/>
    <w:basedOn w:val="Normal"/>
    <w:link w:val="HeaderChar"/>
    <w:uiPriority w:val="99"/>
    <w:rsid w:val="009771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0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uiPriority w:val="99"/>
    <w:semiHidden/>
    <w:rsid w:val="009771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10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highlight">
    <w:name w:val="highlight"/>
    <w:uiPriority w:val="99"/>
    <w:rsid w:val="0097710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07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hps">
    <w:name w:val="hps"/>
    <w:uiPriority w:val="99"/>
    <w:rsid w:val="00977107"/>
    <w:rPr>
      <w:rFonts w:cs="Times New Roman"/>
    </w:rPr>
  </w:style>
  <w:style w:type="character" w:customStyle="1" w:styleId="hpsatn">
    <w:name w:val="hps atn"/>
    <w:uiPriority w:val="99"/>
    <w:rsid w:val="00977107"/>
    <w:rPr>
      <w:rFonts w:cs="Times New Roman"/>
    </w:rPr>
  </w:style>
  <w:style w:type="paragraph" w:styleId="ListParagraph">
    <w:name w:val="List Paragraph"/>
    <w:aliases w:val="Doble"/>
    <w:basedOn w:val="Normal"/>
    <w:uiPriority w:val="34"/>
    <w:qFormat/>
    <w:rsid w:val="00A065A9"/>
    <w:pPr>
      <w:spacing w:line="480" w:lineRule="auto"/>
      <w:ind w:left="720"/>
      <w:contextualSpacing/>
    </w:pPr>
  </w:style>
  <w:style w:type="paragraph" w:customStyle="1" w:styleId="Title1">
    <w:name w:val="Title1"/>
    <w:basedOn w:val="Normal"/>
    <w:uiPriority w:val="99"/>
    <w:rsid w:val="00977107"/>
    <w:pPr>
      <w:spacing w:before="100" w:beforeAutospacing="1" w:after="100" w:afterAutospacing="1"/>
    </w:pPr>
  </w:style>
  <w:style w:type="paragraph" w:customStyle="1" w:styleId="desc">
    <w:name w:val="desc"/>
    <w:basedOn w:val="Normal"/>
    <w:uiPriority w:val="99"/>
    <w:rsid w:val="00977107"/>
    <w:pPr>
      <w:spacing w:before="100" w:beforeAutospacing="1" w:after="100" w:afterAutospacing="1"/>
    </w:pPr>
  </w:style>
  <w:style w:type="paragraph" w:customStyle="1" w:styleId="details">
    <w:name w:val="details"/>
    <w:basedOn w:val="Normal"/>
    <w:uiPriority w:val="99"/>
    <w:rsid w:val="00977107"/>
    <w:pPr>
      <w:spacing w:before="100" w:beforeAutospacing="1" w:after="100" w:afterAutospacing="1"/>
    </w:pPr>
  </w:style>
  <w:style w:type="character" w:customStyle="1" w:styleId="jrnl">
    <w:name w:val="jrnl"/>
    <w:uiPriority w:val="99"/>
    <w:rsid w:val="00977107"/>
    <w:rPr>
      <w:rFonts w:cs="Times New Roman"/>
    </w:rPr>
  </w:style>
  <w:style w:type="paragraph" w:customStyle="1" w:styleId="Title2">
    <w:name w:val="Title2"/>
    <w:basedOn w:val="Normal"/>
    <w:uiPriority w:val="99"/>
    <w:rsid w:val="00977107"/>
    <w:pPr>
      <w:spacing w:before="100" w:beforeAutospacing="1" w:after="100" w:afterAutospacing="1"/>
    </w:pPr>
    <w:rPr>
      <w:lang w:val="ca-ES" w:eastAsia="ca-ES"/>
    </w:rPr>
  </w:style>
  <w:style w:type="paragraph" w:customStyle="1" w:styleId="Ttulo1">
    <w:name w:val="Título1"/>
    <w:basedOn w:val="Normal"/>
    <w:uiPriority w:val="99"/>
    <w:rsid w:val="00977107"/>
    <w:pPr>
      <w:spacing w:before="100" w:beforeAutospacing="1" w:after="100" w:afterAutospacing="1"/>
    </w:pPr>
    <w:rPr>
      <w:lang w:val="ca-ES" w:eastAsia="ca-ES"/>
    </w:rPr>
  </w:style>
  <w:style w:type="paragraph" w:styleId="Revision">
    <w:name w:val="Revision"/>
    <w:hidden/>
    <w:uiPriority w:val="99"/>
    <w:semiHidden/>
    <w:rsid w:val="00977107"/>
    <w:pPr>
      <w:spacing w:after="0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Default">
    <w:name w:val="Default"/>
    <w:uiPriority w:val="99"/>
    <w:rsid w:val="00977107"/>
    <w:pPr>
      <w:autoSpaceDE w:val="0"/>
      <w:autoSpaceDN w:val="0"/>
      <w:adjustRightInd w:val="0"/>
      <w:spacing w:after="0"/>
    </w:pPr>
    <w:rPr>
      <w:rFonts w:ascii="Century Gothic" w:eastAsia="Calibri" w:hAnsi="Century Gothic" w:cs="Century Gothic"/>
      <w:color w:val="000000"/>
      <w:lang w:eastAsia="es-ES"/>
    </w:rPr>
  </w:style>
  <w:style w:type="character" w:customStyle="1" w:styleId="Heading2Char">
    <w:name w:val="Heading 2 Char"/>
    <w:aliases w:val="Ladillo 3 Char"/>
    <w:link w:val="Heading2"/>
    <w:uiPriority w:val="9"/>
    <w:semiHidden/>
    <w:rsid w:val="00A065A9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5A9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aliases w:val="Normal Doble"/>
    <w:basedOn w:val="Normal"/>
    <w:next w:val="Normal"/>
    <w:link w:val="TitleChar"/>
    <w:uiPriority w:val="10"/>
    <w:qFormat/>
    <w:rsid w:val="00A065A9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itleChar">
    <w:name w:val="Title Char"/>
    <w:aliases w:val="Normal Doble Char"/>
    <w:link w:val="Title"/>
    <w:uiPriority w:val="10"/>
    <w:rsid w:val="00A065A9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NoSpacing">
    <w:name w:val="No Spacing"/>
    <w:aliases w:val="Ladillo 1"/>
    <w:next w:val="Normal"/>
    <w:uiPriority w:val="1"/>
    <w:qFormat/>
    <w:rsid w:val="00A065A9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B956-6FD1-2846-827D-B0AB353A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1661</Words>
  <Characters>9469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Cardenal</dc:creator>
  <cp:lastModifiedBy>TD2-GRAFF-AMITEJ td</cp:lastModifiedBy>
  <cp:revision>12</cp:revision>
  <dcterms:created xsi:type="dcterms:W3CDTF">2017-02-03T11:50:00Z</dcterms:created>
  <dcterms:modified xsi:type="dcterms:W3CDTF">2017-06-06T05:06:00Z</dcterms:modified>
</cp:coreProperties>
</file>