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D2" w:rsidRDefault="00FF5084" w:rsidP="00B34249">
      <w:pPr>
        <w:pStyle w:val="Body"/>
        <w:widowControl w:val="0"/>
        <w:spacing w:line="360" w:lineRule="auto"/>
        <w:jc w:val="center"/>
      </w:pPr>
      <w:r>
        <w:t xml:space="preserve">Supplementary Table </w:t>
      </w:r>
      <w:r w:rsidRPr="00B34249">
        <w:t>2</w:t>
      </w:r>
      <w:r>
        <w:t>: HPV58 variants identified in Ecuador</w:t>
      </w:r>
      <w:r w:rsidR="00470353">
        <w:t>ian women with cervical lesions</w:t>
      </w:r>
      <w:bookmarkStart w:id="0" w:name="_GoBack"/>
      <w:bookmarkEnd w:id="0"/>
      <w:r w:rsidR="00BD7C5B">
        <w:t xml:space="preserve"> </w:t>
      </w:r>
    </w:p>
    <w:p w:rsidR="00BD7C5B" w:rsidRDefault="00BD7C5B" w:rsidP="00B34249">
      <w:pPr>
        <w:pStyle w:val="Body"/>
        <w:widowControl w:val="0"/>
        <w:spacing w:line="360" w:lineRule="auto"/>
        <w:jc w:val="center"/>
      </w:pPr>
    </w:p>
    <w:tbl>
      <w:tblPr>
        <w:tblStyle w:val="TableNormal"/>
        <w:tblW w:w="130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6"/>
        <w:gridCol w:w="514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1321"/>
        <w:gridCol w:w="1725"/>
        <w:gridCol w:w="1321"/>
      </w:tblGrid>
      <w:tr w:rsidR="001B6DD2" w:rsidRPr="00BD7C5B" w:rsidTr="00BD7C5B">
        <w:trPr>
          <w:trHeight w:val="1642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Position</w:t>
            </w:r>
            <w:r w:rsidR="00BD7C5B" w:rsidRPr="00BD7C5B">
              <w:rPr>
                <w:rFonts w:ascii="Courier New" w:hAnsi="Courier New" w:cs="Courier New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Lineage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SubLineage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Cervical Lesion</w:t>
            </w:r>
          </w:p>
        </w:tc>
      </w:tr>
      <w:tr w:rsidR="001B6DD2" w:rsidRPr="00BD7C5B" w:rsidTr="00BD7C5B">
        <w:trPr>
          <w:trHeight w:val="225"/>
        </w:trPr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 xml:space="preserve">Consensus 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1B6DD2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1B6DD2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B6DD2" w:rsidP="00B34249">
            <w:pPr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D90400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A1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B6DD2" w:rsidP="00B34249">
            <w:pPr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HQ537752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B6DD2" w:rsidP="00B34249">
            <w:pPr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HQ537758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A3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B6DD2" w:rsidP="00B34249">
            <w:pPr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HQ537762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B1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B6DD2" w:rsidP="00B34249">
            <w:pPr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HQ537764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B</w:t>
            </w:r>
          </w:p>
        </w:tc>
        <w:tc>
          <w:tcPr>
            <w:tcW w:w="17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B2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B6DD2" w:rsidP="00B34249">
            <w:pPr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HQ537774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17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1B6DD2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B6DD2" w:rsidP="00B34249">
            <w:pPr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HQ537768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13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17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D1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B6DD2" w:rsidP="00B34249">
            <w:pPr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HQ537770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D</w:t>
            </w:r>
          </w:p>
        </w:tc>
        <w:tc>
          <w:tcPr>
            <w:tcW w:w="172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D2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B6DD2" w:rsidP="00B34249">
            <w:pPr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ECU-37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CIN1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ECU-38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CIN1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ECU-39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CIN1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lastRenderedPageBreak/>
              <w:t>ECU-40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CIN1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ECU-41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CIN1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ECU-42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3C1F90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in situ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ECU-43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3C1F90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Invasive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ECU-44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</w:t>
            </w:r>
            <w:r w:rsidR="003C1F90" w:rsidRPr="00BD7C5B">
              <w:rPr>
                <w:rFonts w:ascii="Courier New" w:hAnsi="Courier New" w:cs="Courier New"/>
                <w:sz w:val="20"/>
                <w:szCs w:val="20"/>
              </w:rPr>
              <w:t>IN2/3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ECU-45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101D2F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CIN2/</w:t>
            </w:r>
            <w:r w:rsidR="00FF5084" w:rsidRPr="00BD7C5B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ECU-46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A3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CIN2/3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ECU-47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A3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CIN2/3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ECU-48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CIN2/3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ECU-49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G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A3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CIN2/3</w:t>
            </w:r>
          </w:p>
        </w:tc>
      </w:tr>
      <w:tr w:rsidR="001B6DD2" w:rsidRPr="00BD7C5B" w:rsidTr="00BD7C5B">
        <w:trPr>
          <w:trHeight w:val="220"/>
        </w:trPr>
        <w:tc>
          <w:tcPr>
            <w:tcW w:w="14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ECU-50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CIN2/3</w:t>
            </w:r>
          </w:p>
        </w:tc>
      </w:tr>
      <w:tr w:rsidR="001B6DD2" w:rsidRPr="00BD7C5B" w:rsidTr="00BD7C5B">
        <w:trPr>
          <w:trHeight w:val="225"/>
        </w:trPr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ECU-51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Pr="00BD7C5B" w:rsidRDefault="00FF5084" w:rsidP="00BD7C5B">
            <w:pPr>
              <w:pStyle w:val="Body"/>
              <w:spacing w:line="36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A2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Pr="00BD7C5B" w:rsidRDefault="00FF5084" w:rsidP="00B34249">
            <w:pPr>
              <w:pStyle w:val="Body"/>
              <w:spacing w:line="36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CIN2/3</w:t>
            </w:r>
          </w:p>
        </w:tc>
      </w:tr>
    </w:tbl>
    <w:p w:rsidR="001B6DD2" w:rsidRDefault="001B6DD2" w:rsidP="00B34249">
      <w:pPr>
        <w:pStyle w:val="Body"/>
        <w:widowControl w:val="0"/>
        <w:spacing w:line="360" w:lineRule="auto"/>
        <w:jc w:val="center"/>
      </w:pPr>
    </w:p>
    <w:p w:rsidR="001B6DD2" w:rsidRDefault="00BD7C5B" w:rsidP="00BD7C5B">
      <w:pPr>
        <w:pStyle w:val="Body"/>
        <w:numPr>
          <w:ilvl w:val="0"/>
          <w:numId w:val="1"/>
        </w:numPr>
        <w:spacing w:line="360" w:lineRule="auto"/>
      </w:pPr>
      <w:r>
        <w:t>Nucleotide positions of mutations detected within MY09/MY11 L1 region are written vertically across the top. Absence of genetic variations relative to the prototype is marked with points, whereas presence of a variant nucleotide is indicated by the nucleotide corresponding letter. A question mark (?) indicates missing data for the position.</w:t>
      </w:r>
    </w:p>
    <w:p w:rsidR="001B6DD2" w:rsidRDefault="001B6DD2" w:rsidP="00B34249">
      <w:pPr>
        <w:pStyle w:val="Body"/>
        <w:spacing w:line="360" w:lineRule="auto"/>
        <w:jc w:val="center"/>
      </w:pPr>
    </w:p>
    <w:p w:rsidR="00BD7C5B" w:rsidRDefault="00BD7C5B" w:rsidP="00B34249">
      <w:pPr>
        <w:pStyle w:val="Body"/>
        <w:spacing w:line="360" w:lineRule="auto"/>
        <w:jc w:val="center"/>
      </w:pPr>
    </w:p>
    <w:p w:rsidR="00BD7C5B" w:rsidRDefault="00BD7C5B" w:rsidP="00B34249">
      <w:pPr>
        <w:pStyle w:val="Body"/>
        <w:spacing w:line="360" w:lineRule="auto"/>
        <w:jc w:val="center"/>
      </w:pPr>
    </w:p>
    <w:p w:rsidR="001B6DD2" w:rsidRDefault="00B34249" w:rsidP="00B34249">
      <w:pPr>
        <w:pStyle w:val="Body"/>
        <w:widowControl w:val="0"/>
        <w:spacing w:line="360" w:lineRule="auto"/>
        <w:jc w:val="center"/>
      </w:pPr>
      <w:r>
        <w:lastRenderedPageBreak/>
        <w:t>Supplementary Table 2</w:t>
      </w:r>
      <w:r w:rsidR="00FF5084">
        <w:t>: HPV16 variants identified in Ecuadorian women with cervical lesions.</w:t>
      </w:r>
    </w:p>
    <w:tbl>
      <w:tblPr>
        <w:tblStyle w:val="TableNormal"/>
        <w:tblW w:w="130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2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1071"/>
        <w:gridCol w:w="1436"/>
        <w:gridCol w:w="1801"/>
        <w:gridCol w:w="1801"/>
      </w:tblGrid>
      <w:tr w:rsidR="001B6DD2" w:rsidTr="00BD7C5B">
        <w:trPr>
          <w:trHeight w:val="1550"/>
        </w:trPr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Position</w:t>
            </w:r>
            <w:r w:rsidR="00BD7C5B" w:rsidRPr="00BD7C5B">
              <w:rPr>
                <w:rFonts w:ascii="Courier New" w:hAnsi="Courier New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1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8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9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7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2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8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0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8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2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8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5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8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8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9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7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6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9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/>
                <w:sz w:val="20"/>
                <w:szCs w:val="20"/>
              </w:rPr>
              <w:t>9</w:t>
            </w:r>
          </w:p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Lineage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Sublineage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Other Names</w:t>
            </w: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DD2" w:rsidRDefault="00BD7C5B" w:rsidP="00BD7C5B">
            <w:pPr>
              <w:spacing w:line="360" w:lineRule="auto"/>
              <w:jc w:val="center"/>
            </w:pPr>
            <w:r w:rsidRPr="00BD7C5B">
              <w:rPr>
                <w:rFonts w:ascii="Courier New" w:hAnsi="Courier New" w:cs="Courier New"/>
                <w:sz w:val="20"/>
                <w:szCs w:val="20"/>
              </w:rPr>
              <w:t>Cervical Lesion</w:t>
            </w:r>
          </w:p>
        </w:tc>
      </w:tr>
      <w:tr w:rsidR="001B6DD2" w:rsidTr="00BD7C5B">
        <w:trPr>
          <w:trHeight w:val="225"/>
        </w:trPr>
        <w:tc>
          <w:tcPr>
            <w:tcW w:w="1801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HPV16|Ref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G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G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G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KO2718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European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AF536179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European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HQ644236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A3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European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AF534061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A4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Asian, E(As)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AF536180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B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B1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Afr 1a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HQ644298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B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B2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Afr 1b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AF472509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Afr 2a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HQ644257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NA 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AY686579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AF402678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D3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1B6DD2" w:rsidP="00B34249">
            <w:pPr>
              <w:spacing w:line="360" w:lineRule="auto"/>
            </w:pP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lastRenderedPageBreak/>
              <w:t>ECU-53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ECU-52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CIN1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ECU-54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ECU-55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invasive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ECU-56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AA2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CIN1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ECU-57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D3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ECU-58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D3</w:t>
            </w:r>
          </w:p>
        </w:tc>
        <w:tc>
          <w:tcPr>
            <w:tcW w:w="1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ECU-59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D3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Cancer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B34249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ECU-100</w:t>
            </w:r>
            <w:r w:rsidR="00FF5084">
              <w:rPr>
                <w:rFonts w:ascii="Courier New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D3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Cancer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B34249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 xml:space="preserve">ECU-101 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D3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B34249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ECU-102</w:t>
            </w:r>
            <w:r w:rsidR="00FF5084">
              <w:rPr>
                <w:rFonts w:ascii="Courier New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D3</w:t>
            </w:r>
          </w:p>
        </w:tc>
        <w:tc>
          <w:tcPr>
            <w:tcW w:w="1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B34249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ECU-103</w:t>
            </w:r>
            <w:r w:rsidR="00FF5084">
              <w:rPr>
                <w:rFonts w:ascii="Courier New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D3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AA1</w:t>
            </w: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Cancer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B34249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ECU-104</w:t>
            </w:r>
            <w:r w:rsidR="00FF5084">
              <w:rPr>
                <w:rFonts w:ascii="Courier New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CIN1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B34249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ECU-105</w:t>
            </w:r>
            <w:r w:rsidR="00FF5084">
              <w:rPr>
                <w:rFonts w:ascii="Courier New"/>
                <w:sz w:val="20"/>
                <w:szCs w:val="20"/>
              </w:rPr>
              <w:t xml:space="preserve"> 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?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CIN1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ECU-20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Invasive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ECU-49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lastRenderedPageBreak/>
              <w:t>ECU-50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ECU-60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ECU-61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ECU-62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ECU-63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ECU-64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ECU-65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ECU-66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Invasive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ECU-67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Invasive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ECU-68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3C1F90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ECU-69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02554F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ECU-70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02554F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ECU-71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T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02554F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In situ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ECU-72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CIN1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ECU-73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Cancer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lastRenderedPageBreak/>
              <w:t>ECU-74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ECU-75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ECU-76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CIN1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ECU-77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ECU-78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ECU-79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ECU-80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CIN1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ECU-81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0"/>
        </w:trPr>
        <w:tc>
          <w:tcPr>
            <w:tcW w:w="18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ECU-82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  <w:tr w:rsidR="001B6DD2" w:rsidTr="00BD7C5B">
        <w:trPr>
          <w:trHeight w:val="225"/>
        </w:trPr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ECU-83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.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FF5084" w:rsidP="00BD7C5B">
            <w:pPr>
              <w:pStyle w:val="Body"/>
              <w:spacing w:line="360" w:lineRule="auto"/>
              <w:jc w:val="center"/>
            </w:pPr>
            <w:r>
              <w:rPr>
                <w:rFonts w:ascii="Courier New"/>
                <w:sz w:val="20"/>
                <w:szCs w:val="20"/>
              </w:rPr>
              <w:t>A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B6DD2" w:rsidRDefault="001B6DD2" w:rsidP="00BD7C5B">
            <w:pPr>
              <w:pStyle w:val="Body"/>
              <w:spacing w:line="360" w:lineRule="auto"/>
              <w:jc w:val="center"/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6DD2" w:rsidRDefault="00FF5084" w:rsidP="00B34249">
            <w:pPr>
              <w:pStyle w:val="Body"/>
              <w:spacing w:line="360" w:lineRule="auto"/>
            </w:pPr>
            <w:r>
              <w:rPr>
                <w:rFonts w:ascii="Courier New"/>
                <w:sz w:val="20"/>
                <w:szCs w:val="20"/>
              </w:rPr>
              <w:t>CIN2/3</w:t>
            </w:r>
          </w:p>
        </w:tc>
      </w:tr>
    </w:tbl>
    <w:p w:rsidR="001B6DD2" w:rsidRDefault="001B6DD2" w:rsidP="00B34249">
      <w:pPr>
        <w:pStyle w:val="Body"/>
        <w:widowControl w:val="0"/>
        <w:spacing w:line="360" w:lineRule="auto"/>
        <w:jc w:val="center"/>
      </w:pPr>
    </w:p>
    <w:p w:rsidR="00BD7C5B" w:rsidRDefault="00BD7C5B" w:rsidP="00BD7C5B">
      <w:pPr>
        <w:pStyle w:val="Body"/>
        <w:numPr>
          <w:ilvl w:val="0"/>
          <w:numId w:val="2"/>
        </w:numPr>
        <w:spacing w:line="360" w:lineRule="auto"/>
      </w:pPr>
      <w:r>
        <w:t>Nucleotide positions of mutations detected within MY09/MY11 L1 region are written vertically across the top. Absence of genetic variations relative to the prototype is marked with points, whereas presence of a variant nucleotide is indicated by the nucleotide corresponding letter. A question mark (?) indicates missing data for the position.</w:t>
      </w:r>
    </w:p>
    <w:p w:rsidR="001B6DD2" w:rsidRDefault="001B6DD2" w:rsidP="00B34249">
      <w:pPr>
        <w:pStyle w:val="Body"/>
        <w:spacing w:line="360" w:lineRule="auto"/>
        <w:jc w:val="center"/>
      </w:pPr>
    </w:p>
    <w:p w:rsidR="001B6DD2" w:rsidRDefault="001B6DD2" w:rsidP="00B34249">
      <w:pPr>
        <w:pStyle w:val="Body"/>
        <w:spacing w:line="360" w:lineRule="auto"/>
        <w:jc w:val="center"/>
      </w:pPr>
    </w:p>
    <w:sectPr w:rsidR="001B6DD2" w:rsidSect="001B6DD2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693" w:rsidRDefault="00F36693" w:rsidP="001B6DD2">
      <w:r>
        <w:separator/>
      </w:r>
    </w:p>
  </w:endnote>
  <w:endnote w:type="continuationSeparator" w:id="0">
    <w:p w:rsidR="00F36693" w:rsidRDefault="00F36693" w:rsidP="001B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2F" w:rsidRDefault="00101D2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693" w:rsidRDefault="00F36693" w:rsidP="001B6DD2">
      <w:r>
        <w:separator/>
      </w:r>
    </w:p>
  </w:footnote>
  <w:footnote w:type="continuationSeparator" w:id="0">
    <w:p w:rsidR="00F36693" w:rsidRDefault="00F36693" w:rsidP="001B6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2F" w:rsidRDefault="002D469F">
    <w:pPr>
      <w:pStyle w:val="Encabezado"/>
      <w:jc w:val="right"/>
    </w:pPr>
    <w:r>
      <w:fldChar w:fldCharType="begin"/>
    </w:r>
    <w:r w:rsidR="00101D2F">
      <w:instrText xml:space="preserve"> PAGE </w:instrText>
    </w:r>
    <w:r>
      <w:fldChar w:fldCharType="separate"/>
    </w:r>
    <w:r w:rsidR="00470353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16B63"/>
    <w:multiLevelType w:val="hybridMultilevel"/>
    <w:tmpl w:val="5D7E44E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BF0"/>
    <w:multiLevelType w:val="hybridMultilevel"/>
    <w:tmpl w:val="5D7E44E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DD2"/>
    <w:rsid w:val="0002554F"/>
    <w:rsid w:val="000511DF"/>
    <w:rsid w:val="00101D2F"/>
    <w:rsid w:val="001B6DD2"/>
    <w:rsid w:val="00225938"/>
    <w:rsid w:val="002B2D8E"/>
    <w:rsid w:val="002D469F"/>
    <w:rsid w:val="003C1F90"/>
    <w:rsid w:val="003F0F26"/>
    <w:rsid w:val="00470353"/>
    <w:rsid w:val="00490FC4"/>
    <w:rsid w:val="005B76FE"/>
    <w:rsid w:val="006E46AF"/>
    <w:rsid w:val="008725ED"/>
    <w:rsid w:val="00977D9B"/>
    <w:rsid w:val="00A8079C"/>
    <w:rsid w:val="00AB1AC5"/>
    <w:rsid w:val="00B17465"/>
    <w:rsid w:val="00B34249"/>
    <w:rsid w:val="00B35335"/>
    <w:rsid w:val="00B94EA0"/>
    <w:rsid w:val="00BC6736"/>
    <w:rsid w:val="00BD7C5B"/>
    <w:rsid w:val="00BE021D"/>
    <w:rsid w:val="00D25DD4"/>
    <w:rsid w:val="00DE69A1"/>
    <w:rsid w:val="00EB4858"/>
    <w:rsid w:val="00F36693"/>
    <w:rsid w:val="00FC5EB6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7F42C30-EACB-4FEE-BEDA-292B9EF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6DD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DD2"/>
    <w:rPr>
      <w:u w:val="single"/>
    </w:rPr>
  </w:style>
  <w:style w:type="table" w:customStyle="1" w:styleId="TableNormal">
    <w:name w:val="Table Normal"/>
    <w:rsid w:val="001B6D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rsid w:val="001B6DD2"/>
    <w:pPr>
      <w:tabs>
        <w:tab w:val="center" w:pos="4252"/>
        <w:tab w:val="right" w:pos="8504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rsid w:val="001B6DD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1B6DD2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Anyway S.A.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Galadriel</dc:creator>
  <cp:lastModifiedBy>Cesar Bedoya Pilozo</cp:lastModifiedBy>
  <cp:revision>4</cp:revision>
  <dcterms:created xsi:type="dcterms:W3CDTF">2017-04-06T16:19:00Z</dcterms:created>
  <dcterms:modified xsi:type="dcterms:W3CDTF">2017-05-05T14:29:00Z</dcterms:modified>
</cp:coreProperties>
</file>