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0E" w:rsidRPr="00C17D0E" w:rsidRDefault="00A17E18" w:rsidP="00A17E18">
      <w:pPr>
        <w:spacing w:after="0" w:line="480" w:lineRule="auto"/>
      </w:pPr>
      <w:r w:rsidRPr="00A17E18">
        <w:rPr>
          <w:b/>
        </w:rPr>
        <w:t>Supp</w:t>
      </w:r>
      <w:r>
        <w:rPr>
          <w:b/>
        </w:rPr>
        <w:t>l. Table</w:t>
      </w:r>
      <w:r w:rsidR="00C17D0E">
        <w:rPr>
          <w:b/>
        </w:rPr>
        <w:t xml:space="preserve">. </w:t>
      </w:r>
      <w:r w:rsidR="00CC39B9" w:rsidRPr="00CC39B9">
        <w:t>Comparison of adherence to the g</w:t>
      </w:r>
      <w:r w:rsidR="00C17D0E" w:rsidRPr="00CC39B9">
        <w:t>uideline-</w:t>
      </w:r>
      <w:r w:rsidR="00C17D0E" w:rsidRPr="00C17D0E">
        <w:t>directed medical therapy</w:t>
      </w:r>
      <w:r w:rsidR="00DF0754">
        <w:t xml:space="preserve"> (%).</w:t>
      </w:r>
      <w:bookmarkStart w:id="0" w:name="_GoBack"/>
      <w:bookmarkEnd w:id="0"/>
    </w:p>
    <w:tbl>
      <w:tblPr>
        <w:tblpPr w:leftFromText="141" w:rightFromText="141" w:vertAnchor="text" w:horzAnchor="margin" w:tblpY="164"/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2122"/>
        <w:gridCol w:w="1701"/>
        <w:gridCol w:w="1283"/>
        <w:gridCol w:w="1948"/>
        <w:gridCol w:w="1753"/>
      </w:tblGrid>
      <w:tr w:rsidR="00C17D0E" w:rsidRPr="00C17D0E" w:rsidTr="000F282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before="240" w:after="0" w:line="480" w:lineRule="auto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0E" w:rsidRPr="00C17D0E" w:rsidRDefault="009E0B32" w:rsidP="002C2134">
            <w:pPr>
              <w:spacing w:before="240" w:after="0" w:line="48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</w:rPr>
              <w:t>P</w:t>
            </w:r>
            <w:r w:rsidR="002C2134">
              <w:rPr>
                <w:bCs/>
                <w:color w:val="000000"/>
              </w:rPr>
              <w:t>resent S</w:t>
            </w:r>
            <w:r w:rsidR="00C17D0E">
              <w:rPr>
                <w:bCs/>
                <w:color w:val="000000"/>
              </w:rPr>
              <w:t>tudy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0E" w:rsidRPr="00496A23" w:rsidRDefault="00C17D0E" w:rsidP="002C2134">
            <w:pPr>
              <w:spacing w:before="240" w:after="0" w:line="480" w:lineRule="auto"/>
              <w:jc w:val="center"/>
              <w:rPr>
                <w:b/>
                <w:bCs/>
                <w:color w:val="000000"/>
                <w:vertAlign w:val="superscript"/>
              </w:rPr>
            </w:pPr>
            <w:r w:rsidRPr="00C17D0E">
              <w:rPr>
                <w:bCs/>
                <w:color w:val="000000"/>
              </w:rPr>
              <w:t>ACTION</w:t>
            </w:r>
            <w:r w:rsidR="005F32CA">
              <w:rPr>
                <w:bCs/>
                <w:color w:val="000000"/>
                <w:vertAlign w:val="superscript"/>
              </w:rPr>
              <w:t>29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0E" w:rsidRPr="00C17D0E" w:rsidRDefault="00C17D0E" w:rsidP="005F32CA">
            <w:pPr>
              <w:spacing w:before="240" w:after="0" w:line="480" w:lineRule="auto"/>
              <w:jc w:val="center"/>
              <w:rPr>
                <w:b/>
                <w:bCs/>
                <w:color w:val="000000"/>
              </w:rPr>
            </w:pPr>
            <w:r w:rsidRPr="00C17D0E">
              <w:rPr>
                <w:bCs/>
                <w:color w:val="000000"/>
              </w:rPr>
              <w:t>FAST-MI</w:t>
            </w:r>
            <w:r w:rsidR="0055266D">
              <w:rPr>
                <w:bCs/>
                <w:color w:val="000000"/>
              </w:rPr>
              <w:t xml:space="preserve"> 2010</w:t>
            </w:r>
            <w:r w:rsidR="00496A23" w:rsidRPr="00496A23">
              <w:rPr>
                <w:bCs/>
                <w:color w:val="000000"/>
                <w:vertAlign w:val="superscript"/>
              </w:rPr>
              <w:t>3</w:t>
            </w:r>
            <w:r w:rsidR="005F32CA">
              <w:rPr>
                <w:bCs/>
                <w:color w:val="000000"/>
                <w:vertAlign w:val="superscript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0E" w:rsidRPr="00C17D0E" w:rsidRDefault="00C17D0E" w:rsidP="005F32CA">
            <w:pPr>
              <w:spacing w:before="240" w:after="0" w:line="480" w:lineRule="auto"/>
              <w:jc w:val="center"/>
              <w:rPr>
                <w:b/>
                <w:bCs/>
                <w:color w:val="000000"/>
              </w:rPr>
            </w:pPr>
            <w:r w:rsidRPr="00C17D0E">
              <w:rPr>
                <w:bCs/>
                <w:color w:val="000000"/>
              </w:rPr>
              <w:t>EHS-</w:t>
            </w:r>
            <w:r w:rsidR="001012FB">
              <w:rPr>
                <w:bCs/>
                <w:color w:val="000000"/>
              </w:rPr>
              <w:t>ACS-</w:t>
            </w:r>
            <w:r w:rsidRPr="00C17D0E">
              <w:rPr>
                <w:bCs/>
                <w:color w:val="000000"/>
              </w:rPr>
              <w:t>II</w:t>
            </w:r>
            <w:r w:rsidR="000A4806">
              <w:rPr>
                <w:bCs/>
                <w:color w:val="000000"/>
                <w:vertAlign w:val="superscript"/>
              </w:rPr>
              <w:t>3</w:t>
            </w:r>
            <w:r w:rsidR="005F32CA">
              <w:rPr>
                <w:bCs/>
                <w:color w:val="000000"/>
                <w:vertAlign w:val="superscript"/>
              </w:rPr>
              <w:t>1</w:t>
            </w:r>
          </w:p>
        </w:tc>
      </w:tr>
      <w:tr w:rsidR="00C17D0E" w:rsidRPr="00C17D0E" w:rsidTr="000F282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0F282D">
            <w:pPr>
              <w:spacing w:after="0" w:line="480" w:lineRule="auto"/>
              <w:rPr>
                <w:bCs/>
                <w:color w:val="000000"/>
              </w:rPr>
            </w:pPr>
            <w:r w:rsidRPr="00C17D0E">
              <w:rPr>
                <w:bCs/>
                <w:color w:val="000000"/>
              </w:rPr>
              <w:t>Acetylsalicylic acid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0F282D">
            <w:pPr>
              <w:spacing w:after="0"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0F282D">
            <w:pPr>
              <w:spacing w:after="0"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0F282D">
            <w:pPr>
              <w:spacing w:after="0" w:line="480" w:lineRule="auto"/>
              <w:jc w:val="center"/>
              <w:rPr>
                <w:color w:val="000000"/>
              </w:rPr>
            </w:pPr>
            <w:r w:rsidRPr="00C17D0E">
              <w:rPr>
                <w:color w:val="000000"/>
              </w:rPr>
              <w:t>96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0F282D">
            <w:pPr>
              <w:spacing w:after="0"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C17D0E" w:rsidRPr="00C17D0E" w:rsidTr="000F282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</w:t>
            </w:r>
            <w:r w:rsidRPr="00C17D0E">
              <w:rPr>
                <w:bCs/>
                <w:color w:val="000000"/>
              </w:rPr>
              <w:t xml:space="preserve">lopidogrel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jc w:val="center"/>
              <w:rPr>
                <w:color w:val="000000"/>
              </w:rPr>
            </w:pPr>
            <w:r w:rsidRPr="00C17D0E">
              <w:rPr>
                <w:color w:val="000000"/>
              </w:rPr>
              <w:t>92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jc w:val="center"/>
              <w:rPr>
                <w:color w:val="000000"/>
              </w:rPr>
            </w:pPr>
            <w:r w:rsidRPr="00C17D0E">
              <w:rPr>
                <w:color w:val="000000"/>
              </w:rPr>
              <w:t>87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C17D0E" w:rsidRPr="00C17D0E" w:rsidTr="000F282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ACE-I / ARB</w:t>
            </w:r>
            <w:r w:rsidRPr="00C17D0E">
              <w:rPr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jc w:val="center"/>
              <w:rPr>
                <w:color w:val="000000"/>
              </w:rPr>
            </w:pPr>
            <w:r w:rsidRPr="00C17D0E">
              <w:rPr>
                <w:color w:val="000000"/>
              </w:rPr>
              <w:t>78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jc w:val="center"/>
              <w:rPr>
                <w:color w:val="000000"/>
              </w:rPr>
            </w:pPr>
            <w:r w:rsidRPr="00C17D0E">
              <w:rPr>
                <w:color w:val="000000"/>
              </w:rPr>
              <w:t>62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C17D0E" w:rsidRPr="00C17D0E" w:rsidTr="000F282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rPr>
                <w:bCs/>
                <w:color w:val="000000"/>
              </w:rPr>
            </w:pPr>
            <w:r w:rsidRPr="00C17D0E">
              <w:rPr>
                <w:bCs/>
                <w:color w:val="000000"/>
              </w:rPr>
              <w:t>Beta</w:t>
            </w:r>
            <w:r>
              <w:rPr>
                <w:bCs/>
                <w:color w:val="000000"/>
              </w:rPr>
              <w:t xml:space="preserve"> blocker</w:t>
            </w:r>
            <w:r w:rsidRPr="00C17D0E">
              <w:rPr>
                <w:bCs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jc w:val="center"/>
              <w:rPr>
                <w:color w:val="000000"/>
              </w:rPr>
            </w:pPr>
            <w:r w:rsidRPr="00C17D0E">
              <w:rPr>
                <w:color w:val="000000"/>
              </w:rPr>
              <w:t>8</w:t>
            </w:r>
            <w:r>
              <w:rPr>
                <w:color w:val="000000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jc w:val="center"/>
              <w:rPr>
                <w:color w:val="000000"/>
              </w:rPr>
            </w:pPr>
            <w:r w:rsidRPr="00C17D0E">
              <w:rPr>
                <w:color w:val="000000"/>
              </w:rPr>
              <w:t>78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C17D0E" w:rsidRPr="00C17D0E" w:rsidTr="000F282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rPr>
                <w:bCs/>
                <w:color w:val="000000"/>
              </w:rPr>
            </w:pPr>
            <w:r w:rsidRPr="00C17D0E">
              <w:rPr>
                <w:bCs/>
                <w:color w:val="000000"/>
              </w:rPr>
              <w:t xml:space="preserve">Statin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jc w:val="center"/>
              <w:rPr>
                <w:color w:val="000000"/>
              </w:rPr>
            </w:pPr>
            <w:r w:rsidRPr="00C17D0E">
              <w:rPr>
                <w:color w:val="000000"/>
              </w:rPr>
              <w:t>84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jc w:val="center"/>
              <w:rPr>
                <w:color w:val="000000"/>
              </w:rPr>
            </w:pPr>
            <w:r w:rsidRPr="00C17D0E">
              <w:rPr>
                <w:color w:val="000000"/>
              </w:rPr>
              <w:t>85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0E" w:rsidRPr="00C17D0E" w:rsidRDefault="00C17D0E" w:rsidP="002C2134">
            <w:pPr>
              <w:spacing w:after="0" w:line="4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</w:tr>
    </w:tbl>
    <w:p w:rsidR="00755828" w:rsidRPr="00C17D0E" w:rsidRDefault="00D05DC2" w:rsidP="002C2134">
      <w:pPr>
        <w:spacing w:before="240" w:line="480" w:lineRule="auto"/>
        <w:ind w:right="283"/>
      </w:pPr>
      <w:r>
        <w:t xml:space="preserve">The values are rounded to the nearest </w:t>
      </w:r>
      <w:r w:rsidRPr="00D05DC2">
        <w:t>integer</w:t>
      </w:r>
      <w:r>
        <w:t xml:space="preserve">. </w:t>
      </w:r>
      <w:r w:rsidR="00D7207C">
        <w:t>ACE-I = A</w:t>
      </w:r>
      <w:r w:rsidR="002C2134">
        <w:t>ngiotensin C</w:t>
      </w:r>
      <w:r w:rsidR="00C17D0E">
        <w:t>onv</w:t>
      </w:r>
      <w:r w:rsidR="002C2134">
        <w:t>erting Enzyme I</w:t>
      </w:r>
      <w:r w:rsidR="00D7207C">
        <w:t xml:space="preserve">nhibitor; </w:t>
      </w:r>
      <w:r w:rsidR="00757C27">
        <w:t xml:space="preserve">ACTION = Acute Coronary Treatment and Intervention Outcomes Network Registry; </w:t>
      </w:r>
      <w:r w:rsidR="00D7207C">
        <w:t>ARB = A</w:t>
      </w:r>
      <w:r w:rsidR="002C2134">
        <w:t>ngiotensin Receptor B</w:t>
      </w:r>
      <w:r w:rsidR="00C17D0E">
        <w:t>locker</w:t>
      </w:r>
      <w:r w:rsidR="00D7207C">
        <w:t xml:space="preserve">; </w:t>
      </w:r>
      <w:r w:rsidR="00757C27" w:rsidRPr="00C17D0E">
        <w:rPr>
          <w:bCs/>
          <w:color w:val="000000"/>
        </w:rPr>
        <w:t>EHS-</w:t>
      </w:r>
      <w:r w:rsidR="00757C27">
        <w:rPr>
          <w:bCs/>
          <w:color w:val="000000"/>
        </w:rPr>
        <w:t>ACS-</w:t>
      </w:r>
      <w:r w:rsidR="00757C27" w:rsidRPr="00C17D0E">
        <w:rPr>
          <w:bCs/>
          <w:color w:val="000000"/>
        </w:rPr>
        <w:t>II</w:t>
      </w:r>
      <w:r w:rsidR="00757C27">
        <w:rPr>
          <w:bCs/>
          <w:color w:val="000000"/>
          <w:vertAlign w:val="superscript"/>
        </w:rPr>
        <w:t xml:space="preserve"> </w:t>
      </w:r>
      <w:r w:rsidR="00757C27">
        <w:t>= Euro Heart Survey on Acute Coronary S</w:t>
      </w:r>
      <w:r w:rsidR="00757C27" w:rsidRPr="001012FB">
        <w:t>yndromes</w:t>
      </w:r>
      <w:r w:rsidR="00757C27">
        <w:t xml:space="preserve">-II; </w:t>
      </w:r>
      <w:r w:rsidR="00D7207C" w:rsidRPr="00D7207C">
        <w:t>FAST-MI</w:t>
      </w:r>
      <w:r w:rsidR="0055266D">
        <w:t xml:space="preserve"> 2010</w:t>
      </w:r>
      <w:r w:rsidR="00D7207C" w:rsidRPr="00D7207C">
        <w:t xml:space="preserve"> </w:t>
      </w:r>
      <w:r w:rsidR="00D7207C">
        <w:t xml:space="preserve">= </w:t>
      </w:r>
      <w:r w:rsidR="00D7207C" w:rsidRPr="00D7207C">
        <w:t>French Regi</w:t>
      </w:r>
      <w:r w:rsidR="00757C27">
        <w:t>stry on Acute ST-elevation and Non-ST-E</w:t>
      </w:r>
      <w:r w:rsidR="00D7207C" w:rsidRPr="00D7207C">
        <w:t>levat</w:t>
      </w:r>
      <w:r w:rsidR="00D7207C">
        <w:t>ion Myocardial Infarction 2010 R</w:t>
      </w:r>
      <w:r w:rsidR="00757C27">
        <w:t>egistry.</w:t>
      </w:r>
    </w:p>
    <w:sectPr w:rsidR="00755828" w:rsidRPr="00C17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88"/>
    <w:rsid w:val="000A4806"/>
    <w:rsid w:val="000F282D"/>
    <w:rsid w:val="001012FB"/>
    <w:rsid w:val="0013053E"/>
    <w:rsid w:val="002C2134"/>
    <w:rsid w:val="00353462"/>
    <w:rsid w:val="00496A23"/>
    <w:rsid w:val="0055266D"/>
    <w:rsid w:val="005F32CA"/>
    <w:rsid w:val="006473A1"/>
    <w:rsid w:val="00755828"/>
    <w:rsid w:val="00757C27"/>
    <w:rsid w:val="007B4F88"/>
    <w:rsid w:val="009E0B32"/>
    <w:rsid w:val="00A17E18"/>
    <w:rsid w:val="00C17D0E"/>
    <w:rsid w:val="00CC39B9"/>
    <w:rsid w:val="00D05DC2"/>
    <w:rsid w:val="00D7207C"/>
    <w:rsid w:val="00DD45CE"/>
    <w:rsid w:val="00D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0E"/>
    <w:pPr>
      <w:suppressAutoHyphens/>
      <w:spacing w:after="200" w:line="276" w:lineRule="auto"/>
      <w:textAlignment w:val="baseline"/>
    </w:pPr>
    <w:rPr>
      <w:rFonts w:eastAsia="Lucida Sans Unicode" w:cs="Mangal"/>
      <w:kern w:val="1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rsid w:val="00C17D0E"/>
    <w:pPr>
      <w:spacing w:line="360" w:lineRule="auto"/>
    </w:pPr>
    <w:rPr>
      <w:kern w:val="24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C17D0E"/>
    <w:rPr>
      <w:rFonts w:eastAsia="Lucida Sans Unicode" w:cs="Mangal"/>
      <w:kern w:val="24"/>
      <w:sz w:val="2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0E"/>
    <w:pPr>
      <w:suppressAutoHyphens/>
      <w:spacing w:after="200" w:line="276" w:lineRule="auto"/>
      <w:textAlignment w:val="baseline"/>
    </w:pPr>
    <w:rPr>
      <w:rFonts w:eastAsia="Lucida Sans Unicode" w:cs="Mangal"/>
      <w:kern w:val="1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rsid w:val="00C17D0E"/>
    <w:pPr>
      <w:spacing w:line="360" w:lineRule="auto"/>
    </w:pPr>
    <w:rPr>
      <w:kern w:val="24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C17D0E"/>
    <w:rPr>
      <w:rFonts w:eastAsia="Lucida Sans Unicode" w:cs="Mangal"/>
      <w:kern w:val="24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Şükrü Akyüz</dc:creator>
  <cp:keywords/>
  <dc:description/>
  <cp:lastModifiedBy>Acer</cp:lastModifiedBy>
  <cp:revision>18</cp:revision>
  <dcterms:created xsi:type="dcterms:W3CDTF">2014-11-14T13:07:00Z</dcterms:created>
  <dcterms:modified xsi:type="dcterms:W3CDTF">2015-06-23T19:28:00Z</dcterms:modified>
</cp:coreProperties>
</file>