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7F4" w:rsidRPr="00233DDD" w:rsidRDefault="00AE77F4" w:rsidP="00AE77F4">
      <w:pPr>
        <w:tabs>
          <w:tab w:val="left" w:pos="6160"/>
        </w:tabs>
        <w:spacing w:line="480" w:lineRule="auto"/>
        <w:jc w:val="both"/>
        <w:rPr>
          <w:rFonts w:ascii="Calibri" w:hAnsi="Calibri"/>
          <w:sz w:val="16"/>
          <w:lang w:val="en-US"/>
        </w:rPr>
      </w:pPr>
      <w:r w:rsidRPr="00233DDD">
        <w:rPr>
          <w:rFonts w:ascii="Calibri" w:hAnsi="Calibri"/>
          <w:b/>
          <w:sz w:val="16"/>
          <w:lang w:val="en-US"/>
        </w:rPr>
        <w:t xml:space="preserve">Supplemental Figure 2. </w:t>
      </w:r>
      <w:r w:rsidRPr="00233DDD">
        <w:rPr>
          <w:rFonts w:ascii="Calibri" w:hAnsi="Calibri"/>
          <w:sz w:val="16"/>
          <w:lang w:val="en-US"/>
        </w:rPr>
        <w:t xml:space="preserve">Voltage map displaying the two ablation sets, one at the slow conducting isthmus area (the blue dot </w:t>
      </w:r>
      <w:r w:rsidRPr="004122F5">
        <w:rPr>
          <w:rFonts w:ascii="Calibri" w:eastAsia="Times New Roman" w:hAnsi="Calibri" w:cs="Arial"/>
          <w:sz w:val="16"/>
          <w:szCs w:val="16"/>
          <w:lang w:val="en-US" w:eastAsia="pt-PT"/>
        </w:rPr>
        <w:t>depicts</w:t>
      </w:r>
      <w:r w:rsidRPr="00233DDD">
        <w:rPr>
          <w:rFonts w:ascii="Calibri" w:hAnsi="Calibri"/>
          <w:sz w:val="16"/>
          <w:lang w:val="en-US"/>
        </w:rPr>
        <w:t xml:space="preserve"> the location where the atrial tachycardia was terminated) and the other at the </w:t>
      </w:r>
      <w:proofErr w:type="spellStart"/>
      <w:r w:rsidRPr="00233DDD">
        <w:rPr>
          <w:rFonts w:ascii="Calibri" w:hAnsi="Calibri"/>
          <w:sz w:val="16"/>
          <w:lang w:val="en-US"/>
        </w:rPr>
        <w:t>intercaval</w:t>
      </w:r>
      <w:proofErr w:type="spellEnd"/>
      <w:r w:rsidRPr="00233DDD">
        <w:rPr>
          <w:rFonts w:ascii="Calibri" w:hAnsi="Calibri"/>
          <w:sz w:val="16"/>
          <w:lang w:val="en-US"/>
        </w:rPr>
        <w:t xml:space="preserve"> line gap. The superimposed arrows </w:t>
      </w:r>
      <w:r w:rsidRPr="004122F5">
        <w:rPr>
          <w:rFonts w:ascii="Calibri" w:eastAsia="Times New Roman" w:hAnsi="Calibri" w:cs="Arial"/>
          <w:sz w:val="16"/>
          <w:szCs w:val="16"/>
          <w:lang w:val="en-US" w:eastAsia="pt-PT"/>
        </w:rPr>
        <w:t>represent</w:t>
      </w:r>
      <w:r w:rsidRPr="00233DDD">
        <w:rPr>
          <w:rFonts w:ascii="Calibri" w:hAnsi="Calibri"/>
          <w:sz w:val="16"/>
          <w:lang w:val="en-US"/>
        </w:rPr>
        <w:t xml:space="preserve"> the second flutter circuit. The yellow parallel lines represent the crista terminalis.</w:t>
      </w:r>
    </w:p>
    <w:p w:rsidR="00C826A2" w:rsidRPr="00AE77F4" w:rsidRDefault="00AE77F4">
      <w:pPr>
        <w:rPr>
          <w:lang w:val="en-US"/>
        </w:rPr>
      </w:pPr>
      <w:r>
        <w:rPr>
          <w:noProof/>
        </w:rPr>
        <w:drawing>
          <wp:inline distT="0" distB="0" distL="0" distR="0">
            <wp:extent cx="5731510" cy="4301021"/>
            <wp:effectExtent l="0" t="0" r="2540" b="4445"/>
            <wp:docPr id="1" name="Imagen 1" descr="C:\Users\RamosA12\AppData\Local\Microsoft\Windows\INetCache\Content.Word\Supplemental Figure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mosA12\AppData\Local\Microsoft\Windows\INetCache\Content.Word\Supplemental Figure 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301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826A2" w:rsidRPr="00AE77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1B1"/>
    <w:rsid w:val="006561B1"/>
    <w:rsid w:val="00AE77F4"/>
    <w:rsid w:val="00C8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8EDA1B-CB6D-4159-87A4-3BE69921C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77F4"/>
    <w:pPr>
      <w:spacing w:after="0" w:line="240" w:lineRule="auto"/>
    </w:pPr>
    <w:rPr>
      <w:rFonts w:eastAsiaTheme="minorEastAsia"/>
      <w:sz w:val="24"/>
      <w:szCs w:val="24"/>
      <w:lang w:val="pt-P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300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Ramos, Ana (ELS-BCL)</dc:creator>
  <cp:keywords/>
  <dc:description/>
  <cp:lastModifiedBy>Ramos, Ana (ELS-BCL)</cp:lastModifiedBy>
  <cp:revision>2</cp:revision>
  <dcterms:created xsi:type="dcterms:W3CDTF">2018-05-29T11:18:00Z</dcterms:created>
  <dcterms:modified xsi:type="dcterms:W3CDTF">2018-05-29T11:18:00Z</dcterms:modified>
</cp:coreProperties>
</file>