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7F824" w14:textId="77777777" w:rsidR="00DF40D4" w:rsidRPr="00DF40D4" w:rsidRDefault="00DF40D4" w:rsidP="00DF40D4">
      <w:pPr>
        <w:pStyle w:val="Caption"/>
        <w:rPr>
          <w:b/>
          <w:color w:val="auto"/>
        </w:rPr>
      </w:pPr>
      <w:bookmarkStart w:id="0" w:name="_GoBack"/>
      <w:bookmarkEnd w:id="0"/>
    </w:p>
    <w:p w14:paraId="37274815" w14:textId="77777777" w:rsidR="00DF40D4" w:rsidRPr="00DF40D4" w:rsidRDefault="00DF40D4" w:rsidP="00DF40D4">
      <w:pPr>
        <w:pStyle w:val="Caption"/>
        <w:rPr>
          <w:color w:val="auto"/>
        </w:rPr>
      </w:pPr>
      <w:r w:rsidRPr="00DF40D4">
        <w:rPr>
          <w:b/>
          <w:color w:val="auto"/>
        </w:rPr>
        <w:t>Supplementary Table 3</w:t>
      </w:r>
      <w:bookmarkStart w:id="1" w:name="__UnoMark__103913_888922240"/>
      <w:bookmarkEnd w:id="1"/>
      <w:r w:rsidRPr="00DF40D4">
        <w:rPr>
          <w:rFonts w:cs="Times New Roman"/>
          <w:color w:val="auto"/>
        </w:rPr>
        <w:t xml:space="preserve"> </w:t>
      </w:r>
      <w:proofErr w:type="spellStart"/>
      <w:r w:rsidRPr="00DF40D4">
        <w:rPr>
          <w:rFonts w:cs="Times New Roman"/>
          <w:color w:val="auto"/>
        </w:rPr>
        <w:t>PRo</w:t>
      </w:r>
      <w:proofErr w:type="spellEnd"/>
      <w:r w:rsidRPr="00DF40D4">
        <w:rPr>
          <w:rFonts w:cs="Times New Roman"/>
          <w:color w:val="auto"/>
        </w:rPr>
        <w:t>-HCM: Major differences between low- and high-volume centers.</w:t>
      </w:r>
    </w:p>
    <w:p w14:paraId="790520A5" w14:textId="77777777" w:rsidR="00DF40D4" w:rsidRPr="00DF40D4" w:rsidRDefault="00DF40D4" w:rsidP="00DF40D4">
      <w:pPr>
        <w:pStyle w:val="Legends"/>
        <w:rPr>
          <w:color w:val="auto"/>
        </w:rPr>
      </w:pPr>
      <w:r w:rsidRPr="00DF40D4">
        <w:rPr>
          <w:rFonts w:cs="Times New Roman"/>
          <w:color w:val="auto"/>
        </w:rPr>
        <w:t xml:space="preserve">a &lt;15 patients; </w:t>
      </w:r>
      <w:r w:rsidRPr="00DF40D4">
        <w:rPr>
          <w:rFonts w:cs="Times New Roman"/>
          <w:color w:val="auto"/>
          <w:vertAlign w:val="superscript"/>
        </w:rPr>
        <w:t>b</w:t>
      </w:r>
      <w:r w:rsidRPr="00DF40D4">
        <w:rPr>
          <w:rFonts w:cs="Times New Roman"/>
          <w:color w:val="auto"/>
        </w:rPr>
        <w:t xml:space="preserve"> &gt;100 patients. </w:t>
      </w:r>
      <w:r w:rsidRPr="00DF40D4">
        <w:rPr>
          <w:noProof/>
          <w:color w:val="auto"/>
          <w:lang w:eastAsia="en-US" w:bidi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42A026D1" wp14:editId="14FDEC48">
                <wp:simplePos x="0" y="0"/>
                <wp:positionH relativeFrom="page">
                  <wp:posOffset>1113155</wp:posOffset>
                </wp:positionH>
                <wp:positionV relativeFrom="paragraph">
                  <wp:posOffset>38735</wp:posOffset>
                </wp:positionV>
                <wp:extent cx="5935345" cy="3906520"/>
                <wp:effectExtent l="0" t="0" r="0" b="0"/>
                <wp:wrapSquare wrapText="bothSides"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45" cy="3906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47" w:type="dxa"/>
                              <w:jc w:val="right"/>
                              <w:tblBorders>
                                <w:top w:val="single" w:sz="2" w:space="0" w:color="000001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55"/>
                              <w:gridCol w:w="1065"/>
                              <w:gridCol w:w="1094"/>
                              <w:gridCol w:w="1230"/>
                              <w:gridCol w:w="825"/>
                              <w:gridCol w:w="1278"/>
                            </w:tblGrid>
                            <w:tr w:rsidR="00DF40D4" w14:paraId="2B5BBF82" w14:textId="77777777">
                              <w:trPr>
                                <w:cantSplit/>
                                <w:trHeight w:val="596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2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96853D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gridSpan w:val="2"/>
                                  <w:tcBorders>
                                    <w:top w:val="single" w:sz="2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25E0F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FFFFFF" w:themeColor="background1"/>
                                    </w:rPr>
                                    <w:t xml:space="preserve">Low-volume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color w:val="FFFFFF" w:themeColor="background1"/>
                                    </w:rPr>
                                    <w:t>centers</w:t>
                                  </w:r>
                                  <w:r>
                                    <w:rPr>
                                      <w:rFonts w:cs="Times New Roman"/>
                                      <w:color w:val="FFFFFF" w:themeColor="background1"/>
                                      <w:vertAlign w:val="superscript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5" w:type="dxa"/>
                                  <w:gridSpan w:val="2"/>
                                  <w:tcBorders>
                                    <w:top w:val="single" w:sz="2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5F4AAD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FFFFFF" w:themeColor="background1"/>
                                    </w:rPr>
                                    <w:t xml:space="preserve">High-volume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color w:val="FFFFFF" w:themeColor="background1"/>
                                    </w:rPr>
                                    <w:t>centers</w:t>
                                  </w:r>
                                  <w:r>
                                    <w:rPr>
                                      <w:rFonts w:cs="Times New Roman"/>
                                      <w:color w:val="FFFFFF" w:themeColor="background1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C0B7E5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FFFFFF" w:themeColor="background1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DF40D4" w14:paraId="3B9111C0" w14:textId="77777777">
                              <w:trPr>
                                <w:cantSplit/>
                                <w:trHeight w:val="342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shd w:val="clear" w:color="auto" w:fill="auto"/>
                                  <w:vAlign w:val="center"/>
                                </w:tcPr>
                                <w:p w14:paraId="79CEA6AE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Number of centers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7DD53DB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0E6A8BD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center"/>
                                </w:tcPr>
                                <w:p w14:paraId="3BE42CA2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DF40D4" w14:paraId="3AC1589A" w14:textId="77777777">
                              <w:trPr>
                                <w:cantSplit/>
                                <w:trHeight w:val="346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shd w:val="clear" w:color="auto" w:fill="auto"/>
                                  <w:vAlign w:val="center"/>
                                </w:tcPr>
                                <w:p w14:paraId="4762D6DB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Number of patients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5D95CD0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ECA5573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center"/>
                                </w:tcPr>
                                <w:p w14:paraId="633D1E54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DF40D4" w14:paraId="06999273" w14:textId="77777777">
                              <w:trPr>
                                <w:cantSplit/>
                                <w:trHeight w:val="326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shd w:val="clear" w:color="auto" w:fill="auto"/>
                                  <w:vAlign w:val="center"/>
                                </w:tcPr>
                                <w:p w14:paraId="2670EEDA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Age at first consultation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587F20B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53 years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B5D6976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49 years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center"/>
                                </w:tcPr>
                                <w:p w14:paraId="29A3A910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&lt;0.05</w:t>
                                  </w:r>
                                </w:p>
                              </w:tc>
                            </w:tr>
                            <w:tr w:rsidR="00DF40D4" w14:paraId="20F913CB" w14:textId="77777777">
                              <w:trPr>
                                <w:cantSplit/>
                                <w:trHeight w:val="252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shd w:val="clear" w:color="auto" w:fill="auto"/>
                                  <w:vAlign w:val="center"/>
                                </w:tcPr>
                                <w:p w14:paraId="4C93EBC4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Familial HCM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auto"/>
                                  <w:vAlign w:val="center"/>
                                </w:tcPr>
                                <w:p w14:paraId="61C89B90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vAlign w:val="center"/>
                                </w:tcPr>
                                <w:p w14:paraId="6804C996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(21%)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auto"/>
                                  <w:vAlign w:val="center"/>
                                </w:tcPr>
                                <w:p w14:paraId="1AB67D60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208 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14:paraId="65F48558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(51%)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center"/>
                                </w:tcPr>
                                <w:p w14:paraId="70AC6705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&lt;0.001</w:t>
                                  </w:r>
                                </w:p>
                              </w:tc>
                            </w:tr>
                            <w:tr w:rsidR="00DF40D4" w14:paraId="584099CF" w14:textId="77777777">
                              <w:trPr>
                                <w:cantSplit/>
                                <w:trHeight w:val="269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shd w:val="clear" w:color="auto" w:fill="auto"/>
                                  <w:vAlign w:val="center"/>
                                </w:tcPr>
                                <w:p w14:paraId="0E7918A8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Genetic testing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auto"/>
                                  <w:vAlign w:val="center"/>
                                </w:tcPr>
                                <w:p w14:paraId="56B3AA90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vAlign w:val="center"/>
                                </w:tcPr>
                                <w:p w14:paraId="45A345BB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(21%)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auto"/>
                                  <w:vAlign w:val="center"/>
                                </w:tcPr>
                                <w:p w14:paraId="23B6F499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206 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14:paraId="3CD24702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(50%)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center"/>
                                </w:tcPr>
                                <w:p w14:paraId="69FADEC2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&lt;0.001</w:t>
                                  </w:r>
                                </w:p>
                              </w:tc>
                            </w:tr>
                            <w:tr w:rsidR="00DF40D4" w14:paraId="7802B95C" w14:textId="77777777">
                              <w:trPr>
                                <w:cantSplit/>
                                <w:trHeight w:val="259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shd w:val="clear" w:color="auto" w:fill="auto"/>
                                  <w:vAlign w:val="center"/>
                                </w:tcPr>
                                <w:p w14:paraId="4159722A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Family screening (genetic cascade)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auto"/>
                                  <w:vAlign w:val="center"/>
                                </w:tcPr>
                                <w:p w14:paraId="1F7D988A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vAlign w:val="center"/>
                                </w:tcPr>
                                <w:p w14:paraId="3051B376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(8%)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auto"/>
                                  <w:vAlign w:val="center"/>
                                </w:tcPr>
                                <w:p w14:paraId="495E7ABA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208 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14:paraId="489708A3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(50%)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center"/>
                                </w:tcPr>
                                <w:p w14:paraId="65333199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&lt;0.001</w:t>
                                  </w:r>
                                </w:p>
                              </w:tc>
                            </w:tr>
                            <w:tr w:rsidR="00DF40D4" w14:paraId="43D05E27" w14:textId="77777777">
                              <w:trPr>
                                <w:cantSplit/>
                                <w:trHeight w:val="259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shd w:val="clear" w:color="auto" w:fill="auto"/>
                                  <w:vAlign w:val="center"/>
                                </w:tcPr>
                                <w:p w14:paraId="1B8DE527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Exclusion of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phenocopies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auto"/>
                                  <w:vAlign w:val="center"/>
                                </w:tcPr>
                                <w:p w14:paraId="2D9CBDD8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vAlign w:val="center"/>
                                </w:tcPr>
                                <w:p w14:paraId="712BD58B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(12%)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auto"/>
                                  <w:vAlign w:val="center"/>
                                </w:tcPr>
                                <w:p w14:paraId="39AC19AD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216 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14:paraId="1A61D625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(52%)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center"/>
                                </w:tcPr>
                                <w:p w14:paraId="36610A2E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&lt;0.001</w:t>
                                  </w:r>
                                </w:p>
                              </w:tc>
                            </w:tr>
                            <w:tr w:rsidR="00DF40D4" w14:paraId="315DFE6F" w14:textId="77777777">
                              <w:trPr>
                                <w:cantSplit/>
                                <w:trHeight w:val="259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shd w:val="clear" w:color="auto" w:fill="auto"/>
                                  <w:vAlign w:val="center"/>
                                </w:tcPr>
                                <w:p w14:paraId="2BB8D709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24-hour ECG monitoring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auto"/>
                                  <w:vAlign w:val="center"/>
                                </w:tcPr>
                                <w:p w14:paraId="6D1E3814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vAlign w:val="center"/>
                                </w:tcPr>
                                <w:p w14:paraId="3B5A3FDE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(76%)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auto"/>
                                  <w:vAlign w:val="center"/>
                                </w:tcPr>
                                <w:p w14:paraId="1050F102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367 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14:paraId="0C3A868A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(88%)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center"/>
                                </w:tcPr>
                                <w:p w14:paraId="3C480113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&lt;0.01</w:t>
                                  </w:r>
                                </w:p>
                              </w:tc>
                            </w:tr>
                            <w:tr w:rsidR="00DF40D4" w14:paraId="0FF1CF71" w14:textId="77777777">
                              <w:trPr>
                                <w:cantSplit/>
                                <w:trHeight w:val="269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shd w:val="clear" w:color="auto" w:fill="auto"/>
                                  <w:vAlign w:val="center"/>
                                </w:tcPr>
                                <w:p w14:paraId="7DF6BB91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Exercise echo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auto"/>
                                  <w:vAlign w:val="center"/>
                                </w:tcPr>
                                <w:p w14:paraId="7D86A24F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vAlign w:val="center"/>
                                </w:tcPr>
                                <w:p w14:paraId="310D9BA0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(5%)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auto"/>
                                  <w:vAlign w:val="center"/>
                                </w:tcPr>
                                <w:p w14:paraId="72180464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64 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14:paraId="1E6D642B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(15%)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center"/>
                                </w:tcPr>
                                <w:p w14:paraId="65A89891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&lt;0.05</w:t>
                                  </w:r>
                                </w:p>
                              </w:tc>
                            </w:tr>
                            <w:tr w:rsidR="00DF40D4" w14:paraId="1C46083D" w14:textId="77777777">
                              <w:trPr>
                                <w:cantSplit/>
                                <w:trHeight w:val="281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shd w:val="clear" w:color="auto" w:fill="auto"/>
                                  <w:vAlign w:val="center"/>
                                </w:tcPr>
                                <w:p w14:paraId="4AAFD095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CCT/invasive angiography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auto"/>
                                  <w:vAlign w:val="center"/>
                                </w:tcPr>
                                <w:p w14:paraId="55E1B640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vAlign w:val="center"/>
                                </w:tcPr>
                                <w:p w14:paraId="4F199216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auto"/>
                                  <w:vAlign w:val="center"/>
                                </w:tcPr>
                                <w:p w14:paraId="230631DB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14:paraId="3FB36C8F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center"/>
                                </w:tcPr>
                                <w:p w14:paraId="61588729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DF40D4" w14:paraId="65767B5D" w14:textId="77777777">
                              <w:trPr>
                                <w:cantSplit/>
                                <w:trHeight w:val="300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shd w:val="clear" w:color="auto" w:fill="auto"/>
                                  <w:vAlign w:val="center"/>
                                </w:tcPr>
                                <w:p w14:paraId="45B6C58E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Disopyramide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auto"/>
                                  <w:vAlign w:val="center"/>
                                </w:tcPr>
                                <w:p w14:paraId="0FC5B7AC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vAlign w:val="center"/>
                                </w:tcPr>
                                <w:p w14:paraId="2F240838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(0%)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auto"/>
                                  <w:vAlign w:val="center"/>
                                </w:tcPr>
                                <w:p w14:paraId="145C11CE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14:paraId="2B23CDED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(4%)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center"/>
                                </w:tcPr>
                                <w:p w14:paraId="179FB885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&lt;0.05</w:t>
                                  </w:r>
                                </w:p>
                              </w:tc>
                            </w:tr>
                            <w:tr w:rsidR="00DF40D4" w14:paraId="4D06FF71" w14:textId="77777777">
                              <w:trPr>
                                <w:cantSplit/>
                                <w:trHeight w:val="269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shd w:val="clear" w:color="auto" w:fill="auto"/>
                                  <w:vAlign w:val="center"/>
                                </w:tcPr>
                                <w:p w14:paraId="0D678FB5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Amiodarone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auto"/>
                                  <w:vAlign w:val="center"/>
                                </w:tcPr>
                                <w:p w14:paraId="5900BBF7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vAlign w:val="center"/>
                                </w:tcPr>
                                <w:p w14:paraId="0C37C8D4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(6%)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auto"/>
                                  <w:vAlign w:val="center"/>
                                </w:tcPr>
                                <w:p w14:paraId="5320152D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74 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14:paraId="10D946FA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(18%)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center"/>
                                </w:tcPr>
                                <w:p w14:paraId="7A84A04F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&lt;0.005</w:t>
                                  </w:r>
                                </w:p>
                              </w:tc>
                            </w:tr>
                            <w:tr w:rsidR="00DF40D4" w14:paraId="2FB5F10B" w14:textId="77777777">
                              <w:trPr>
                                <w:cantSplit/>
                                <w:trHeight w:val="252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shd w:val="clear" w:color="auto" w:fill="auto"/>
                                  <w:vAlign w:val="center"/>
                                </w:tcPr>
                                <w:p w14:paraId="20827EED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Diuretics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auto"/>
                                  <w:vAlign w:val="center"/>
                                </w:tcPr>
                                <w:p w14:paraId="494BFAA7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vAlign w:val="center"/>
                                </w:tcPr>
                                <w:p w14:paraId="02DBA71F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(10%)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auto"/>
                                  <w:vAlign w:val="center"/>
                                </w:tcPr>
                                <w:p w14:paraId="3FA70A8E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90 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14:paraId="064CCF92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(22%)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center"/>
                                </w:tcPr>
                                <w:p w14:paraId="4BC3C052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&lt;0.005</w:t>
                                  </w:r>
                                </w:p>
                              </w:tc>
                            </w:tr>
                            <w:tr w:rsidR="00DF40D4" w14:paraId="7A9071D8" w14:textId="77777777">
                              <w:trPr>
                                <w:cantSplit/>
                                <w:trHeight w:val="300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shd w:val="clear" w:color="auto" w:fill="auto"/>
                                  <w:vAlign w:val="center"/>
                                </w:tcPr>
                                <w:p w14:paraId="71ECF202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ACEIs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auto"/>
                                  <w:vAlign w:val="center"/>
                                </w:tcPr>
                                <w:p w14:paraId="2A0D2DB7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vAlign w:val="center"/>
                                </w:tcPr>
                                <w:p w14:paraId="569F8A0A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(27%)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auto"/>
                                  <w:vAlign w:val="center"/>
                                </w:tcPr>
                                <w:p w14:paraId="417F8331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56 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14:paraId="53D8B54F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(14%)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center"/>
                                </w:tcPr>
                                <w:p w14:paraId="3BB06E9E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&lt;0.001</w:t>
                                  </w:r>
                                </w:p>
                              </w:tc>
                            </w:tr>
                            <w:tr w:rsidR="00DF40D4" w14:paraId="616E1FE9" w14:textId="77777777">
                              <w:trPr>
                                <w:cantSplit/>
                                <w:trHeight w:val="278"/>
                                <w:jc w:val="right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C727E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bookmarkStart w:id="2" w:name="__UnoMark__129008_888922240"/>
                                  <w:bookmarkEnd w:id="2"/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ARB</w:t>
                                  </w:r>
                                  <w:bookmarkStart w:id="3" w:name="__UnoMark__106753_8889222401"/>
                                  <w:bookmarkStart w:id="4" w:name="__UnoMark__129010_888922240"/>
                                  <w:bookmarkEnd w:id="3"/>
                                  <w:bookmarkEnd w:id="4"/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10B89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bookmarkStart w:id="5" w:name="__UnoMark__106756_8889222401"/>
                                  <w:bookmarkStart w:id="6" w:name="__UnoMark__129011_888922240"/>
                                  <w:bookmarkStart w:id="7" w:name="__UnoMark__129013_888922240"/>
                                  <w:bookmarkEnd w:id="5"/>
                                  <w:bookmarkEnd w:id="6"/>
                                  <w:bookmarkEnd w:id="7"/>
                                  <w:r>
                                    <w:rPr>
                                      <w:rFonts w:cs="Times New Roma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D476B7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bookmarkStart w:id="8" w:name="__UnoMark__106759_8889222401"/>
                                  <w:bookmarkStart w:id="9" w:name="__UnoMark__129014_888922240"/>
                                  <w:bookmarkStart w:id="10" w:name="__UnoMark__129016_888922240"/>
                                  <w:bookmarkEnd w:id="8"/>
                                  <w:bookmarkEnd w:id="9"/>
                                  <w:bookmarkEnd w:id="10"/>
                                  <w:r>
                                    <w:rPr>
                                      <w:rFonts w:cs="Times New Roman"/>
                                    </w:rPr>
                                    <w:t>(15%)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DB0C31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bookmarkStart w:id="11" w:name="__UnoMark__106762_8889222401"/>
                                  <w:bookmarkStart w:id="12" w:name="__UnoMark__129017_888922240"/>
                                  <w:bookmarkStart w:id="13" w:name="__UnoMark__129019_888922240"/>
                                  <w:bookmarkEnd w:id="11"/>
                                  <w:bookmarkEnd w:id="12"/>
                                  <w:bookmarkEnd w:id="13"/>
                                  <w:r>
                                    <w:rPr>
                                      <w:rFonts w:cs="Times New Roman"/>
                                    </w:rPr>
                                    <w:t xml:space="preserve">35 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6F991B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bookmarkStart w:id="14" w:name="__UnoMark__106765_8889222401"/>
                                  <w:bookmarkStart w:id="15" w:name="__UnoMark__129020_888922240"/>
                                  <w:bookmarkStart w:id="16" w:name="__UnoMark__129022_888922240"/>
                                  <w:bookmarkEnd w:id="14"/>
                                  <w:bookmarkEnd w:id="15"/>
                                  <w:bookmarkEnd w:id="16"/>
                                  <w:r>
                                    <w:rPr>
                                      <w:rFonts w:cs="Times New Roman"/>
                                    </w:rPr>
                                    <w:t>(8%)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516A77" w14:textId="77777777" w:rsidR="00DF40D4" w:rsidRDefault="00DF40D4">
                                  <w:pPr>
                                    <w:pStyle w:val="Table"/>
                                    <w:spacing w:line="240" w:lineRule="auto"/>
                                  </w:pPr>
                                  <w:bookmarkStart w:id="17" w:name="__UnoMark__129023_888922240"/>
                                  <w:bookmarkEnd w:id="17"/>
                                  <w:r>
                                    <w:rPr>
                                      <w:rFonts w:cs="Times New Roman"/>
                                    </w:rPr>
                                    <w:t>&lt;0.05</w:t>
                                  </w:r>
                                </w:p>
                              </w:tc>
                            </w:tr>
                          </w:tbl>
                          <w:p w14:paraId="58CB0ED3" w14:textId="77777777" w:rsidR="00DF40D4" w:rsidRDefault="00DF40D4" w:rsidP="00DF40D4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A026D1" id="_x0000_t202" coordsize="21600,21600" o:spt="202" path="m0,0l0,21600,21600,21600,21600,0xe">
                <v:stroke joinstyle="miter"/>
                <v:path gradientshapeok="t" o:connecttype="rect"/>
              </v:shapetype>
              <v:shape id="Frame2" o:spid="_x0000_s1026" type="#_x0000_t202" style="position:absolute;margin-left:87.65pt;margin-top:3.05pt;width:467.35pt;height:307.6pt;z-index:25165926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J/KpIBAAAWAwAADgAAAGRycy9lMm9Eb2MueG1srFLbahsxEH0v9B+E3uvd2HVoFq9DSnAplLaQ&#10;9gNkreQVrDRiRvGu/74jee2U9K3kRZqbzpw5o8395AdxNEgOQitvFrUUJmjoXDi08vev3YdPUlBS&#10;oVMDBNPKkyF5v33/bjPGxiyhh6EzKBgkUDPGVvYpxaaqSPfGK1pANIGTFtCrxC4eqg7VyOh+qJZ1&#10;fVuNgF1E0IaIo4/npNwWfGuNTj+sJZPE0ErmlsqJ5dzns9puVHNAFXunZxrqP1h45QI3vUI9qqTE&#10;M7p/oLzTCAQ2LTT4Cqx12pQZeJqb+tU0T72KpszC4lC8ykRvB6u/H3+icB3vToqgPK9oh3wtszJj&#10;pIYLniKXpOkzTLlqjhMH88CTRZ9vHkVwnjU+XXU1UxKag+u71Xr1cS2F5tzqrr5dL4vy1cvziJS+&#10;GPAiG61EXlzRUx2/UeKWXHopYScTOxPIVpr208xqD92JyQ5fA2uU930x8GLsL4YKugf+Cec+FB+e&#10;E+xc6ZVBz0hzLxa/UJg/St7u336pevnO2z8AAAD//wMAUEsDBBQABgAIAAAAIQDG0rYX3AAAAAoB&#10;AAAPAAAAZHJzL2Rvd25yZXYueG1sTI/BTsMwEETvSP0HaytxQdRxKgqEOFWF4MKNwoWbGy9JVHsd&#10;xW4S+vVsT3CcndHsm3I7eydGHGIXSINaZSCQ6mA7ajR8frzePoCIyZA1LhBq+MEI22pxVZrChone&#10;cdynRnAJxcJoaFPqCylj3aI3cRV6JPa+w+BNYjk00g5m4nLvZJ5lG+lNR/yhNT0+t1gf9yevYTO/&#10;9Ddvj5hP59qN9HVWKqHS+no5755AJJzTXxgu+IwOFTMdwolsFI71/d2ao1ymQFx8pTIed+BDrtYg&#10;q1L+n1D9AgAA//8DAFBLAQItABQABgAIAAAAIQDkmcPA+wAAAOEBAAATAAAAAAAAAAAAAAAAAAAA&#10;AABbQ29udGVudF9UeXBlc10ueG1sUEsBAi0AFAAGAAgAAAAhACOyauHXAAAAlAEAAAsAAAAAAAAA&#10;AAAAAAAALAEAAF9yZWxzLy5yZWxzUEsBAi0AFAAGAAgAAAAhAI3CfyqSAQAAFgMAAA4AAAAAAAAA&#10;AAAAAAAALAIAAGRycy9lMm9Eb2MueG1sUEsBAi0AFAAGAAgAAAAhAMbSthfcAAAACgEAAA8AAAAA&#10;AAAAAAAAAAAA6g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W w:w="9347" w:type="dxa"/>
                        <w:jc w:val="right"/>
                        <w:tblBorders>
                          <w:top w:val="single" w:sz="2" w:space="0" w:color="000001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55"/>
                        <w:gridCol w:w="1065"/>
                        <w:gridCol w:w="1094"/>
                        <w:gridCol w:w="1230"/>
                        <w:gridCol w:w="825"/>
                        <w:gridCol w:w="1278"/>
                      </w:tblGrid>
                      <w:tr w:rsidR="00DF40D4" w14:paraId="2B5BBF82" w14:textId="77777777">
                        <w:trPr>
                          <w:cantSplit/>
                          <w:trHeight w:val="596"/>
                          <w:jc w:val="right"/>
                        </w:trPr>
                        <w:tc>
                          <w:tcPr>
                            <w:tcW w:w="3854" w:type="dxa"/>
                            <w:tcBorders>
                              <w:top w:val="single" w:sz="2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4496853D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2159" w:type="dxa"/>
                            <w:gridSpan w:val="2"/>
                            <w:tcBorders>
                              <w:top w:val="single" w:sz="2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5D825E0F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Low-volume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FFFFFF" w:themeColor="background1"/>
                              </w:rPr>
                              <w:t>centers</w:t>
                            </w:r>
                            <w:r>
                              <w:rPr>
                                <w:rFonts w:cs="Times New Roman"/>
                                <w:color w:val="FFFFFF" w:themeColor="background1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2055" w:type="dxa"/>
                            <w:gridSpan w:val="2"/>
                            <w:tcBorders>
                              <w:top w:val="single" w:sz="2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6D5F4AAD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High-volume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FFFFFF" w:themeColor="background1"/>
                              </w:rPr>
                              <w:t>centers</w:t>
                            </w:r>
                            <w:r>
                              <w:rPr>
                                <w:rFonts w:cs="Times New Roman"/>
                                <w:color w:val="FFFFFF" w:themeColor="background1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7BC0B7E5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</w:rPr>
                              <w:t>p</w:t>
                            </w:r>
                          </w:p>
                        </w:tc>
                      </w:tr>
                      <w:tr w:rsidR="00DF40D4" w14:paraId="3B9111C0" w14:textId="77777777">
                        <w:trPr>
                          <w:cantSplit/>
                          <w:trHeight w:val="342"/>
                          <w:jc w:val="right"/>
                        </w:trPr>
                        <w:tc>
                          <w:tcPr>
                            <w:tcW w:w="3854" w:type="dxa"/>
                            <w:shd w:val="clear" w:color="auto" w:fill="auto"/>
                            <w:vAlign w:val="center"/>
                          </w:tcPr>
                          <w:p w14:paraId="79CEA6AE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Number of centers</w:t>
                            </w:r>
                          </w:p>
                        </w:tc>
                        <w:tc>
                          <w:tcPr>
                            <w:tcW w:w="215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7DD53DB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5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0E6A8BD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center"/>
                          </w:tcPr>
                          <w:p w14:paraId="3BE42CA2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</w:p>
                        </w:tc>
                      </w:tr>
                      <w:tr w:rsidR="00DF40D4" w14:paraId="3AC1589A" w14:textId="77777777">
                        <w:trPr>
                          <w:cantSplit/>
                          <w:trHeight w:val="346"/>
                          <w:jc w:val="right"/>
                        </w:trPr>
                        <w:tc>
                          <w:tcPr>
                            <w:tcW w:w="3854" w:type="dxa"/>
                            <w:shd w:val="clear" w:color="auto" w:fill="auto"/>
                            <w:vAlign w:val="center"/>
                          </w:tcPr>
                          <w:p w14:paraId="4762D6DB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Number of patients</w:t>
                            </w:r>
                          </w:p>
                        </w:tc>
                        <w:tc>
                          <w:tcPr>
                            <w:tcW w:w="215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5D95CD0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205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ECA5573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415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center"/>
                          </w:tcPr>
                          <w:p w14:paraId="633D1E54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</w:p>
                        </w:tc>
                      </w:tr>
                      <w:tr w:rsidR="00DF40D4" w14:paraId="06999273" w14:textId="77777777">
                        <w:trPr>
                          <w:cantSplit/>
                          <w:trHeight w:val="326"/>
                          <w:jc w:val="right"/>
                        </w:trPr>
                        <w:tc>
                          <w:tcPr>
                            <w:tcW w:w="3854" w:type="dxa"/>
                            <w:shd w:val="clear" w:color="auto" w:fill="auto"/>
                            <w:vAlign w:val="center"/>
                          </w:tcPr>
                          <w:p w14:paraId="2670EEDA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Age at first consultation</w:t>
                            </w:r>
                          </w:p>
                        </w:tc>
                        <w:tc>
                          <w:tcPr>
                            <w:tcW w:w="215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587F20B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53 years</w:t>
                            </w:r>
                          </w:p>
                        </w:tc>
                        <w:tc>
                          <w:tcPr>
                            <w:tcW w:w="205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B5D6976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49 years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center"/>
                          </w:tcPr>
                          <w:p w14:paraId="29A3A910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&lt;0.05</w:t>
                            </w:r>
                          </w:p>
                        </w:tc>
                      </w:tr>
                      <w:tr w:rsidR="00DF40D4" w14:paraId="20F913CB" w14:textId="77777777">
                        <w:trPr>
                          <w:cantSplit/>
                          <w:trHeight w:val="252"/>
                          <w:jc w:val="right"/>
                        </w:trPr>
                        <w:tc>
                          <w:tcPr>
                            <w:tcW w:w="3854" w:type="dxa"/>
                            <w:shd w:val="clear" w:color="auto" w:fill="auto"/>
                            <w:vAlign w:val="center"/>
                          </w:tcPr>
                          <w:p w14:paraId="4C93EBC4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Familial HCM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auto"/>
                            <w:vAlign w:val="center"/>
                          </w:tcPr>
                          <w:p w14:paraId="61C89B90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vAlign w:val="center"/>
                          </w:tcPr>
                          <w:p w14:paraId="6804C996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(21%)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auto"/>
                            <w:vAlign w:val="center"/>
                          </w:tcPr>
                          <w:p w14:paraId="1AB67D60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 xml:space="preserve">208 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14:paraId="65F48558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(51%)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center"/>
                          </w:tcPr>
                          <w:p w14:paraId="70AC6705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&lt;0.001</w:t>
                            </w:r>
                          </w:p>
                        </w:tc>
                      </w:tr>
                      <w:tr w:rsidR="00DF40D4" w14:paraId="584099CF" w14:textId="77777777">
                        <w:trPr>
                          <w:cantSplit/>
                          <w:trHeight w:val="269"/>
                          <w:jc w:val="right"/>
                        </w:trPr>
                        <w:tc>
                          <w:tcPr>
                            <w:tcW w:w="3854" w:type="dxa"/>
                            <w:shd w:val="clear" w:color="auto" w:fill="auto"/>
                            <w:vAlign w:val="center"/>
                          </w:tcPr>
                          <w:p w14:paraId="0E7918A8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Genetic testing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auto"/>
                            <w:vAlign w:val="center"/>
                          </w:tcPr>
                          <w:p w14:paraId="56B3AA90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vAlign w:val="center"/>
                          </w:tcPr>
                          <w:p w14:paraId="45A345BB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(21%)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auto"/>
                            <w:vAlign w:val="center"/>
                          </w:tcPr>
                          <w:p w14:paraId="23B6F499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 xml:space="preserve">206 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14:paraId="3CD24702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(50%)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center"/>
                          </w:tcPr>
                          <w:p w14:paraId="69FADEC2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&lt;0.001</w:t>
                            </w:r>
                          </w:p>
                        </w:tc>
                      </w:tr>
                      <w:tr w:rsidR="00DF40D4" w14:paraId="7802B95C" w14:textId="77777777">
                        <w:trPr>
                          <w:cantSplit/>
                          <w:trHeight w:val="259"/>
                          <w:jc w:val="right"/>
                        </w:trPr>
                        <w:tc>
                          <w:tcPr>
                            <w:tcW w:w="3854" w:type="dxa"/>
                            <w:shd w:val="clear" w:color="auto" w:fill="auto"/>
                            <w:vAlign w:val="center"/>
                          </w:tcPr>
                          <w:p w14:paraId="4159722A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Family screening (genetic cascade)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auto"/>
                            <w:vAlign w:val="center"/>
                          </w:tcPr>
                          <w:p w14:paraId="1F7D988A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vAlign w:val="center"/>
                          </w:tcPr>
                          <w:p w14:paraId="3051B376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(8%)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auto"/>
                            <w:vAlign w:val="center"/>
                          </w:tcPr>
                          <w:p w14:paraId="495E7ABA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 xml:space="preserve">208 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14:paraId="489708A3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(50%)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center"/>
                          </w:tcPr>
                          <w:p w14:paraId="65333199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&lt;0.001</w:t>
                            </w:r>
                          </w:p>
                        </w:tc>
                      </w:tr>
                      <w:tr w:rsidR="00DF40D4" w14:paraId="43D05E27" w14:textId="77777777">
                        <w:trPr>
                          <w:cantSplit/>
                          <w:trHeight w:val="259"/>
                          <w:jc w:val="right"/>
                        </w:trPr>
                        <w:tc>
                          <w:tcPr>
                            <w:tcW w:w="3854" w:type="dxa"/>
                            <w:shd w:val="clear" w:color="auto" w:fill="auto"/>
                            <w:vAlign w:val="center"/>
                          </w:tcPr>
                          <w:p w14:paraId="1B8DE527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Exclusion of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phenocopies</w:t>
                            </w:r>
                            <w:proofErr w:type="spellEnd"/>
                          </w:p>
                        </w:tc>
                        <w:tc>
                          <w:tcPr>
                            <w:tcW w:w="1065" w:type="dxa"/>
                            <w:shd w:val="clear" w:color="auto" w:fill="auto"/>
                            <w:vAlign w:val="center"/>
                          </w:tcPr>
                          <w:p w14:paraId="2D9CBDD8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vAlign w:val="center"/>
                          </w:tcPr>
                          <w:p w14:paraId="712BD58B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(12%)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auto"/>
                            <w:vAlign w:val="center"/>
                          </w:tcPr>
                          <w:p w14:paraId="39AC19AD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 xml:space="preserve">216 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14:paraId="1A61D625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(52%)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center"/>
                          </w:tcPr>
                          <w:p w14:paraId="36610A2E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&lt;0.001</w:t>
                            </w:r>
                          </w:p>
                        </w:tc>
                      </w:tr>
                      <w:tr w:rsidR="00DF40D4" w14:paraId="315DFE6F" w14:textId="77777777">
                        <w:trPr>
                          <w:cantSplit/>
                          <w:trHeight w:val="259"/>
                          <w:jc w:val="right"/>
                        </w:trPr>
                        <w:tc>
                          <w:tcPr>
                            <w:tcW w:w="3854" w:type="dxa"/>
                            <w:shd w:val="clear" w:color="auto" w:fill="auto"/>
                            <w:vAlign w:val="center"/>
                          </w:tcPr>
                          <w:p w14:paraId="2BB8D709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24-hour ECG monitoring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auto"/>
                            <w:vAlign w:val="center"/>
                          </w:tcPr>
                          <w:p w14:paraId="6D1E3814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vAlign w:val="center"/>
                          </w:tcPr>
                          <w:p w14:paraId="3B5A3FDE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(76%)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auto"/>
                            <w:vAlign w:val="center"/>
                          </w:tcPr>
                          <w:p w14:paraId="1050F102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 xml:space="preserve">367 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14:paraId="0C3A868A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(88%)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center"/>
                          </w:tcPr>
                          <w:p w14:paraId="3C480113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&lt;0.01</w:t>
                            </w:r>
                          </w:p>
                        </w:tc>
                      </w:tr>
                      <w:tr w:rsidR="00DF40D4" w14:paraId="0FF1CF71" w14:textId="77777777">
                        <w:trPr>
                          <w:cantSplit/>
                          <w:trHeight w:val="269"/>
                          <w:jc w:val="right"/>
                        </w:trPr>
                        <w:tc>
                          <w:tcPr>
                            <w:tcW w:w="3854" w:type="dxa"/>
                            <w:shd w:val="clear" w:color="auto" w:fill="auto"/>
                            <w:vAlign w:val="center"/>
                          </w:tcPr>
                          <w:p w14:paraId="7DF6BB91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Exercise echo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auto"/>
                            <w:vAlign w:val="center"/>
                          </w:tcPr>
                          <w:p w14:paraId="7D86A24F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vAlign w:val="center"/>
                          </w:tcPr>
                          <w:p w14:paraId="310D9BA0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(5%)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auto"/>
                            <w:vAlign w:val="center"/>
                          </w:tcPr>
                          <w:p w14:paraId="72180464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 xml:space="preserve">64 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14:paraId="1E6D642B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(15%)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center"/>
                          </w:tcPr>
                          <w:p w14:paraId="65A89891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&lt;0.05</w:t>
                            </w:r>
                          </w:p>
                        </w:tc>
                      </w:tr>
                      <w:tr w:rsidR="00DF40D4" w14:paraId="1C46083D" w14:textId="77777777">
                        <w:trPr>
                          <w:cantSplit/>
                          <w:trHeight w:val="281"/>
                          <w:jc w:val="right"/>
                        </w:trPr>
                        <w:tc>
                          <w:tcPr>
                            <w:tcW w:w="3854" w:type="dxa"/>
                            <w:shd w:val="clear" w:color="auto" w:fill="auto"/>
                            <w:vAlign w:val="center"/>
                          </w:tcPr>
                          <w:p w14:paraId="4AAFD095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CCT/invasive angiography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auto"/>
                            <w:vAlign w:val="center"/>
                          </w:tcPr>
                          <w:p w14:paraId="55E1B640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vAlign w:val="center"/>
                          </w:tcPr>
                          <w:p w14:paraId="4F199216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230" w:type="dxa"/>
                            <w:shd w:val="clear" w:color="auto" w:fill="auto"/>
                            <w:vAlign w:val="center"/>
                          </w:tcPr>
                          <w:p w14:paraId="230631DB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14:paraId="3FB36C8F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center"/>
                          </w:tcPr>
                          <w:p w14:paraId="61588729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</w:p>
                        </w:tc>
                      </w:tr>
                      <w:tr w:rsidR="00DF40D4" w14:paraId="65767B5D" w14:textId="77777777">
                        <w:trPr>
                          <w:cantSplit/>
                          <w:trHeight w:val="300"/>
                          <w:jc w:val="right"/>
                        </w:trPr>
                        <w:tc>
                          <w:tcPr>
                            <w:tcW w:w="3854" w:type="dxa"/>
                            <w:shd w:val="clear" w:color="auto" w:fill="auto"/>
                            <w:vAlign w:val="center"/>
                          </w:tcPr>
                          <w:p w14:paraId="45B6C58E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Disopyramide</w:t>
                            </w:r>
                            <w:proofErr w:type="spellEnd"/>
                          </w:p>
                        </w:tc>
                        <w:tc>
                          <w:tcPr>
                            <w:tcW w:w="1065" w:type="dxa"/>
                            <w:shd w:val="clear" w:color="auto" w:fill="auto"/>
                            <w:vAlign w:val="center"/>
                          </w:tcPr>
                          <w:p w14:paraId="0FC5B7AC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vAlign w:val="center"/>
                          </w:tcPr>
                          <w:p w14:paraId="2F240838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(0%)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auto"/>
                            <w:vAlign w:val="center"/>
                          </w:tcPr>
                          <w:p w14:paraId="145C11CE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14:paraId="2B23CDED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(4%)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center"/>
                          </w:tcPr>
                          <w:p w14:paraId="179FB885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&lt;0.05</w:t>
                            </w:r>
                          </w:p>
                        </w:tc>
                      </w:tr>
                      <w:tr w:rsidR="00DF40D4" w14:paraId="4D06FF71" w14:textId="77777777">
                        <w:trPr>
                          <w:cantSplit/>
                          <w:trHeight w:val="269"/>
                          <w:jc w:val="right"/>
                        </w:trPr>
                        <w:tc>
                          <w:tcPr>
                            <w:tcW w:w="3854" w:type="dxa"/>
                            <w:shd w:val="clear" w:color="auto" w:fill="auto"/>
                            <w:vAlign w:val="center"/>
                          </w:tcPr>
                          <w:p w14:paraId="0D678FB5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Amiodarone</w:t>
                            </w:r>
                            <w:proofErr w:type="spellEnd"/>
                          </w:p>
                        </w:tc>
                        <w:tc>
                          <w:tcPr>
                            <w:tcW w:w="1065" w:type="dxa"/>
                            <w:shd w:val="clear" w:color="auto" w:fill="auto"/>
                            <w:vAlign w:val="center"/>
                          </w:tcPr>
                          <w:p w14:paraId="5900BBF7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vAlign w:val="center"/>
                          </w:tcPr>
                          <w:p w14:paraId="0C37C8D4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(6%)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auto"/>
                            <w:vAlign w:val="center"/>
                          </w:tcPr>
                          <w:p w14:paraId="5320152D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 xml:space="preserve">74 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14:paraId="10D946FA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(18%)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center"/>
                          </w:tcPr>
                          <w:p w14:paraId="7A84A04F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&lt;0.005</w:t>
                            </w:r>
                          </w:p>
                        </w:tc>
                      </w:tr>
                      <w:tr w:rsidR="00DF40D4" w14:paraId="2FB5F10B" w14:textId="77777777">
                        <w:trPr>
                          <w:cantSplit/>
                          <w:trHeight w:val="252"/>
                          <w:jc w:val="right"/>
                        </w:trPr>
                        <w:tc>
                          <w:tcPr>
                            <w:tcW w:w="3854" w:type="dxa"/>
                            <w:shd w:val="clear" w:color="auto" w:fill="auto"/>
                            <w:vAlign w:val="center"/>
                          </w:tcPr>
                          <w:p w14:paraId="20827EED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Diuretics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auto"/>
                            <w:vAlign w:val="center"/>
                          </w:tcPr>
                          <w:p w14:paraId="494BFAA7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vAlign w:val="center"/>
                          </w:tcPr>
                          <w:p w14:paraId="02DBA71F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(10%)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auto"/>
                            <w:vAlign w:val="center"/>
                          </w:tcPr>
                          <w:p w14:paraId="3FA70A8E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 xml:space="preserve">90 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14:paraId="064CCF92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(22%)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center"/>
                          </w:tcPr>
                          <w:p w14:paraId="4BC3C052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&lt;0.005</w:t>
                            </w:r>
                          </w:p>
                        </w:tc>
                      </w:tr>
                      <w:tr w:rsidR="00DF40D4" w14:paraId="7A9071D8" w14:textId="77777777">
                        <w:trPr>
                          <w:cantSplit/>
                          <w:trHeight w:val="300"/>
                          <w:jc w:val="right"/>
                        </w:trPr>
                        <w:tc>
                          <w:tcPr>
                            <w:tcW w:w="3854" w:type="dxa"/>
                            <w:shd w:val="clear" w:color="auto" w:fill="auto"/>
                            <w:vAlign w:val="center"/>
                          </w:tcPr>
                          <w:p w14:paraId="71ECF202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ACEIs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auto"/>
                            <w:vAlign w:val="center"/>
                          </w:tcPr>
                          <w:p w14:paraId="2A0D2DB7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vAlign w:val="center"/>
                          </w:tcPr>
                          <w:p w14:paraId="569F8A0A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(27%)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auto"/>
                            <w:vAlign w:val="center"/>
                          </w:tcPr>
                          <w:p w14:paraId="417F8331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 xml:space="preserve">56 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14:paraId="53D8B54F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(14%)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center"/>
                          </w:tcPr>
                          <w:p w14:paraId="3BB06E9E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r>
                              <w:rPr>
                                <w:rFonts w:cs="Times New Roman"/>
                              </w:rPr>
                              <w:t>&lt;0.001</w:t>
                            </w:r>
                          </w:p>
                        </w:tc>
                      </w:tr>
                      <w:tr w:rsidR="00DF40D4" w14:paraId="616E1FE9" w14:textId="77777777">
                        <w:trPr>
                          <w:cantSplit/>
                          <w:trHeight w:val="278"/>
                          <w:jc w:val="right"/>
                        </w:trPr>
                        <w:tc>
                          <w:tcPr>
                            <w:tcW w:w="3854" w:type="dxa"/>
                            <w:tcBorders>
                              <w:top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126C727E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bookmarkStart w:id="18" w:name="__UnoMark__129008_888922240"/>
                            <w:bookmarkEnd w:id="18"/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ARB</w:t>
                            </w:r>
                            <w:bookmarkStart w:id="19" w:name="__UnoMark__106753_8889222401"/>
                            <w:bookmarkStart w:id="20" w:name="__UnoMark__129010_888922240"/>
                            <w:bookmarkEnd w:id="19"/>
                            <w:bookmarkEnd w:id="20"/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65710B89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bookmarkStart w:id="21" w:name="__UnoMark__106756_8889222401"/>
                            <w:bookmarkStart w:id="22" w:name="__UnoMark__129011_888922240"/>
                            <w:bookmarkStart w:id="23" w:name="__UnoMark__129013_888922240"/>
                            <w:bookmarkEnd w:id="21"/>
                            <w:bookmarkEnd w:id="22"/>
                            <w:bookmarkEnd w:id="23"/>
                            <w:r>
                              <w:rPr>
                                <w:rFonts w:cs="Times New Roma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3CD476B7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bookmarkStart w:id="24" w:name="__UnoMark__106759_8889222401"/>
                            <w:bookmarkStart w:id="25" w:name="__UnoMark__129014_888922240"/>
                            <w:bookmarkStart w:id="26" w:name="__UnoMark__129016_888922240"/>
                            <w:bookmarkEnd w:id="24"/>
                            <w:bookmarkEnd w:id="25"/>
                            <w:bookmarkEnd w:id="26"/>
                            <w:r>
                              <w:rPr>
                                <w:rFonts w:cs="Times New Roman"/>
                              </w:rPr>
                              <w:t>(15%)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3DDB0C31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bookmarkStart w:id="27" w:name="__UnoMark__106762_8889222401"/>
                            <w:bookmarkStart w:id="28" w:name="__UnoMark__129017_888922240"/>
                            <w:bookmarkStart w:id="29" w:name="__UnoMark__129019_888922240"/>
                            <w:bookmarkEnd w:id="27"/>
                            <w:bookmarkEnd w:id="28"/>
                            <w:bookmarkEnd w:id="29"/>
                            <w:r>
                              <w:rPr>
                                <w:rFonts w:cs="Times New Roman"/>
                              </w:rPr>
                              <w:t xml:space="preserve">35 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176F991B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bookmarkStart w:id="30" w:name="__UnoMark__106765_8889222401"/>
                            <w:bookmarkStart w:id="31" w:name="__UnoMark__129020_888922240"/>
                            <w:bookmarkStart w:id="32" w:name="__UnoMark__129022_888922240"/>
                            <w:bookmarkEnd w:id="30"/>
                            <w:bookmarkEnd w:id="31"/>
                            <w:bookmarkEnd w:id="32"/>
                            <w:r>
                              <w:rPr>
                                <w:rFonts w:cs="Times New Roman"/>
                              </w:rPr>
                              <w:t>(8%)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2F516A77" w14:textId="77777777" w:rsidR="00DF40D4" w:rsidRDefault="00DF40D4">
                            <w:pPr>
                              <w:pStyle w:val="Table"/>
                              <w:spacing w:line="240" w:lineRule="auto"/>
                            </w:pPr>
                            <w:bookmarkStart w:id="33" w:name="__UnoMark__129023_888922240"/>
                            <w:bookmarkEnd w:id="33"/>
                            <w:r>
                              <w:rPr>
                                <w:rFonts w:cs="Times New Roman"/>
                              </w:rPr>
                              <w:t>&lt;0.05</w:t>
                            </w:r>
                          </w:p>
                        </w:tc>
                      </w:tr>
                    </w:tbl>
                    <w:p w14:paraId="58CB0ED3" w14:textId="77777777" w:rsidR="00DF40D4" w:rsidRDefault="00DF40D4" w:rsidP="00DF40D4"/>
                  </w:txbxContent>
                </v:textbox>
                <w10:wrap type="square" anchorx="page"/>
              </v:shape>
            </w:pict>
          </mc:Fallback>
        </mc:AlternateContent>
      </w:r>
    </w:p>
    <w:p w14:paraId="54C26409" w14:textId="77777777" w:rsidR="00DF40D4" w:rsidRPr="00DF40D4" w:rsidRDefault="00DF40D4" w:rsidP="00DF40D4">
      <w:pPr>
        <w:pStyle w:val="Legends"/>
        <w:rPr>
          <w:color w:val="auto"/>
        </w:rPr>
      </w:pPr>
      <w:r w:rsidRPr="00DF40D4">
        <w:rPr>
          <w:rFonts w:cs="Times New Roman"/>
          <w:color w:val="auto"/>
        </w:rPr>
        <w:t xml:space="preserve">ACEIs: angiotensin-converting enzyme inhibitors; ARBs: angiotensin receptor blockers; CCT: cardiac computed tomography; </w:t>
      </w:r>
      <w:bookmarkStart w:id="34" w:name="_GoBack12"/>
      <w:r w:rsidRPr="00DF40D4">
        <w:rPr>
          <w:rFonts w:cs="Times New Roman"/>
          <w:color w:val="auto"/>
        </w:rPr>
        <w:t>ECG:</w:t>
      </w:r>
      <w:bookmarkEnd w:id="34"/>
      <w:r w:rsidRPr="00DF40D4">
        <w:rPr>
          <w:rFonts w:cs="Times New Roman"/>
          <w:color w:val="auto"/>
        </w:rPr>
        <w:t xml:space="preserve"> electrocardiogram; HCM: hypertrophic cardiomyopathy.</w:t>
      </w:r>
    </w:p>
    <w:p w14:paraId="40847E1E" w14:textId="77777777" w:rsidR="004E48D2" w:rsidRPr="00DF40D4" w:rsidRDefault="004E48D2">
      <w:pPr>
        <w:rPr>
          <w:color w:val="auto"/>
        </w:rPr>
      </w:pPr>
    </w:p>
    <w:sectPr w:rsidR="004E48D2" w:rsidRPr="00DF4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BA"/>
    <w:rsid w:val="004E48D2"/>
    <w:rsid w:val="00543828"/>
    <w:rsid w:val="00557F91"/>
    <w:rsid w:val="00790379"/>
    <w:rsid w:val="00A4469C"/>
    <w:rsid w:val="00BD68BA"/>
    <w:rsid w:val="00D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F4E4"/>
  <w15:chartTrackingRefBased/>
  <w15:docId w15:val="{41B870D8-9379-49AE-BB4C-FB09D51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40D4"/>
    <w:pPr>
      <w:widowControl w:val="0"/>
      <w:suppressAutoHyphens/>
      <w:spacing w:after="0" w:line="360" w:lineRule="auto"/>
      <w:ind w:firstLine="283"/>
      <w:jc w:val="both"/>
    </w:pPr>
    <w:rPr>
      <w:rFonts w:ascii="Times New Roman" w:eastAsia="SimSun" w:hAnsi="Times New Roman" w:cs="Mangal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F40D4"/>
    <w:pPr>
      <w:spacing w:after="120" w:line="288" w:lineRule="auto"/>
    </w:pPr>
  </w:style>
  <w:style w:type="paragraph" w:styleId="Caption">
    <w:name w:val="caption"/>
    <w:basedOn w:val="Normal"/>
    <w:rsid w:val="00DF40D4"/>
    <w:pPr>
      <w:suppressLineNumbers/>
      <w:spacing w:line="480" w:lineRule="auto"/>
      <w:ind w:firstLine="0"/>
      <w:jc w:val="left"/>
    </w:pPr>
    <w:rPr>
      <w:iCs/>
      <w:szCs w:val="24"/>
    </w:rPr>
  </w:style>
  <w:style w:type="paragraph" w:customStyle="1" w:styleId="Table">
    <w:name w:val="Table"/>
    <w:basedOn w:val="Caption"/>
    <w:rsid w:val="00DF40D4"/>
    <w:pPr>
      <w:spacing w:before="57" w:after="57"/>
      <w:ind w:left="28" w:right="28"/>
    </w:pPr>
    <w:rPr>
      <w:iCs w:val="0"/>
      <w:sz w:val="20"/>
      <w:szCs w:val="20"/>
    </w:rPr>
  </w:style>
  <w:style w:type="paragraph" w:customStyle="1" w:styleId="Legends">
    <w:name w:val="Legends"/>
    <w:basedOn w:val="Normal"/>
    <w:rsid w:val="00DF40D4"/>
    <w:pPr>
      <w:spacing w:before="113" w:after="113"/>
      <w:ind w:firstLine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Microsoft Office User</cp:lastModifiedBy>
  <cp:revision>2</cp:revision>
  <dcterms:created xsi:type="dcterms:W3CDTF">2017-12-18T05:32:00Z</dcterms:created>
  <dcterms:modified xsi:type="dcterms:W3CDTF">2017-12-18T05:32:00Z</dcterms:modified>
</cp:coreProperties>
</file>