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41" w:rsidRPr="005C0441" w:rsidRDefault="005C0441" w:rsidP="005C0441">
      <w:pPr>
        <w:widowControl w:val="0"/>
        <w:suppressAutoHyphens w:val="0"/>
        <w:overflowPunct w:val="0"/>
        <w:adjustRightInd w:val="0"/>
        <w:jc w:val="both"/>
        <w:rPr>
          <w:rFonts w:ascii="Century Gothic" w:hAnsi="Century Gothic"/>
          <w:b/>
          <w:kern w:val="28"/>
          <w:szCs w:val="20"/>
        </w:rPr>
      </w:pPr>
      <w:bookmarkStart w:id="0" w:name="_GoBack"/>
      <w:bookmarkEnd w:id="0"/>
      <w:r w:rsidRPr="005C0441">
        <w:rPr>
          <w:rFonts w:ascii="Century Gothic" w:hAnsi="Century Gothic"/>
          <w:b/>
          <w:kern w:val="28"/>
          <w:szCs w:val="20"/>
        </w:rPr>
        <w:t>ANEXO 1</w:t>
      </w:r>
    </w:p>
    <w:p w:rsidR="005C0441" w:rsidRPr="005C0441" w:rsidRDefault="005C0441" w:rsidP="005C0441">
      <w:pPr>
        <w:widowControl w:val="0"/>
        <w:suppressAutoHyphens w:val="0"/>
        <w:overflowPunct w:val="0"/>
        <w:adjustRightInd w:val="0"/>
        <w:jc w:val="both"/>
        <w:rPr>
          <w:rFonts w:ascii="Century Gothic" w:hAnsi="Century Gothic"/>
          <w:kern w:val="28"/>
          <w:sz w:val="22"/>
          <w:szCs w:val="20"/>
        </w:rPr>
      </w:pPr>
      <w:r w:rsidRPr="005C0441">
        <w:rPr>
          <w:rFonts w:ascii="Century Gothic" w:hAnsi="Century Gothic"/>
          <w:b/>
          <w:kern w:val="28"/>
          <w:szCs w:val="20"/>
        </w:rPr>
        <w:t>MANUAL DE EXTRACCIÓN DE HEMOCULTIVOS EN LA UNIDAD DE CUIDADOS INTENSIVOS.</w:t>
      </w:r>
    </w:p>
    <w:p w:rsidR="005C0441" w:rsidRPr="005C0441" w:rsidRDefault="005C0441" w:rsidP="005C0441">
      <w:pPr>
        <w:widowControl w:val="0"/>
        <w:suppressAutoHyphens w:val="0"/>
        <w:overflowPunct w:val="0"/>
        <w:adjustRightInd w:val="0"/>
        <w:jc w:val="both"/>
        <w:rPr>
          <w:rFonts w:ascii="Century Gothic" w:eastAsia="Helvetica-Bold" w:hAnsi="Century Gothic" w:cs="Helvetica-Bold"/>
          <w:b/>
          <w:bCs/>
          <w:kern w:val="28"/>
          <w:sz w:val="22"/>
          <w:szCs w:val="20"/>
        </w:rPr>
      </w:pPr>
      <w:r w:rsidRPr="005C0441">
        <w:rPr>
          <w:rFonts w:ascii="Century Gothic" w:eastAsia="Helvetica-Bold" w:hAnsi="Century Gothic" w:cs="Helvetica-Bold"/>
          <w:b/>
          <w:bCs/>
          <w:kern w:val="28"/>
          <w:sz w:val="22"/>
          <w:szCs w:val="20"/>
        </w:rPr>
        <w:t>Material necesario</w:t>
      </w:r>
    </w:p>
    <w:p w:rsidR="005C0441" w:rsidRPr="005C0441" w:rsidRDefault="005C0441" w:rsidP="005C0441">
      <w:pPr>
        <w:widowControl w:val="0"/>
        <w:numPr>
          <w:ilvl w:val="0"/>
          <w:numId w:val="5"/>
        </w:numPr>
        <w:suppressAutoHyphens w:val="0"/>
        <w:overflowPunct w:val="0"/>
        <w:adjustRightInd w:val="0"/>
        <w:jc w:val="both"/>
        <w:rPr>
          <w:rFonts w:ascii="Century Gothic" w:eastAsia="Helvetica-Bold" w:hAnsi="Century Gothic"/>
          <w:kern w:val="28"/>
          <w:sz w:val="22"/>
          <w:szCs w:val="20"/>
        </w:rPr>
      </w:pPr>
      <w:r w:rsidRPr="005C0441">
        <w:rPr>
          <w:rFonts w:ascii="Century Gothic" w:eastAsia="TTE1DB9F90t00" w:hAnsi="Century Gothic"/>
          <w:kern w:val="28"/>
          <w:sz w:val="22"/>
          <w:szCs w:val="20"/>
        </w:rPr>
        <w:t>F</w:t>
      </w:r>
      <w:r w:rsidRPr="005C0441">
        <w:rPr>
          <w:rFonts w:ascii="Century Gothic" w:eastAsia="Helvetica-Bold" w:hAnsi="Century Gothic"/>
          <w:kern w:val="28"/>
          <w:sz w:val="22"/>
          <w:szCs w:val="20"/>
        </w:rPr>
        <w:t>rascos de hemocultivo (aerobio y anaerobio).</w:t>
      </w:r>
    </w:p>
    <w:p w:rsidR="005C0441" w:rsidRPr="005C0441" w:rsidRDefault="005C0441" w:rsidP="005C0441">
      <w:pPr>
        <w:widowControl w:val="0"/>
        <w:numPr>
          <w:ilvl w:val="0"/>
          <w:numId w:val="5"/>
        </w:numPr>
        <w:suppressAutoHyphens w:val="0"/>
        <w:overflowPunct w:val="0"/>
        <w:adjustRightInd w:val="0"/>
        <w:jc w:val="both"/>
        <w:rPr>
          <w:rFonts w:ascii="Century Gothic" w:eastAsia="Helvetica-Bold" w:hAnsi="Century Gothic"/>
          <w:kern w:val="28"/>
          <w:sz w:val="22"/>
          <w:szCs w:val="20"/>
        </w:rPr>
      </w:pPr>
      <w:r w:rsidRPr="005C0441">
        <w:rPr>
          <w:rFonts w:ascii="Century Gothic" w:eastAsia="Helvetica-Bold" w:hAnsi="Century Gothic"/>
          <w:kern w:val="28"/>
          <w:sz w:val="22"/>
          <w:szCs w:val="20"/>
        </w:rPr>
        <w:t>Compresor</w:t>
      </w:r>
    </w:p>
    <w:p w:rsidR="005C0441" w:rsidRPr="005C0441" w:rsidRDefault="005C0441" w:rsidP="005C0441">
      <w:pPr>
        <w:widowControl w:val="0"/>
        <w:numPr>
          <w:ilvl w:val="0"/>
          <w:numId w:val="5"/>
        </w:numPr>
        <w:suppressAutoHyphens w:val="0"/>
        <w:overflowPunct w:val="0"/>
        <w:adjustRightInd w:val="0"/>
        <w:jc w:val="both"/>
        <w:rPr>
          <w:rFonts w:ascii="Century Gothic" w:eastAsia="Helvetica-Bold" w:hAnsi="Century Gothic"/>
          <w:kern w:val="28"/>
          <w:sz w:val="22"/>
          <w:szCs w:val="20"/>
        </w:rPr>
      </w:pPr>
      <w:r w:rsidRPr="005C0441">
        <w:rPr>
          <w:rFonts w:ascii="Century Gothic" w:eastAsia="Helvetica-Bold" w:hAnsi="Century Gothic"/>
          <w:kern w:val="28"/>
          <w:sz w:val="22"/>
          <w:szCs w:val="20"/>
        </w:rPr>
        <w:t>Jeringas</w:t>
      </w:r>
    </w:p>
    <w:p w:rsidR="005C0441" w:rsidRPr="005C0441" w:rsidRDefault="005C0441" w:rsidP="005C0441">
      <w:pPr>
        <w:widowControl w:val="0"/>
        <w:numPr>
          <w:ilvl w:val="0"/>
          <w:numId w:val="5"/>
        </w:numPr>
        <w:suppressAutoHyphens w:val="0"/>
        <w:overflowPunct w:val="0"/>
        <w:adjustRightInd w:val="0"/>
        <w:jc w:val="both"/>
        <w:rPr>
          <w:rFonts w:ascii="Century Gothic" w:eastAsia="Helvetica-Bold" w:hAnsi="Century Gothic"/>
          <w:kern w:val="28"/>
          <w:sz w:val="22"/>
          <w:szCs w:val="20"/>
        </w:rPr>
      </w:pPr>
      <w:r w:rsidRPr="005C0441">
        <w:rPr>
          <w:rFonts w:ascii="Century Gothic" w:eastAsia="Helvetica-Bold" w:hAnsi="Century Gothic"/>
          <w:kern w:val="28"/>
          <w:sz w:val="22"/>
          <w:szCs w:val="20"/>
        </w:rPr>
        <w:t>Agujas del calibre adecuado</w:t>
      </w:r>
    </w:p>
    <w:p w:rsidR="005C0441" w:rsidRPr="005C0441" w:rsidRDefault="005C0441" w:rsidP="005C0441">
      <w:pPr>
        <w:widowControl w:val="0"/>
        <w:numPr>
          <w:ilvl w:val="0"/>
          <w:numId w:val="5"/>
        </w:numPr>
        <w:suppressAutoHyphens w:val="0"/>
        <w:overflowPunct w:val="0"/>
        <w:adjustRightInd w:val="0"/>
        <w:jc w:val="both"/>
        <w:rPr>
          <w:rFonts w:ascii="Century Gothic" w:eastAsia="Helvetica-Bold" w:hAnsi="Century Gothic"/>
          <w:kern w:val="28"/>
          <w:sz w:val="22"/>
          <w:szCs w:val="20"/>
        </w:rPr>
      </w:pPr>
      <w:r w:rsidRPr="005C0441">
        <w:rPr>
          <w:rFonts w:ascii="Century Gothic" w:eastAsia="Helvetica-Bold" w:hAnsi="Century Gothic"/>
          <w:kern w:val="28"/>
          <w:sz w:val="22"/>
          <w:szCs w:val="20"/>
        </w:rPr>
        <w:t>Mascarilla</w:t>
      </w:r>
    </w:p>
    <w:p w:rsidR="005C0441" w:rsidRPr="005C0441" w:rsidRDefault="005C0441" w:rsidP="005C0441">
      <w:pPr>
        <w:widowControl w:val="0"/>
        <w:numPr>
          <w:ilvl w:val="0"/>
          <w:numId w:val="5"/>
        </w:numPr>
        <w:suppressAutoHyphens w:val="0"/>
        <w:overflowPunct w:val="0"/>
        <w:adjustRightInd w:val="0"/>
        <w:jc w:val="both"/>
        <w:rPr>
          <w:rFonts w:ascii="Century Gothic" w:eastAsia="Helvetica-Bold" w:hAnsi="Century Gothic"/>
          <w:kern w:val="28"/>
          <w:sz w:val="22"/>
          <w:szCs w:val="20"/>
        </w:rPr>
      </w:pPr>
      <w:r w:rsidRPr="005C0441">
        <w:rPr>
          <w:rFonts w:ascii="Century Gothic" w:eastAsia="Helvetica-Bold" w:hAnsi="Century Gothic"/>
          <w:kern w:val="28"/>
          <w:sz w:val="22"/>
          <w:szCs w:val="20"/>
        </w:rPr>
        <w:t>Gasas estériles</w:t>
      </w:r>
    </w:p>
    <w:p w:rsidR="005C0441" w:rsidRPr="005C0441" w:rsidRDefault="005C0441" w:rsidP="005C0441">
      <w:pPr>
        <w:widowControl w:val="0"/>
        <w:numPr>
          <w:ilvl w:val="0"/>
          <w:numId w:val="5"/>
        </w:numPr>
        <w:suppressAutoHyphens w:val="0"/>
        <w:overflowPunct w:val="0"/>
        <w:adjustRightInd w:val="0"/>
        <w:jc w:val="both"/>
        <w:rPr>
          <w:rFonts w:ascii="Century Gothic" w:eastAsia="Helvetica-Bold" w:hAnsi="Century Gothic"/>
          <w:kern w:val="28"/>
          <w:sz w:val="22"/>
          <w:szCs w:val="20"/>
        </w:rPr>
      </w:pPr>
      <w:r w:rsidRPr="005C0441">
        <w:rPr>
          <w:rFonts w:ascii="Century Gothic" w:eastAsia="Helvetica-Bold" w:hAnsi="Century Gothic"/>
          <w:kern w:val="28"/>
          <w:sz w:val="22"/>
          <w:szCs w:val="20"/>
        </w:rPr>
        <w:t>Guantes estériles</w:t>
      </w:r>
    </w:p>
    <w:p w:rsidR="005C0441" w:rsidRPr="005C0441" w:rsidRDefault="005C0441" w:rsidP="005C0441">
      <w:pPr>
        <w:widowControl w:val="0"/>
        <w:numPr>
          <w:ilvl w:val="0"/>
          <w:numId w:val="5"/>
        </w:numPr>
        <w:suppressAutoHyphens w:val="0"/>
        <w:overflowPunct w:val="0"/>
        <w:adjustRightInd w:val="0"/>
        <w:jc w:val="both"/>
        <w:rPr>
          <w:rFonts w:ascii="Century Gothic" w:eastAsia="Helvetica-Bold" w:hAnsi="Century Gothic"/>
          <w:kern w:val="28"/>
          <w:sz w:val="22"/>
          <w:szCs w:val="20"/>
        </w:rPr>
      </w:pPr>
      <w:r w:rsidRPr="005C0441">
        <w:rPr>
          <w:rFonts w:ascii="Century Gothic" w:eastAsia="Helvetica-Bold" w:hAnsi="Century Gothic"/>
          <w:kern w:val="28"/>
          <w:sz w:val="22"/>
          <w:szCs w:val="20"/>
        </w:rPr>
        <w:t>Paño estéril</w:t>
      </w:r>
    </w:p>
    <w:p w:rsidR="005C0441" w:rsidRPr="005C0441" w:rsidRDefault="005C0441" w:rsidP="005C0441">
      <w:pPr>
        <w:widowControl w:val="0"/>
        <w:numPr>
          <w:ilvl w:val="0"/>
          <w:numId w:val="5"/>
        </w:numPr>
        <w:suppressAutoHyphens w:val="0"/>
        <w:overflowPunct w:val="0"/>
        <w:adjustRightInd w:val="0"/>
        <w:jc w:val="both"/>
        <w:rPr>
          <w:rFonts w:ascii="Century Gothic" w:eastAsia="Helvetica-Bold" w:hAnsi="Century Gothic"/>
          <w:kern w:val="28"/>
          <w:sz w:val="22"/>
          <w:szCs w:val="20"/>
        </w:rPr>
      </w:pPr>
      <w:r w:rsidRPr="005C0441">
        <w:rPr>
          <w:rFonts w:ascii="Century Gothic" w:eastAsia="Helvetica-Bold" w:hAnsi="Century Gothic"/>
          <w:kern w:val="28"/>
          <w:sz w:val="22"/>
          <w:szCs w:val="20"/>
        </w:rPr>
        <w:t>Alcohol etílico 70%.</w:t>
      </w:r>
    </w:p>
    <w:p w:rsidR="005C0441" w:rsidRPr="005C0441" w:rsidRDefault="005C0441" w:rsidP="005C0441">
      <w:pPr>
        <w:widowControl w:val="0"/>
        <w:numPr>
          <w:ilvl w:val="0"/>
          <w:numId w:val="5"/>
        </w:numPr>
        <w:suppressAutoHyphens w:val="0"/>
        <w:overflowPunct w:val="0"/>
        <w:adjustRightInd w:val="0"/>
        <w:jc w:val="both"/>
        <w:rPr>
          <w:rFonts w:ascii="Century Gothic" w:eastAsia="Helvetica-Bold" w:hAnsi="Century Gothic" w:cs="Helvetica"/>
          <w:kern w:val="28"/>
          <w:sz w:val="22"/>
          <w:szCs w:val="20"/>
        </w:rPr>
      </w:pPr>
      <w:r w:rsidRPr="005C0441">
        <w:rPr>
          <w:rFonts w:ascii="Century Gothic" w:eastAsia="Helvetica-Bold" w:hAnsi="Century Gothic"/>
          <w:kern w:val="28"/>
          <w:sz w:val="22"/>
          <w:szCs w:val="20"/>
        </w:rPr>
        <w:t>Clorhexidina alcohólica al 2%</w:t>
      </w:r>
    </w:p>
    <w:p w:rsidR="005C0441" w:rsidRPr="005C0441" w:rsidRDefault="005C0441" w:rsidP="005C0441">
      <w:pPr>
        <w:widowControl w:val="0"/>
        <w:suppressAutoHyphens w:val="0"/>
        <w:overflowPunct w:val="0"/>
        <w:adjustRightInd w:val="0"/>
        <w:ind w:left="360"/>
        <w:jc w:val="both"/>
        <w:rPr>
          <w:rFonts w:ascii="Century Gothic" w:eastAsia="Helvetica-Bold" w:hAnsi="Century Gothic" w:cs="Helvetica"/>
          <w:kern w:val="28"/>
          <w:sz w:val="22"/>
          <w:szCs w:val="20"/>
        </w:rPr>
      </w:pPr>
    </w:p>
    <w:p w:rsidR="005C0441" w:rsidRPr="005C0441" w:rsidRDefault="005C0441" w:rsidP="005C0441">
      <w:pPr>
        <w:widowControl w:val="0"/>
        <w:suppressAutoHyphens w:val="0"/>
        <w:overflowPunct w:val="0"/>
        <w:adjustRightInd w:val="0"/>
        <w:jc w:val="both"/>
        <w:rPr>
          <w:rFonts w:ascii="Century Gothic" w:eastAsia="Helvetica-Bold" w:hAnsi="Century Gothic"/>
          <w:kern w:val="28"/>
          <w:sz w:val="22"/>
          <w:szCs w:val="20"/>
        </w:rPr>
      </w:pPr>
      <w:r w:rsidRPr="005C0441">
        <w:rPr>
          <w:rFonts w:ascii="Century Gothic" w:eastAsia="Helvetica-Bold" w:hAnsi="Century Gothic" w:cs="Helvetica-Bold"/>
          <w:b/>
          <w:bCs/>
          <w:kern w:val="28"/>
          <w:sz w:val="22"/>
          <w:szCs w:val="20"/>
        </w:rPr>
        <w:t>Obtención de la muestra</w:t>
      </w:r>
      <w:r w:rsidRPr="005C0441">
        <w:rPr>
          <w:rFonts w:ascii="Century Gothic" w:eastAsia="Helvetica-Bold" w:hAnsi="Century Gothic"/>
          <w:kern w:val="28"/>
          <w:sz w:val="22"/>
          <w:szCs w:val="20"/>
        </w:rPr>
        <w:tab/>
      </w:r>
    </w:p>
    <w:p w:rsidR="005C0441" w:rsidRPr="005C0441" w:rsidRDefault="005C0441" w:rsidP="005C0441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jc w:val="both"/>
        <w:rPr>
          <w:rFonts w:ascii="Century Gothic" w:eastAsia="Helvetica-Bold" w:hAnsi="Century Gothic"/>
          <w:kern w:val="28"/>
          <w:sz w:val="22"/>
          <w:szCs w:val="20"/>
        </w:rPr>
      </w:pPr>
      <w:r w:rsidRPr="005C0441">
        <w:rPr>
          <w:rFonts w:ascii="Century Gothic" w:eastAsia="Helvetica-Bold" w:hAnsi="Century Gothic"/>
          <w:kern w:val="28"/>
          <w:sz w:val="22"/>
          <w:szCs w:val="20"/>
        </w:rPr>
        <w:t>Explicación del procedimiento al paciente, si procede.</w:t>
      </w:r>
    </w:p>
    <w:p w:rsidR="005C0441" w:rsidRPr="005C0441" w:rsidRDefault="005C0441" w:rsidP="005C0441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jc w:val="both"/>
        <w:rPr>
          <w:rFonts w:ascii="Century Gothic" w:eastAsia="Helvetica-Bold" w:hAnsi="Century Gothic"/>
          <w:kern w:val="28"/>
          <w:sz w:val="22"/>
          <w:szCs w:val="20"/>
        </w:rPr>
      </w:pPr>
      <w:r w:rsidRPr="005C0441">
        <w:rPr>
          <w:rFonts w:ascii="Century Gothic" w:eastAsia="Helvetica-Bold" w:hAnsi="Century Gothic"/>
          <w:kern w:val="28"/>
          <w:sz w:val="22"/>
          <w:szCs w:val="20"/>
        </w:rPr>
        <w:t>Retirar los tapones externos de los frascos.</w:t>
      </w:r>
    </w:p>
    <w:p w:rsidR="005C0441" w:rsidRPr="005C0441" w:rsidRDefault="005C0441" w:rsidP="005C0441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jc w:val="both"/>
        <w:rPr>
          <w:rFonts w:ascii="Century Gothic" w:eastAsia="Helvetica-Bold" w:hAnsi="Century Gothic"/>
          <w:kern w:val="28"/>
          <w:sz w:val="22"/>
          <w:szCs w:val="20"/>
        </w:rPr>
      </w:pPr>
      <w:r w:rsidRPr="005C0441">
        <w:rPr>
          <w:rFonts w:ascii="Century Gothic" w:eastAsia="Helvetica-Bold" w:hAnsi="Century Gothic"/>
          <w:kern w:val="28"/>
          <w:sz w:val="22"/>
          <w:szCs w:val="20"/>
        </w:rPr>
        <w:t>Desinfectar los tapones de goma con alcohol 70º.</w:t>
      </w:r>
    </w:p>
    <w:p w:rsidR="005C0441" w:rsidRPr="005C0441" w:rsidRDefault="005C0441" w:rsidP="005C0441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jc w:val="both"/>
        <w:rPr>
          <w:rFonts w:ascii="Century Gothic" w:eastAsia="Helvetica-Bold" w:hAnsi="Century Gothic"/>
          <w:kern w:val="28"/>
          <w:sz w:val="22"/>
          <w:szCs w:val="20"/>
        </w:rPr>
      </w:pPr>
      <w:r w:rsidRPr="005C0441">
        <w:rPr>
          <w:rFonts w:ascii="Century Gothic" w:eastAsia="Helvetica-Bold" w:hAnsi="Century Gothic"/>
          <w:kern w:val="28"/>
          <w:sz w:val="22"/>
          <w:szCs w:val="20"/>
        </w:rPr>
        <w:t>Localizar el vaso a puncionar.</w:t>
      </w:r>
    </w:p>
    <w:p w:rsidR="005C0441" w:rsidRPr="005C0441" w:rsidRDefault="005C0441" w:rsidP="005C0441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jc w:val="both"/>
        <w:rPr>
          <w:rFonts w:ascii="Century Gothic" w:eastAsia="Helvetica-Bold" w:hAnsi="Century Gothic"/>
          <w:kern w:val="28"/>
          <w:sz w:val="22"/>
          <w:szCs w:val="20"/>
        </w:rPr>
      </w:pPr>
      <w:r w:rsidRPr="005C0441">
        <w:rPr>
          <w:rFonts w:ascii="Century Gothic" w:eastAsia="Helvetica-Bold" w:hAnsi="Century Gothic"/>
          <w:kern w:val="28"/>
          <w:sz w:val="22"/>
          <w:szCs w:val="20"/>
        </w:rPr>
        <w:t>Si la zona no estuviera limpia, lavar con agua y jabón, aclarar y secar, previa a la desinfección.</w:t>
      </w:r>
    </w:p>
    <w:p w:rsidR="005C0441" w:rsidRPr="005C0441" w:rsidRDefault="005C0441" w:rsidP="005C0441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jc w:val="both"/>
        <w:rPr>
          <w:rFonts w:ascii="Century Gothic" w:eastAsia="Helvetica-Bold" w:hAnsi="Century Gothic"/>
          <w:kern w:val="28"/>
          <w:sz w:val="22"/>
          <w:szCs w:val="20"/>
        </w:rPr>
      </w:pPr>
      <w:r w:rsidRPr="005C0441">
        <w:rPr>
          <w:rFonts w:ascii="Century Gothic" w:eastAsia="Helvetica-Bold" w:hAnsi="Century Gothic"/>
          <w:kern w:val="28"/>
          <w:sz w:val="22"/>
          <w:szCs w:val="20"/>
        </w:rPr>
        <w:t>Con técnica aséptica, desinfectar con alcohol 70º, dejar secar y aplicar clorhexidina alcohólica 2%. Se comenzará por el centro y se irán haciendo círculos concéntricos hacia el exterior, dejándolo secar durante 2 minutos, cubriendo un área de al menos 3-5 cm de diámetro alrededor de la zona de punción.</w:t>
      </w:r>
    </w:p>
    <w:p w:rsidR="005C0441" w:rsidRPr="005C0441" w:rsidRDefault="005C0441" w:rsidP="005C0441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jc w:val="both"/>
        <w:rPr>
          <w:rFonts w:ascii="Century Gothic" w:eastAsia="Helvetica-Bold" w:hAnsi="Century Gothic"/>
          <w:kern w:val="28"/>
          <w:sz w:val="22"/>
          <w:szCs w:val="20"/>
        </w:rPr>
      </w:pPr>
      <w:r w:rsidRPr="005C0441">
        <w:rPr>
          <w:rFonts w:ascii="Century Gothic" w:eastAsia="Helvetica-Bold" w:hAnsi="Century Gothic"/>
          <w:kern w:val="28"/>
          <w:sz w:val="22"/>
          <w:szCs w:val="20"/>
        </w:rPr>
        <w:t>Colocación de mascarilla.</w:t>
      </w:r>
    </w:p>
    <w:p w:rsidR="005C0441" w:rsidRPr="005C0441" w:rsidRDefault="005C0441" w:rsidP="005C0441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jc w:val="both"/>
        <w:rPr>
          <w:rFonts w:ascii="Century Gothic" w:eastAsia="Helvetica-Bold" w:hAnsi="Century Gothic"/>
          <w:kern w:val="28"/>
          <w:sz w:val="22"/>
          <w:szCs w:val="20"/>
        </w:rPr>
      </w:pPr>
      <w:r w:rsidRPr="005C0441">
        <w:rPr>
          <w:rFonts w:ascii="Century Gothic" w:eastAsia="Helvetica-Bold" w:hAnsi="Century Gothic"/>
          <w:kern w:val="28"/>
          <w:sz w:val="22"/>
          <w:szCs w:val="20"/>
        </w:rPr>
        <w:t>Colocación del compresor, si la punción va a ser venosa.</w:t>
      </w:r>
    </w:p>
    <w:p w:rsidR="005C0441" w:rsidRPr="005C0441" w:rsidRDefault="005C0441" w:rsidP="005C0441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jc w:val="both"/>
        <w:rPr>
          <w:rFonts w:ascii="Century Gothic" w:eastAsia="Helvetica-Bold" w:hAnsi="Century Gothic"/>
          <w:kern w:val="28"/>
          <w:sz w:val="22"/>
          <w:szCs w:val="20"/>
        </w:rPr>
      </w:pPr>
      <w:r w:rsidRPr="005C0441">
        <w:rPr>
          <w:rFonts w:ascii="Century Gothic" w:eastAsia="Helvetica-Bold" w:hAnsi="Century Gothic"/>
          <w:kern w:val="28"/>
          <w:sz w:val="22"/>
          <w:szCs w:val="20"/>
        </w:rPr>
        <w:t>Correcta higiene de manos.</w:t>
      </w:r>
    </w:p>
    <w:p w:rsidR="005C0441" w:rsidRPr="005C0441" w:rsidRDefault="005C0441" w:rsidP="005C0441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jc w:val="both"/>
        <w:rPr>
          <w:rFonts w:ascii="Century Gothic" w:eastAsia="Helvetica-Bold" w:hAnsi="Century Gothic"/>
          <w:kern w:val="28"/>
          <w:sz w:val="22"/>
          <w:szCs w:val="20"/>
        </w:rPr>
      </w:pPr>
      <w:r w:rsidRPr="005C0441">
        <w:rPr>
          <w:rFonts w:ascii="Century Gothic" w:eastAsia="Helvetica-Bold" w:hAnsi="Century Gothic"/>
          <w:kern w:val="28"/>
          <w:sz w:val="22"/>
          <w:szCs w:val="20"/>
        </w:rPr>
        <w:t>Colocación de guantes estériles y paño estéril alrededor de la zona de punción.</w:t>
      </w:r>
    </w:p>
    <w:p w:rsidR="005C0441" w:rsidRPr="005C0441" w:rsidRDefault="005C0441" w:rsidP="005C0441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jc w:val="both"/>
        <w:rPr>
          <w:rFonts w:ascii="Century Gothic" w:eastAsia="Helvetica-Bold" w:hAnsi="Century Gothic"/>
          <w:kern w:val="28"/>
          <w:sz w:val="22"/>
          <w:szCs w:val="20"/>
        </w:rPr>
      </w:pPr>
      <w:r w:rsidRPr="005C0441">
        <w:rPr>
          <w:rFonts w:ascii="Century Gothic" w:eastAsia="Helvetica-Bold" w:hAnsi="Century Gothic"/>
          <w:kern w:val="28"/>
          <w:sz w:val="22"/>
          <w:szCs w:val="20"/>
        </w:rPr>
        <w:t>El volumen óptimo de extracción, por frasco, será de 5 – 10 ml.</w:t>
      </w:r>
    </w:p>
    <w:p w:rsidR="005C0441" w:rsidRPr="005C0441" w:rsidRDefault="005C0441" w:rsidP="005C0441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jc w:val="both"/>
        <w:rPr>
          <w:rFonts w:ascii="Century Gothic" w:eastAsia="Helvetica-Bold" w:hAnsi="Century Gothic"/>
          <w:kern w:val="28"/>
          <w:sz w:val="22"/>
          <w:szCs w:val="20"/>
        </w:rPr>
      </w:pPr>
      <w:r w:rsidRPr="005C0441">
        <w:rPr>
          <w:rFonts w:ascii="Century Gothic" w:eastAsia="Helvetica-Bold" w:hAnsi="Century Gothic"/>
          <w:kern w:val="28"/>
          <w:sz w:val="22"/>
          <w:szCs w:val="20"/>
        </w:rPr>
        <w:t>El asistente en el procedimiento, será el encargado de retirar el compresor y comprimir, con gasa estéril, el punto de punción.</w:t>
      </w:r>
    </w:p>
    <w:p w:rsidR="005C0441" w:rsidRPr="005C0441" w:rsidRDefault="005C0441" w:rsidP="005C0441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jc w:val="both"/>
        <w:rPr>
          <w:rFonts w:ascii="Century Gothic" w:eastAsia="Helvetica-Bold" w:hAnsi="Century Gothic"/>
          <w:kern w:val="28"/>
          <w:sz w:val="22"/>
          <w:szCs w:val="20"/>
        </w:rPr>
      </w:pPr>
      <w:r w:rsidRPr="005C0441">
        <w:rPr>
          <w:rFonts w:ascii="Century Gothic" w:eastAsia="Helvetica-Bold" w:hAnsi="Century Gothic"/>
          <w:kern w:val="28"/>
          <w:sz w:val="22"/>
          <w:szCs w:val="20"/>
        </w:rPr>
        <w:t>Debe evitarse, en todo momento, contaminar la aguja en la retirada.</w:t>
      </w:r>
    </w:p>
    <w:p w:rsidR="005C0441" w:rsidRPr="005C0441" w:rsidRDefault="005C0441" w:rsidP="005C0441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jc w:val="both"/>
        <w:rPr>
          <w:rFonts w:ascii="Century Gothic" w:hAnsi="Century Gothic"/>
          <w:kern w:val="28"/>
          <w:sz w:val="22"/>
          <w:szCs w:val="20"/>
        </w:rPr>
      </w:pPr>
      <w:r w:rsidRPr="005C0441">
        <w:rPr>
          <w:rFonts w:ascii="Century Gothic" w:hAnsi="Century Gothic"/>
          <w:kern w:val="28"/>
          <w:sz w:val="22"/>
          <w:szCs w:val="20"/>
        </w:rPr>
        <w:t>No se recomienda cambiar la aguja para inyectar en los frascos.</w:t>
      </w:r>
    </w:p>
    <w:p w:rsidR="005C0441" w:rsidRPr="005C0441" w:rsidRDefault="005C0441" w:rsidP="005C0441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jc w:val="both"/>
        <w:rPr>
          <w:rFonts w:ascii="Century Gothic" w:eastAsia="TTE1DB9F90t00" w:hAnsi="Century Gothic"/>
          <w:kern w:val="28"/>
          <w:sz w:val="22"/>
          <w:szCs w:val="20"/>
        </w:rPr>
      </w:pPr>
      <w:r w:rsidRPr="005C0441">
        <w:rPr>
          <w:rFonts w:ascii="Century Gothic" w:hAnsi="Century Gothic"/>
          <w:kern w:val="28"/>
          <w:sz w:val="22"/>
          <w:szCs w:val="20"/>
        </w:rPr>
        <w:t xml:space="preserve">Primero se introducirá la muestra en el frasco anaerobio y después el aerobio, evitando en todo momento la entrada de aire y ambos se moverán varias veces para mezclar la sangre con el medio de cultivo. </w:t>
      </w:r>
    </w:p>
    <w:p w:rsidR="005C0441" w:rsidRPr="005C0441" w:rsidRDefault="005C0441" w:rsidP="005C0441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jc w:val="both"/>
        <w:rPr>
          <w:rFonts w:ascii="Century Gothic" w:eastAsia="TTE1DB9F90t00" w:hAnsi="Century Gothic"/>
          <w:kern w:val="28"/>
          <w:sz w:val="22"/>
          <w:szCs w:val="20"/>
        </w:rPr>
      </w:pPr>
      <w:r w:rsidRPr="005C0441">
        <w:rPr>
          <w:rFonts w:ascii="Century Gothic" w:hAnsi="Century Gothic"/>
          <w:kern w:val="28"/>
          <w:sz w:val="22"/>
          <w:szCs w:val="20"/>
        </w:rPr>
        <w:t>Inyectar la sangre en los frascos de cultivo dentro del primer minuto después de su extracción.</w:t>
      </w:r>
    </w:p>
    <w:p w:rsidR="005C0441" w:rsidRPr="005C0441" w:rsidRDefault="005C0441" w:rsidP="005C0441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jc w:val="both"/>
        <w:rPr>
          <w:rFonts w:ascii="Century Gothic" w:hAnsi="Century Gothic"/>
          <w:kern w:val="28"/>
          <w:sz w:val="22"/>
          <w:szCs w:val="20"/>
        </w:rPr>
      </w:pPr>
      <w:r w:rsidRPr="005C0441">
        <w:rPr>
          <w:rFonts w:ascii="Century Gothic" w:hAnsi="Century Gothic"/>
          <w:kern w:val="28"/>
          <w:sz w:val="22"/>
          <w:szCs w:val="20"/>
        </w:rPr>
        <w:t>La extracción no debe realizarse a través de catéteres intravasculares, salvo que se realice en el momento de la inserción.</w:t>
      </w:r>
    </w:p>
    <w:p w:rsidR="005C0441" w:rsidRPr="005C0441" w:rsidRDefault="005C0441" w:rsidP="005C0441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jc w:val="both"/>
        <w:rPr>
          <w:rFonts w:ascii="Century Gothic" w:hAnsi="Century Gothic"/>
          <w:kern w:val="28"/>
          <w:sz w:val="22"/>
          <w:szCs w:val="20"/>
        </w:rPr>
      </w:pPr>
      <w:r w:rsidRPr="005C0441">
        <w:rPr>
          <w:rFonts w:ascii="Century Gothic" w:hAnsi="Century Gothic"/>
          <w:kern w:val="28"/>
          <w:sz w:val="22"/>
          <w:szCs w:val="20"/>
        </w:rPr>
        <w:t>Las punciones deben ser de zonas diferentes, siempre que sea posible, pudiéndose realizar de forma simultánea (si dos extractores).</w:t>
      </w:r>
    </w:p>
    <w:p w:rsidR="005C0441" w:rsidRPr="005C0441" w:rsidRDefault="005C0441" w:rsidP="005C0441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jc w:val="both"/>
        <w:rPr>
          <w:rFonts w:ascii="Century Gothic" w:hAnsi="Century Gothic"/>
          <w:kern w:val="28"/>
          <w:sz w:val="22"/>
          <w:szCs w:val="20"/>
        </w:rPr>
      </w:pPr>
      <w:r w:rsidRPr="005C0441">
        <w:rPr>
          <w:rFonts w:ascii="Century Gothic" w:hAnsi="Century Gothic"/>
          <w:kern w:val="28"/>
          <w:sz w:val="22"/>
          <w:szCs w:val="20"/>
        </w:rPr>
        <w:t xml:space="preserve">Deben identificarse los frascos de forma adecuada según el Manual del Servicio de Microbiología del hospital. </w:t>
      </w:r>
    </w:p>
    <w:p w:rsidR="005C0441" w:rsidRPr="005C0441" w:rsidRDefault="005C0441" w:rsidP="005C0441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jc w:val="both"/>
        <w:rPr>
          <w:rFonts w:ascii="Century Gothic" w:hAnsi="Century Gothic"/>
          <w:kern w:val="28"/>
          <w:sz w:val="22"/>
          <w:szCs w:val="20"/>
        </w:rPr>
      </w:pPr>
      <w:r w:rsidRPr="005C0441">
        <w:rPr>
          <w:rFonts w:ascii="Century Gothic" w:hAnsi="Century Gothic"/>
          <w:kern w:val="28"/>
          <w:sz w:val="22"/>
          <w:szCs w:val="20"/>
        </w:rPr>
        <w:t>Mantener a temperatura ambiente hasta enviarlo al laboratorio y NO REFRIGERAR NI CONGELAR.</w:t>
      </w:r>
    </w:p>
    <w:p w:rsidR="009067D4" w:rsidRPr="009256C0" w:rsidRDefault="005C0441" w:rsidP="005E7233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spacing w:line="480" w:lineRule="auto"/>
        <w:jc w:val="both"/>
        <w:rPr>
          <w:rFonts w:ascii="Arial" w:hAnsi="Arial" w:cs="Arial"/>
        </w:rPr>
      </w:pPr>
      <w:r w:rsidRPr="009256C0">
        <w:rPr>
          <w:rFonts w:ascii="Century Gothic" w:hAnsi="Century Gothic"/>
          <w:kern w:val="28"/>
          <w:sz w:val="22"/>
          <w:szCs w:val="20"/>
        </w:rPr>
        <w:t>Registrar en la gráfica el procedimiento.</w:t>
      </w:r>
    </w:p>
    <w:sectPr w:rsidR="009067D4" w:rsidRPr="009256C0">
      <w:headerReference w:type="even" r:id="rId8"/>
      <w:headerReference w:type="default" r:id="rId9"/>
      <w:pgSz w:w="11906" w:h="16838"/>
      <w:pgMar w:top="1417" w:right="1701" w:bottom="1417" w:left="1701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96" w:rsidRDefault="00776396">
      <w:r>
        <w:separator/>
      </w:r>
    </w:p>
  </w:endnote>
  <w:endnote w:type="continuationSeparator" w:id="0">
    <w:p w:rsidR="00776396" w:rsidRDefault="007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 PL SungtiL GB">
    <w:charset w:val="01"/>
    <w:family w:val="auto"/>
    <w:pitch w:val="variable"/>
  </w:font>
  <w:font w:name="FreeSans">
    <w:charset w:val="01"/>
    <w:family w:val="auto"/>
    <w:pitch w:val="variable"/>
  </w:font>
  <w:font w:name="Noto Sans Devanagari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Times New Roman"/>
    <w:panose1 w:val="00000800000000000000"/>
    <w:charset w:val="01"/>
    <w:family w:val="auto"/>
    <w:pitch w:val="variable"/>
  </w:font>
  <w:font w:name="TTE1DB9F9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96" w:rsidRDefault="00776396">
      <w:r>
        <w:separator/>
      </w:r>
    </w:p>
  </w:footnote>
  <w:footnote w:type="continuationSeparator" w:id="0">
    <w:p w:rsidR="00776396" w:rsidRDefault="00776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05" w:rsidRDefault="00120E05" w:rsidP="00780E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0E05" w:rsidRDefault="00120E05" w:rsidP="00446AC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05" w:rsidRDefault="00120E05" w:rsidP="00780E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572">
      <w:rPr>
        <w:rStyle w:val="PageNumber"/>
        <w:noProof/>
      </w:rPr>
      <w:t>1</w:t>
    </w:r>
    <w:r>
      <w:rPr>
        <w:rStyle w:val="PageNumber"/>
      </w:rPr>
      <w:fldChar w:fldCharType="end"/>
    </w:r>
  </w:p>
  <w:p w:rsidR="00120E05" w:rsidRDefault="00120E05" w:rsidP="00446AC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17BF3FB3"/>
    <w:multiLevelType w:val="hybridMultilevel"/>
    <w:tmpl w:val="0008A8E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5C43441"/>
    <w:multiLevelType w:val="hybridMultilevel"/>
    <w:tmpl w:val="E1B0995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D6"/>
    <w:rsid w:val="0001023D"/>
    <w:rsid w:val="00014635"/>
    <w:rsid w:val="000408B4"/>
    <w:rsid w:val="00051BF8"/>
    <w:rsid w:val="000541FE"/>
    <w:rsid w:val="000769C6"/>
    <w:rsid w:val="0009260F"/>
    <w:rsid w:val="000A714A"/>
    <w:rsid w:val="000C3702"/>
    <w:rsid w:val="000D2EE9"/>
    <w:rsid w:val="00120E05"/>
    <w:rsid w:val="00164DC0"/>
    <w:rsid w:val="00174070"/>
    <w:rsid w:val="001A6DC8"/>
    <w:rsid w:val="001E3C13"/>
    <w:rsid w:val="00205167"/>
    <w:rsid w:val="00213740"/>
    <w:rsid w:val="00221FAA"/>
    <w:rsid w:val="00230D3C"/>
    <w:rsid w:val="00243881"/>
    <w:rsid w:val="00250500"/>
    <w:rsid w:val="00281E9B"/>
    <w:rsid w:val="002A2582"/>
    <w:rsid w:val="00356571"/>
    <w:rsid w:val="003704BC"/>
    <w:rsid w:val="003B1572"/>
    <w:rsid w:val="003B183C"/>
    <w:rsid w:val="003D6799"/>
    <w:rsid w:val="00425798"/>
    <w:rsid w:val="00431D44"/>
    <w:rsid w:val="00446AC9"/>
    <w:rsid w:val="00483E65"/>
    <w:rsid w:val="004B01C7"/>
    <w:rsid w:val="004B6C85"/>
    <w:rsid w:val="004D0AF7"/>
    <w:rsid w:val="004E4823"/>
    <w:rsid w:val="005137D6"/>
    <w:rsid w:val="00522FC7"/>
    <w:rsid w:val="00527C14"/>
    <w:rsid w:val="0053744F"/>
    <w:rsid w:val="00550CCE"/>
    <w:rsid w:val="00565781"/>
    <w:rsid w:val="005664F4"/>
    <w:rsid w:val="0058096D"/>
    <w:rsid w:val="005A1DC9"/>
    <w:rsid w:val="005A68FF"/>
    <w:rsid w:val="005B31C6"/>
    <w:rsid w:val="005B38C3"/>
    <w:rsid w:val="005B7623"/>
    <w:rsid w:val="005C0441"/>
    <w:rsid w:val="005D6AD6"/>
    <w:rsid w:val="005E7233"/>
    <w:rsid w:val="00604A23"/>
    <w:rsid w:val="00620A0F"/>
    <w:rsid w:val="00633CB7"/>
    <w:rsid w:val="0066056F"/>
    <w:rsid w:val="006C5560"/>
    <w:rsid w:val="006C67EF"/>
    <w:rsid w:val="006D0C73"/>
    <w:rsid w:val="00706F81"/>
    <w:rsid w:val="00762A4F"/>
    <w:rsid w:val="00776396"/>
    <w:rsid w:val="00777774"/>
    <w:rsid w:val="00780E09"/>
    <w:rsid w:val="007A1FD5"/>
    <w:rsid w:val="007B366D"/>
    <w:rsid w:val="007B4AC8"/>
    <w:rsid w:val="007E3B9D"/>
    <w:rsid w:val="007E4D3E"/>
    <w:rsid w:val="007E7EF5"/>
    <w:rsid w:val="007F6B1B"/>
    <w:rsid w:val="0081378F"/>
    <w:rsid w:val="008A6ADB"/>
    <w:rsid w:val="008E3517"/>
    <w:rsid w:val="00900E78"/>
    <w:rsid w:val="009067D4"/>
    <w:rsid w:val="009256C0"/>
    <w:rsid w:val="009747D9"/>
    <w:rsid w:val="00983A41"/>
    <w:rsid w:val="0099126F"/>
    <w:rsid w:val="009A2331"/>
    <w:rsid w:val="009A7F07"/>
    <w:rsid w:val="009C41B3"/>
    <w:rsid w:val="00A1633C"/>
    <w:rsid w:val="00A274C9"/>
    <w:rsid w:val="00A42FE6"/>
    <w:rsid w:val="00A46EF3"/>
    <w:rsid w:val="00A63E43"/>
    <w:rsid w:val="00A84CD1"/>
    <w:rsid w:val="00AC7BB4"/>
    <w:rsid w:val="00B33C5E"/>
    <w:rsid w:val="00B51995"/>
    <w:rsid w:val="00B64B20"/>
    <w:rsid w:val="00B64E3F"/>
    <w:rsid w:val="00B6641F"/>
    <w:rsid w:val="00B8693C"/>
    <w:rsid w:val="00B94319"/>
    <w:rsid w:val="00B96344"/>
    <w:rsid w:val="00B97CE3"/>
    <w:rsid w:val="00BB06CE"/>
    <w:rsid w:val="00BC6C2C"/>
    <w:rsid w:val="00BD0E85"/>
    <w:rsid w:val="00BE38FD"/>
    <w:rsid w:val="00BF48DD"/>
    <w:rsid w:val="00BF6152"/>
    <w:rsid w:val="00C2608B"/>
    <w:rsid w:val="00C53192"/>
    <w:rsid w:val="00C70954"/>
    <w:rsid w:val="00C85FA2"/>
    <w:rsid w:val="00C93BC0"/>
    <w:rsid w:val="00C94793"/>
    <w:rsid w:val="00CE34C7"/>
    <w:rsid w:val="00CE3B9E"/>
    <w:rsid w:val="00CE4277"/>
    <w:rsid w:val="00D05A74"/>
    <w:rsid w:val="00DA0A24"/>
    <w:rsid w:val="00DB4A07"/>
    <w:rsid w:val="00DC5348"/>
    <w:rsid w:val="00DE1EB7"/>
    <w:rsid w:val="00DE341F"/>
    <w:rsid w:val="00E53986"/>
    <w:rsid w:val="00E63896"/>
    <w:rsid w:val="00E671F2"/>
    <w:rsid w:val="00E875FC"/>
    <w:rsid w:val="00EA2548"/>
    <w:rsid w:val="00EB04B4"/>
    <w:rsid w:val="00EC24D1"/>
    <w:rsid w:val="00EC2E05"/>
    <w:rsid w:val="00ED751E"/>
    <w:rsid w:val="00EE0D0F"/>
    <w:rsid w:val="00F00D55"/>
    <w:rsid w:val="00FC7683"/>
    <w:rsid w:val="00FE3BDF"/>
    <w:rsid w:val="00FF1B89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AFAAE8A-3FC3-4FF5-A256-19456C37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es-ES" w:eastAsia="es-ES"/>
    </w:rPr>
  </w:style>
  <w:style w:type="paragraph" w:styleId="Heading1">
    <w:name w:val="heading 1"/>
    <w:basedOn w:val="Normal"/>
    <w:qFormat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DefaultParagraphFont1">
    <w:name w:val="Default Paragraph Font1"/>
  </w:style>
  <w:style w:type="character" w:customStyle="1" w:styleId="Fuentedeprrafopredeter1">
    <w:name w:val="Fuente de párrafo predeter.1"/>
  </w:style>
  <w:style w:type="character" w:customStyle="1" w:styleId="apple-converted-space">
    <w:name w:val="apple-converted-space"/>
    <w:basedOn w:val="Fuentedeprrafopredeter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Fuentedeprrafopredeter1"/>
  </w:style>
  <w:style w:type="character" w:customStyle="1" w:styleId="jrnl">
    <w:name w:val="jrnl"/>
    <w:basedOn w:val="Fuentedeprrafopredeter1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kern w:val="1"/>
    </w:rPr>
  </w:style>
  <w:style w:type="character" w:customStyle="1" w:styleId="AsuntodelcomentarioCar">
    <w:name w:val="Asunto del comentario Car"/>
    <w:rPr>
      <w:b/>
      <w:bCs/>
      <w:kern w:val="1"/>
    </w:rPr>
  </w:style>
  <w:style w:type="character" w:customStyle="1" w:styleId="TextodegloboCar">
    <w:name w:val="Texto de globo Car"/>
    <w:rPr>
      <w:rFonts w:ascii="Tahoma" w:hAnsi="Tahoma" w:cs="Tahoma"/>
      <w:kern w:val="1"/>
      <w:sz w:val="16"/>
      <w:szCs w:val="16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rPr>
      <w:kern w:val="1"/>
    </w:rPr>
  </w:style>
  <w:style w:type="character" w:customStyle="1" w:styleId="AsuntodelcomentarioCar1">
    <w:name w:val="Asunto del comentario Car1"/>
    <w:rPr>
      <w:b/>
      <w:bCs/>
      <w:kern w:val="1"/>
    </w:rPr>
  </w:style>
  <w:style w:type="character" w:styleId="Emphasis">
    <w:name w:val="Emphasis"/>
    <w:qFormat/>
    <w:rPr>
      <w:i/>
      <w:iCs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/>
      <w:i w:val="0"/>
    </w:rPr>
  </w:style>
  <w:style w:type="character" w:customStyle="1" w:styleId="ListLabel14">
    <w:name w:val="ListLabel 14"/>
    <w:rPr>
      <w:sz w:val="20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xtocomentarioCar2">
    <w:name w:val="Texto comentario Car2"/>
    <w:rPr>
      <w:kern w:val="1"/>
      <w:sz w:val="24"/>
      <w:szCs w:val="24"/>
    </w:rPr>
  </w:style>
  <w:style w:type="character" w:customStyle="1" w:styleId="AsuntodelcomentarioCar2">
    <w:name w:val="Asunto del comentario Car2"/>
    <w:rPr>
      <w:b/>
      <w:bCs/>
      <w:kern w:val="1"/>
      <w:sz w:val="24"/>
      <w:szCs w:val="24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TextodegloboCar1">
    <w:name w:val="Texto de globo Car1"/>
    <w:rPr>
      <w:rFonts w:ascii="Tahoma" w:hAnsi="Tahoma" w:cs="Tahoma"/>
      <w:kern w:val="1"/>
      <w:sz w:val="16"/>
      <w:szCs w:val="16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caption0">
    <w:name w:val="caption"/>
    <w:basedOn w:val="Normal"/>
    <w:pPr>
      <w:suppressLineNumbers/>
      <w:spacing w:before="120" w:after="120"/>
    </w:pPr>
    <w:rPr>
      <w:rFonts w:cs="Noto Sans Devanagari"/>
      <w:i/>
      <w:iCs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Prrafodelista1">
    <w:name w:val="Párrafo de lista1"/>
    <w:basedOn w:val="Normal"/>
    <w:pPr>
      <w:ind w:left="708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title">
    <w:name w:val="title"/>
    <w:basedOn w:val="Normal"/>
    <w:pPr>
      <w:spacing w:before="280" w:after="280"/>
    </w:pPr>
  </w:style>
  <w:style w:type="paragraph" w:customStyle="1" w:styleId="desc">
    <w:name w:val="desc"/>
    <w:basedOn w:val="Normal"/>
    <w:pPr>
      <w:spacing w:before="280" w:after="280"/>
    </w:pPr>
  </w:style>
  <w:style w:type="paragraph" w:customStyle="1" w:styleId="details">
    <w:name w:val="details"/>
    <w:basedOn w:val="Normal"/>
    <w:pPr>
      <w:spacing w:before="280" w:after="280"/>
    </w:p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Prrafodelista2">
    <w:name w:val="Párrafo de lista2"/>
    <w:basedOn w:val="Normal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Revisin1">
    <w:name w:val="Revisión1"/>
    <w:pPr>
      <w:suppressAutoHyphens/>
    </w:pPr>
    <w:rPr>
      <w:kern w:val="1"/>
      <w:sz w:val="24"/>
      <w:szCs w:val="24"/>
      <w:lang w:val="es-ES" w:eastAsia="es-ES"/>
    </w:rPr>
  </w:style>
  <w:style w:type="paragraph" w:customStyle="1" w:styleId="Textodeglobo2">
    <w:name w:val="Texto de globo2"/>
    <w:basedOn w:val="Normal"/>
    <w:rPr>
      <w:rFonts w:ascii="Tahoma" w:hAnsi="Tahoma" w:cs="Tahoma"/>
      <w:sz w:val="16"/>
      <w:szCs w:val="16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Asuntodelcomentario2">
    <w:name w:val="Asunto del comentario2"/>
    <w:basedOn w:val="Textocomentario2"/>
    <w:rPr>
      <w:b/>
      <w:bCs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annotationtext">
    <w:name w:val="annotation text"/>
    <w:basedOn w:val="Normal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styleId="Footer">
    <w:name w:val="footer"/>
    <w:basedOn w:val="Normal"/>
    <w:rsid w:val="00780E09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780E09"/>
  </w:style>
  <w:style w:type="paragraph" w:styleId="Header">
    <w:name w:val="header"/>
    <w:basedOn w:val="Normal"/>
    <w:rsid w:val="00780E09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3CB7"/>
    <w:rPr>
      <w:rFonts w:ascii="Tahoma" w:hAnsi="Tahoma" w:cs="Tahoma"/>
      <w:kern w:val="1"/>
      <w:sz w:val="16"/>
      <w:szCs w:val="16"/>
    </w:rPr>
  </w:style>
  <w:style w:type="character" w:customStyle="1" w:styleId="hps">
    <w:name w:val="hps"/>
    <w:rsid w:val="00D05A74"/>
  </w:style>
  <w:style w:type="paragraph" w:customStyle="1" w:styleId="Standard">
    <w:name w:val="Standard"/>
    <w:rsid w:val="00174070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2ADD2-5F7E-49FB-81F2-4BD6AB3D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Efecto de una acción formativa sobre las tasas de hemocultivos contaminados</vt:lpstr>
      <vt:lpstr>Efecto de una acción formativa sobre las tasas de hemocultivos contaminados</vt:lpstr>
    </vt:vector>
  </TitlesOfParts>
  <Company>Particular</Company>
  <LinksUpToDate>false</LinksUpToDate>
  <CharactersWithSpaces>2223</CharactersWithSpaces>
  <SharedDoc>false</SharedDoc>
  <HLinks>
    <vt:vector size="30" baseType="variant">
      <vt:variant>
        <vt:i4>4784157</vt:i4>
      </vt:variant>
      <vt:variant>
        <vt:i4>12</vt:i4>
      </vt:variant>
      <vt:variant>
        <vt:i4>0</vt:i4>
      </vt:variant>
      <vt:variant>
        <vt:i4>5</vt:i4>
      </vt:variant>
      <vt:variant>
        <vt:lpwstr>http://www.isciii.es/ISCIII/es/contenidos/fd-investigacion/fd-evaluacion/fd-evaluacion-etica-investigacion/Declaracion-Helsinki-2013-Esp.pdf</vt:lpwstr>
      </vt:variant>
      <vt:variant>
        <vt:lpwstr/>
      </vt:variant>
      <vt:variant>
        <vt:i4>3735598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http://www.ncbi.nlm.nih.gov/pubmed/19171686</vt:lpwstr>
      </vt:variant>
      <vt:variant>
        <vt:lpwstr/>
      </vt:variant>
      <vt:variant>
        <vt:i4>4063279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http://www.ncbi.nlm.nih.gov/pubmed/25387485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http://www.ncbi.nlm.nih.gov/pubmed/?term=11049700</vt:lpwstr>
      </vt:variant>
      <vt:variant>
        <vt:lpwstr/>
      </vt:variant>
      <vt:variant>
        <vt:i4>4128813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http://www.ncbi.nlm.nih.gov/pubmed/22709932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Efecto de una acción formativa sobre las tasas de hemocultivos contaminados</dc:title>
  <dc:subject/>
  <dc:creator>52377967K</dc:creator>
  <cp:keywords/>
  <cp:lastModifiedBy>Bandana Sharma</cp:lastModifiedBy>
  <cp:revision>2</cp:revision>
  <cp:lastPrinted>2017-12-11T05:24:00Z</cp:lastPrinted>
  <dcterms:created xsi:type="dcterms:W3CDTF">2018-03-16T10:03:00Z</dcterms:created>
  <dcterms:modified xsi:type="dcterms:W3CDTF">2018-03-16T10:03:00Z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Particular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