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0A" w:rsidRPr="009A3E86" w:rsidRDefault="00E6590A" w:rsidP="00E65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263CE8">
        <w:rPr>
          <w:rFonts w:ascii="Arial" w:hAnsi="Arial" w:cs="Arial"/>
          <w:b/>
          <w:sz w:val="20"/>
          <w:szCs w:val="20"/>
        </w:rPr>
        <w:t>Anexo-III</w:t>
      </w:r>
      <w:r w:rsidRPr="00263CE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Cirugía</w:t>
      </w:r>
      <w:r w:rsidRPr="009A3E86">
        <w:rPr>
          <w:rFonts w:ascii="Arial" w:hAnsi="Arial" w:cs="Arial"/>
          <w:sz w:val="20"/>
          <w:szCs w:val="20"/>
        </w:rPr>
        <w:t xml:space="preserve"> de las cardiopatías congénitas con </w:t>
      </w:r>
      <w:r>
        <w:rPr>
          <w:rFonts w:ascii="Arial" w:hAnsi="Arial" w:cs="Arial"/>
          <w:sz w:val="20"/>
          <w:szCs w:val="20"/>
        </w:rPr>
        <w:t>circulación extracorpórea en 2017</w:t>
      </w:r>
      <w:r w:rsidRPr="009A3E86">
        <w:rPr>
          <w:rFonts w:ascii="Arial" w:hAnsi="Arial" w:cs="Arial"/>
          <w:sz w:val="20"/>
          <w:szCs w:val="20"/>
        </w:rPr>
        <w:t>.</w:t>
      </w:r>
    </w:p>
    <w:p w:rsidR="00E6590A" w:rsidRPr="00502DB3" w:rsidRDefault="00E6590A" w:rsidP="00E65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venir Black" w:hAnsi="Avenir Black" w:cs="Arial Hebrew Scholar"/>
          <w:sz w:val="22"/>
          <w:szCs w:val="22"/>
        </w:rPr>
      </w:pPr>
    </w:p>
    <w:tbl>
      <w:tblPr>
        <w:tblW w:w="10632" w:type="dxa"/>
        <w:tblInd w:w="-88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49"/>
        <w:gridCol w:w="993"/>
        <w:gridCol w:w="1276"/>
        <w:gridCol w:w="1276"/>
        <w:gridCol w:w="1276"/>
      </w:tblGrid>
      <w:tr w:rsidR="00E6590A" w:rsidRPr="006B2755" w:rsidTr="001E0E40">
        <w:trPr>
          <w:trHeight w:val="71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 xml:space="preserve">CONGENITOS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</w:t>
            </w:r>
            <w:r w:rsidRPr="00B00BD2">
              <w:rPr>
                <w:rFonts w:ascii="Arial" w:hAnsi="Arial" w:cs="Arial"/>
                <w:color w:val="000000"/>
                <w:sz w:val="20"/>
                <w:szCs w:val="20"/>
              </w:rPr>
              <w:t>N CEC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Casos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éxitus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% 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éxitus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observado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Aristóteles Básico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éxitus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esperado*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9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0,86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&lt;1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356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Drenaje venoso pulmonar anómalo +/- CIA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18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Drenaje Venoso pulmonar anómalo total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21,05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9,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CIV (incluye DSVD sin EP)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89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DPSAV (ostium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primum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y transicional)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1,66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79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Defecto completo del Septo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auriculoventricular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520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T.Fallot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o situación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(Incluye AP+CIV 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DSVD tipo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39 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16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Atresia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pulmonar+CIV+MAPCAS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89 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9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D-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TGA con septo intacto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17 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344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D-TGA compleja (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asociada a CIV y/o arco y/o EP)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64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Truncus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arterioso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FB7706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FB7706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706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556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Estenosis aórtica discreta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subvalvular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(Membrana;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Miomectomía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96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Estenosis aórtica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supravalvular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8,33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7,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9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Sustitución valvular aórtica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8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Plastia  valvular aórtica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330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Reemplazo de raíz aórtica (Ross y Ross-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Konno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5,26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12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Reemplazo de raíz aórtica (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Bentall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Bentall-Konno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9,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12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Técnicas de remodelado y reemplazo de raíz (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Yacoub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 David y variantes)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30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Sustitución valvular mitral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9,52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Plastia valvular mitral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5,55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92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valvular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tricuspídea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16,67 %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7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Plastia valvular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tricuspídea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aislada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7,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Válvula pulmonar plastia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6,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1-5 %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36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Válvula pulmonar sustitución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,87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60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Procedimientos sobre dos válvulas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8,57</w:t>
            </w: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8,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5-10 %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95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Procedimientos sobre tres o más válvulas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A6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6D2A63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6D2A63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31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Glenn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7,89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7,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88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Fontan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99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Conversión de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Fontan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-20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57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Cirugía arco aórtico (interrupción, hipoplasia)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85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10,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-20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ALCAPA y anomalías coronarias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5-10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Fístula sistémico pulmonar con CEC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6,67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ind w:left="34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Norwood</w:t>
            </w:r>
            <w:proofErr w:type="spellEnd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 corazón izquierdo </w:t>
            </w:r>
            <w:proofErr w:type="spellStart"/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hipoplásico</w:t>
            </w:r>
            <w:proofErr w:type="spellEnd"/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21,42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&gt;20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Trasplante cardíaco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16,66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10-20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404"/>
        </w:trPr>
        <w:tc>
          <w:tcPr>
            <w:tcW w:w="4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Trasplante cardiopulmonar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10-20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blPrEx>
          <w:tblBorders>
            <w:top w:val="none" w:sz="0" w:space="0" w:color="auto"/>
          </w:tblBorders>
        </w:tblPrEx>
        <w:trPr>
          <w:trHeight w:val="618"/>
        </w:trPr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Otros con CEC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rPr>
          <w:trHeight w:val="61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0654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TOTAL CONGÉNITOS CON CEC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3,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FFFFFF"/>
                <w:sz w:val="20"/>
                <w:szCs w:val="20"/>
              </w:rPr>
              <w:t>7,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</w:p>
          <w:p w:rsidR="00E6590A" w:rsidRPr="00065499" w:rsidRDefault="00E6590A" w:rsidP="001E0E4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7,25**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5-10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6549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6590A" w:rsidRPr="006B2755" w:rsidTr="001E0E40">
        <w:trPr>
          <w:trHeight w:val="316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Pacientes congénitos menores de 1 mes con CEC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6590A" w:rsidRPr="00656424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10,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6590A" w:rsidRPr="00656424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56424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10-20 %</w:t>
            </w:r>
          </w:p>
        </w:tc>
      </w:tr>
      <w:tr w:rsidR="00E6590A" w:rsidRPr="006B2755" w:rsidTr="001E0E40">
        <w:trPr>
          <w:trHeight w:val="278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center"/>
          </w:tcPr>
          <w:p w:rsidR="00E6590A" w:rsidRPr="00065499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65499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Pacientes congénitos mayores de 18 años con CEC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nil"/>
              <w:left w:w="50" w:type="nil"/>
              <w:bottom w:w="50" w:type="nil"/>
              <w:right w:w="50" w:type="nil"/>
            </w:tcMar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590A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065499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E6590A" w:rsidRPr="00656424" w:rsidRDefault="00E6590A" w:rsidP="001E0E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6590A" w:rsidRPr="00656424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590A" w:rsidRPr="00656424" w:rsidRDefault="00E6590A" w:rsidP="001E0E40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424">
              <w:rPr>
                <w:rFonts w:ascii="Arial" w:hAnsi="Arial" w:cs="Arial"/>
                <w:color w:val="000000"/>
                <w:sz w:val="20"/>
                <w:szCs w:val="20"/>
              </w:rPr>
              <w:t>1-5 %</w:t>
            </w:r>
          </w:p>
        </w:tc>
      </w:tr>
    </w:tbl>
    <w:p w:rsidR="00E6590A" w:rsidRDefault="00E6590A" w:rsidP="00E65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E6590A" w:rsidRDefault="00E6590A" w:rsidP="00E65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  <w:r w:rsidRPr="006B2755">
        <w:rPr>
          <w:rFonts w:ascii="Arial" w:hAnsi="Arial" w:cs="Arial"/>
          <w:sz w:val="20"/>
          <w:szCs w:val="20"/>
        </w:rPr>
        <w:t>CIA: comunicación interauricular</w:t>
      </w:r>
      <w:r>
        <w:rPr>
          <w:rFonts w:ascii="Arial" w:hAnsi="Arial" w:cs="Arial"/>
          <w:sz w:val="20"/>
          <w:szCs w:val="20"/>
        </w:rPr>
        <w:t xml:space="preserve">, CIV: comunicación interventricular, DSVD: doble salida del ventrículo derecho, EP: estenosis pulmonar, DPSAV: defecto parcial del septo </w:t>
      </w:r>
      <w:proofErr w:type="spellStart"/>
      <w:r>
        <w:rPr>
          <w:rFonts w:ascii="Arial" w:hAnsi="Arial" w:cs="Arial"/>
          <w:sz w:val="20"/>
          <w:szCs w:val="20"/>
        </w:rPr>
        <w:t>auriculoventricular</w:t>
      </w:r>
      <w:proofErr w:type="spellEnd"/>
      <w:r>
        <w:rPr>
          <w:rFonts w:ascii="Arial" w:hAnsi="Arial" w:cs="Arial"/>
          <w:sz w:val="20"/>
          <w:szCs w:val="20"/>
        </w:rPr>
        <w:t xml:space="preserve">, T. </w:t>
      </w:r>
      <w:proofErr w:type="spellStart"/>
      <w:r>
        <w:rPr>
          <w:rFonts w:ascii="Arial" w:hAnsi="Arial" w:cs="Arial"/>
          <w:sz w:val="20"/>
          <w:szCs w:val="20"/>
        </w:rPr>
        <w:t>Fallot</w:t>
      </w:r>
      <w:proofErr w:type="spellEnd"/>
      <w:r>
        <w:rPr>
          <w:rFonts w:ascii="Arial" w:hAnsi="Arial" w:cs="Arial"/>
          <w:sz w:val="20"/>
          <w:szCs w:val="20"/>
        </w:rPr>
        <w:t xml:space="preserve">: tetralogía de </w:t>
      </w:r>
      <w:proofErr w:type="spellStart"/>
      <w:r>
        <w:rPr>
          <w:rFonts w:ascii="Arial" w:hAnsi="Arial" w:cs="Arial"/>
          <w:sz w:val="20"/>
          <w:szCs w:val="20"/>
        </w:rPr>
        <w:t>Fallot</w:t>
      </w:r>
      <w:proofErr w:type="spellEnd"/>
      <w:r>
        <w:rPr>
          <w:rFonts w:ascii="Arial" w:hAnsi="Arial" w:cs="Arial"/>
          <w:sz w:val="20"/>
          <w:szCs w:val="20"/>
        </w:rPr>
        <w:t xml:space="preserve">, AP: atresia pulmonar, MAPCAS: colaterales </w:t>
      </w:r>
      <w:proofErr w:type="spellStart"/>
      <w:r>
        <w:rPr>
          <w:rFonts w:ascii="Arial" w:hAnsi="Arial" w:cs="Arial"/>
          <w:sz w:val="20"/>
          <w:szCs w:val="20"/>
        </w:rPr>
        <w:t>aorto</w:t>
      </w:r>
      <w:proofErr w:type="spellEnd"/>
      <w:r>
        <w:rPr>
          <w:rFonts w:ascii="Arial" w:hAnsi="Arial" w:cs="Arial"/>
          <w:sz w:val="20"/>
          <w:szCs w:val="20"/>
        </w:rPr>
        <w:t>-pulmonares mayores, D-TGA: D-trasposición de grandes arterias, ALCAPA: arteria coronaria anómala saliendo de la arteria pulmonar, CEC: circulación extracorpórea</w:t>
      </w:r>
    </w:p>
    <w:p w:rsidR="00E6590A" w:rsidRDefault="00E6590A" w:rsidP="00E65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</w:p>
    <w:p w:rsidR="00E6590A" w:rsidRDefault="00E6590A" w:rsidP="00E65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  <w:r w:rsidRPr="007A11E4">
        <w:rPr>
          <w:rFonts w:ascii="Arial" w:hAnsi="Arial" w:cs="Arial"/>
          <w:sz w:val="20"/>
          <w:szCs w:val="20"/>
        </w:rPr>
        <w:t>*Rang</w:t>
      </w:r>
      <w:r>
        <w:rPr>
          <w:rFonts w:ascii="Arial" w:hAnsi="Arial" w:cs="Arial"/>
          <w:sz w:val="20"/>
          <w:szCs w:val="20"/>
        </w:rPr>
        <w:t xml:space="preserve">o de mortalidad esperada según </w:t>
      </w:r>
      <w:r w:rsidRPr="007A11E4">
        <w:rPr>
          <w:rFonts w:ascii="Arial" w:hAnsi="Arial" w:cs="Arial"/>
          <w:sz w:val="20"/>
          <w:szCs w:val="20"/>
        </w:rPr>
        <w:t>escala de Aristóteles básico por grupos de patología.</w:t>
      </w:r>
    </w:p>
    <w:p w:rsidR="00E6590A" w:rsidRDefault="00E6590A" w:rsidP="00E65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</w:p>
    <w:p w:rsidR="00E6590A" w:rsidRPr="001939CC" w:rsidRDefault="00E6590A" w:rsidP="00E65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  <w:r w:rsidRPr="007A11E4">
        <w:rPr>
          <w:rFonts w:ascii="Arial" w:hAnsi="Arial" w:cs="Arial"/>
          <w:sz w:val="20"/>
          <w:szCs w:val="20"/>
        </w:rPr>
        <w:t>**Media ponderada de la clasificación del riesgo según escala de Aristóteles básico</w:t>
      </w:r>
      <w:r>
        <w:rPr>
          <w:rFonts w:ascii="Arial" w:hAnsi="Arial" w:cs="Arial"/>
          <w:sz w:val="20"/>
          <w:szCs w:val="20"/>
        </w:rPr>
        <w:t xml:space="preserve"> </w:t>
      </w:r>
      <w:r w:rsidRPr="007A11E4">
        <w:rPr>
          <w:rFonts w:ascii="Arial" w:hAnsi="Arial" w:cs="Arial"/>
          <w:sz w:val="20"/>
          <w:szCs w:val="20"/>
        </w:rPr>
        <w:t>para el total de cirugía congénita con CEC.</w:t>
      </w:r>
      <w:r w:rsidRPr="007A11E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AF6E50" w:rsidRDefault="00AF6E50">
      <w:bookmarkStart w:id="0" w:name="_GoBack"/>
      <w:bookmarkEnd w:id="0"/>
    </w:p>
    <w:sectPr w:rsidR="00AF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rial Hebrew Scholar">
    <w:charset w:val="00"/>
    <w:family w:val="auto"/>
    <w:pitch w:val="variable"/>
    <w:sig w:usb0="80000843" w:usb1="4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0A"/>
    <w:rsid w:val="00AF6E50"/>
    <w:rsid w:val="00E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60306-03AC-407D-84D6-EA2D210D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2018-11-21T06:17:00Z</dcterms:created>
  <dcterms:modified xsi:type="dcterms:W3CDTF">2018-11-21T06:18:00Z</dcterms:modified>
</cp:coreProperties>
</file>