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94" w:rsidRPr="002162D2" w:rsidRDefault="00F36E94" w:rsidP="00F36E9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162D2">
        <w:rPr>
          <w:rFonts w:ascii="Arial" w:hAnsi="Arial" w:cs="Arial"/>
          <w:b/>
          <w:bCs/>
          <w:sz w:val="20"/>
          <w:szCs w:val="20"/>
        </w:rPr>
        <w:tab/>
      </w:r>
      <w:r w:rsidRPr="002162D2">
        <w:rPr>
          <w:rFonts w:ascii="Arial" w:hAnsi="Arial" w:cs="Arial"/>
          <w:b/>
          <w:sz w:val="28"/>
          <w:szCs w:val="28"/>
          <w:u w:val="single"/>
        </w:rPr>
        <w:t>ANEXO I</w:t>
      </w:r>
    </w:p>
    <w:tbl>
      <w:tblPr>
        <w:tblW w:w="13631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142"/>
        <w:gridCol w:w="18"/>
        <w:gridCol w:w="1698"/>
        <w:gridCol w:w="160"/>
        <w:gridCol w:w="432"/>
        <w:gridCol w:w="1881"/>
        <w:gridCol w:w="428"/>
        <w:gridCol w:w="1880"/>
        <w:gridCol w:w="2309"/>
      </w:tblGrid>
      <w:tr w:rsidR="00F36E94" w:rsidRPr="002162D2" w:rsidTr="003859DE">
        <w:trPr>
          <w:gridAfter w:val="3"/>
          <w:wAfter w:w="4617" w:type="dxa"/>
          <w:trHeight w:val="525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Cuestionario enviado a los servicios de Cirugía cardiovascular para elaborar el registro de intervenciones de la SECTCV</w:t>
            </w: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trHeight w:val="4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CARDIOPATÍAS ADQUIRIDAS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B73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 CIRCULACIÓN EXTRACORPÓREA</w:t>
            </w:r>
          </w:p>
        </w:tc>
        <w:tc>
          <w:tcPr>
            <w:tcW w:w="4189" w:type="dxa"/>
            <w:gridSpan w:val="5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shd w:val="clear" w:color="auto" w:fill="auto"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8"/>
          <w:wAfter w:w="8806" w:type="dxa"/>
          <w:trHeight w:val="4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VALVULARES AISLADOS 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</w:p>
        </w:tc>
      </w:tr>
      <w:tr w:rsidR="00F36E94" w:rsidRPr="002162D2" w:rsidTr="003859DE">
        <w:trPr>
          <w:gridAfter w:val="7"/>
          <w:wAfter w:w="8788" w:type="dxa"/>
          <w:trHeight w:val="312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1.1.1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Vá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lvula aislada</w:t>
            </w:r>
          </w:p>
        </w:tc>
        <w:tc>
          <w:tcPr>
            <w:tcW w:w="160" w:type="dxa"/>
            <w:gridSpan w:val="2"/>
            <w:shd w:val="clear" w:color="auto" w:fill="auto"/>
            <w:hideMark/>
          </w:tcPr>
          <w:p w:rsidR="00F36E94" w:rsidRPr="002162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Aórtica</w:t>
            </w:r>
          </w:p>
        </w:tc>
      </w:tr>
      <w:tr w:rsidR="00F36E94" w:rsidRPr="002162D2" w:rsidTr="003859DE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Mitral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Tricúspide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Pulmonar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Aórtica Reparación</w:t>
            </w:r>
          </w:p>
        </w:tc>
      </w:tr>
      <w:tr w:rsidR="00F36E94" w:rsidRPr="002162D2" w:rsidTr="003859DE">
        <w:trPr>
          <w:gridAfter w:val="9"/>
          <w:wAfter w:w="8948" w:type="dxa"/>
          <w:trHeight w:val="247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Mitral Reparación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Tricúspide Reparación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Pulmonar Reparación</w:t>
            </w:r>
          </w:p>
        </w:tc>
      </w:tr>
      <w:tr w:rsidR="00F36E94" w:rsidRPr="002162D2" w:rsidTr="003859DE">
        <w:trPr>
          <w:gridAfter w:val="9"/>
          <w:wAfter w:w="8948" w:type="dxa"/>
          <w:trHeight w:val="135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1.1.2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os o m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á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s válvulas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de dos válvulas</w:t>
            </w:r>
          </w:p>
        </w:tc>
      </w:tr>
      <w:tr w:rsidR="00F36E94" w:rsidRPr="002162D2" w:rsidTr="003859DE">
        <w:trPr>
          <w:gridAfter w:val="9"/>
          <w:wAfter w:w="8948" w:type="dxa"/>
          <w:trHeight w:val="288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de una válvula y reparación de otra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F36E94" w:rsidRPr="002162D2" w:rsidRDefault="00F36E94" w:rsidP="003859DE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Reparación de dos válvulas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Sobre tres o más  válvulas</w:t>
            </w:r>
          </w:p>
        </w:tc>
      </w:tr>
      <w:tr w:rsidR="00F36E94" w:rsidRPr="002162D2" w:rsidTr="003859DE">
        <w:trPr>
          <w:gridAfter w:val="9"/>
          <w:wAfter w:w="8948" w:type="dxa"/>
          <w:trHeight w:val="394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1.1.3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V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alvulares + revascularizaci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ó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n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aórtica + Derivación coronaria</w:t>
            </w:r>
          </w:p>
        </w:tc>
      </w:tr>
      <w:tr w:rsidR="00F36E94" w:rsidRPr="002162D2" w:rsidTr="003859DE">
        <w:trPr>
          <w:gridAfter w:val="9"/>
          <w:wAfter w:w="8948" w:type="dxa"/>
          <w:trHeight w:val="272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aórtica + Derivación coronaria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Mitral + Derivación coronaria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mitral + Derivación coronaria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Dos o más válvulas +  Derivación coronaria</w:t>
            </w:r>
          </w:p>
        </w:tc>
      </w:tr>
      <w:tr w:rsidR="00F36E94" w:rsidRPr="002162D2" w:rsidTr="003859DE">
        <w:trPr>
          <w:gridAfter w:val="9"/>
          <w:wAfter w:w="8948" w:type="dxa"/>
          <w:trHeight w:val="493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1.1.4 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Tipo de pr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ó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tesis utilizadas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mecánicas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Default="00F36E94" w:rsidP="003859DE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biológicas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convencionales</w:t>
            </w:r>
          </w:p>
          <w:p w:rsidR="00F36E94" w:rsidRPr="002363DC" w:rsidRDefault="00F36E94" w:rsidP="003859DE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3DC">
              <w:rPr>
                <w:rFonts w:ascii="Arial" w:hAnsi="Arial" w:cs="Arial"/>
                <w:color w:val="000000"/>
                <w:sz w:val="20"/>
                <w:szCs w:val="20"/>
                <w:lang w:val="es-ES_tradnl" w:eastAsia="en-US"/>
              </w:rPr>
              <w:t>Prótesis biológicas de despliegue rápido (excluyendo TAVI)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Anillos protésicos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Homoinjertos</w:t>
            </w:r>
            <w:proofErr w:type="spellEnd"/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vasculares con válvula mecánica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vascular con válvula biológica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9"/>
          <w:wAfter w:w="8948" w:type="dxa"/>
          <w:trHeight w:val="441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1.2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CIRUGIA  CORONARI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</w:p>
        </w:tc>
      </w:tr>
      <w:tr w:rsidR="00F36E94" w:rsidRPr="002162D2" w:rsidTr="003859DE">
        <w:trPr>
          <w:gridAfter w:val="9"/>
          <w:wAfter w:w="8948" w:type="dxa"/>
          <w:trHeight w:val="292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1.2.1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irug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í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revascularizaci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ó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n aislada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Una derivación</w:t>
            </w:r>
          </w:p>
        </w:tc>
      </w:tr>
      <w:tr w:rsidR="00F36E94" w:rsidRPr="002162D2" w:rsidTr="003859DE">
        <w:trPr>
          <w:gridAfter w:val="9"/>
          <w:wAfter w:w="8948" w:type="dxa"/>
          <w:trHeight w:val="239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Dos derivaciones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Tres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 más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derivaciones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un injerto arterial</w:t>
            </w:r>
          </w:p>
        </w:tc>
      </w:tr>
      <w:tr w:rsidR="00F36E94" w:rsidRPr="002162D2" w:rsidTr="003859DE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 de un injerto arterial</w:t>
            </w:r>
          </w:p>
        </w:tc>
      </w:tr>
      <w:tr w:rsidR="00F36E94" w:rsidRPr="002162D2" w:rsidTr="003859DE">
        <w:trPr>
          <w:gridAfter w:val="9"/>
          <w:wAfter w:w="8948" w:type="dxa"/>
          <w:trHeight w:val="280"/>
        </w:trPr>
        <w:tc>
          <w:tcPr>
            <w:tcW w:w="4683" w:type="dxa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9"/>
          <w:wAfter w:w="8948" w:type="dxa"/>
          <w:trHeight w:val="28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1.2.2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irug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í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a complicaciones mecánicas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del infarto agudo de miocardio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ventricular con o sin revascularización</w:t>
            </w:r>
          </w:p>
        </w:tc>
      </w:tr>
      <w:tr w:rsidR="00F36E94" w:rsidRPr="002162D2" w:rsidTr="003859DE">
        <w:trPr>
          <w:gridAfter w:val="9"/>
          <w:wAfter w:w="8948" w:type="dxa"/>
          <w:trHeight w:val="262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omunicación interventricular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o sin revascularización                         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Ruptura cardíaca  con o sin revascularización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Insuficiencia mitral aguda  con o sin revascularización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hideMark/>
          </w:tcPr>
          <w:p w:rsidR="00F36E94" w:rsidRPr="002162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1.3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CIRUGIA  DE LA AORTA 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</w:p>
        </w:tc>
      </w:tr>
      <w:tr w:rsidR="00F36E94" w:rsidRPr="002162D2" w:rsidTr="003859DE">
        <w:trPr>
          <w:gridAfter w:val="9"/>
          <w:wAfter w:w="8948" w:type="dxa"/>
          <w:trHeight w:val="34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1.3.1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Cirugí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a de la aorta electiva</w:t>
            </w:r>
          </w:p>
        </w:tc>
      </w:tr>
      <w:tr w:rsidR="00F36E94" w:rsidRPr="002162D2" w:rsidTr="003859DE">
        <w:trPr>
          <w:gridAfter w:val="9"/>
          <w:wAfter w:w="8948" w:type="dxa"/>
          <w:trHeight w:val="34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ascendente sin sust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itución v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uprasinusal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6E94" w:rsidRPr="002162D2" w:rsidTr="003859DE">
        <w:trPr>
          <w:gridAfter w:val="9"/>
          <w:wAfter w:w="8948" w:type="dxa"/>
          <w:trHeight w:val="146"/>
        </w:trPr>
        <w:tc>
          <w:tcPr>
            <w:tcW w:w="4683" w:type="dxa"/>
            <w:shd w:val="clear" w:color="auto" w:fill="auto"/>
            <w:vAlign w:val="bottom"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aorta ascendente con reparación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sinusal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 reparación)</w:t>
            </w:r>
          </w:p>
        </w:tc>
      </w:tr>
      <w:tr w:rsidR="00F36E94" w:rsidRPr="002162D2" w:rsidTr="003859DE">
        <w:trPr>
          <w:gridAfter w:val="9"/>
          <w:wAfter w:w="8948" w:type="dxa"/>
          <w:trHeight w:val="48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ascendente con sust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itución v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sinusal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 prótesis mecánica)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ascendente con sust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itución v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sinusal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+ prótesis biológica)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Reemplazo de raíz aórtica (Bono-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Bentall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ecánico)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Reemplazo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raíz aórtica (Bono-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Bentall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iológica)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arco aórtico aislado 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parcial de arco aórtico y/o asociada a otros segmentos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descendente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Remodelado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aíz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órtica (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Yacoub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variantes)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Reimplantación de raíz aórtica (David y variantes)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Intervención tipo Ross (y variantes)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de aorta torácica  descendente abierto  con CEC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racoabdominal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CEC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de la aorta torácica asociada a revascularización miocárdica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F36E94" w:rsidRPr="002162D2" w:rsidRDefault="00F36E94" w:rsidP="003859DE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Cirugía de la aorta torácica asociada a otra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valvulopatía</w:t>
            </w:r>
            <w:proofErr w:type="spellEnd"/>
          </w:p>
        </w:tc>
      </w:tr>
      <w:tr w:rsidR="00F36E94" w:rsidRPr="002162D2" w:rsidTr="003859DE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1.3.2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Sí</w:t>
            </w:r>
            <w:r w:rsidRPr="00314B8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ndrome aórtico agudo 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Disección Tipo A</w:t>
            </w:r>
          </w:p>
        </w:tc>
      </w:tr>
      <w:tr w:rsidR="00F36E94" w:rsidRPr="002162D2" w:rsidTr="003859DE">
        <w:trPr>
          <w:gridAfter w:val="9"/>
          <w:wAfter w:w="8948" w:type="dxa"/>
          <w:trHeight w:val="124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Disección Tipo B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Ruptura traumática aorta torácica</w:t>
            </w:r>
          </w:p>
        </w:tc>
      </w:tr>
      <w:tr w:rsidR="00F36E94" w:rsidRPr="002162D2" w:rsidTr="003859DE">
        <w:trPr>
          <w:gridAfter w:val="9"/>
          <w:wAfter w:w="8948" w:type="dxa"/>
          <w:trHeight w:val="317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9"/>
          <w:wAfter w:w="8948" w:type="dxa"/>
          <w:trHeight w:val="182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9"/>
          <w:wAfter w:w="8948" w:type="dxa"/>
          <w:trHeight w:val="34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1.4 OTROS PROCEDIMIENTOS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CEC (MISCELANEA)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cardíaco</w:t>
            </w:r>
          </w:p>
        </w:tc>
      </w:tr>
      <w:tr w:rsidR="00F36E94" w:rsidRPr="002162D2" w:rsidTr="003859DE">
        <w:trPr>
          <w:gridAfter w:val="9"/>
          <w:wAfter w:w="8948" w:type="dxa"/>
          <w:trHeight w:val="245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cardiopulmonar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arritmias con CEC No asociados a otros procedimientos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Tumores cardíacos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Implantación asistencia ventricular con CEC 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Default="00F36E94" w:rsidP="003859DE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Cirugía de arritmias asociado o no a otro procedimiento </w:t>
            </w:r>
          </w:p>
          <w:p w:rsidR="00F36E94" w:rsidRPr="002162D2" w:rsidRDefault="00F36E94" w:rsidP="003859DE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 OTROS ASPECTOS</w:t>
            </w:r>
          </w:p>
        </w:tc>
      </w:tr>
      <w:tr w:rsidR="00F36E94" w:rsidRPr="002162D2" w:rsidTr="003859DE">
        <w:trPr>
          <w:gridAfter w:val="9"/>
          <w:wAfter w:w="8948" w:type="dxa"/>
          <w:trHeight w:val="54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Toracotomías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Esternotomías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 mini-invasivas utilizadas 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Revascularización con Láser asociado o no a derivación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Técnica Port-Access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7"/>
          <w:wAfter w:w="878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Pr="00430D1B">
              <w:rPr>
                <w:rFonts w:ascii="Arial" w:hAnsi="Arial" w:cs="Arial"/>
                <w:b/>
                <w:sz w:val="20"/>
                <w:szCs w:val="20"/>
              </w:rPr>
              <w:t>CIRUGIA CONGENITOS CON CEC</w:t>
            </w:r>
          </w:p>
        </w:tc>
        <w:tc>
          <w:tcPr>
            <w:tcW w:w="160" w:type="dxa"/>
            <w:gridSpan w:val="2"/>
            <w:shd w:val="clear" w:color="auto" w:fill="auto"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trHeight w:val="4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omunicación interauricular</w:t>
            </w:r>
          </w:p>
        </w:tc>
        <w:tc>
          <w:tcPr>
            <w:tcW w:w="4189" w:type="dxa"/>
            <w:gridSpan w:val="5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shd w:val="clear" w:color="auto" w:fill="auto"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Drenaje venoso pulmonar anómalo +/- 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omunicación interauricular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Drenaje Venoso pulmonar anómalo total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omunicación interventricular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ncluye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doble salida del ventrículo derecho sin estenosis pulmonar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6E94" w:rsidRPr="002162D2" w:rsidTr="003859DE">
        <w:trPr>
          <w:gridAfter w:val="8"/>
          <w:wAfter w:w="8806" w:type="dxa"/>
          <w:trHeight w:val="262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efecto parcial del septo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aurículoventricular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(ostium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primum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transicional)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Defecto completo del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epto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aurículoventricular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etralogía de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o situación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ncluye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atresia pulmonar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+CIV 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doble salida del ventrículo derecho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tipo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Atresia pulmonar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grandes colaterales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aortopulmonares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rasposición de grandes arterias con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septo intacto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rasposición de grandes arterias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compleja (asociada a CIV y/o arco y/o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estenosis pulmonar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Truncus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arterioso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Estenosis aórtica discreta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subvalvular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(Membrana;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Miomectomía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Estenosis aórtica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supravalvular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valvular aórtica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 valvular aórtica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Reemplazo de 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z aórtica (Ross y Ross-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Konno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Reemplazo de 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z aórtica (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Bentall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Bentall-Konno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Técnicas de remodelado y reemplazo de 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z (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Yacoub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, David y variantes)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valvular mitral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valvular mitral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valvular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tricuspídea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Plastia valvular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tricuspídea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aislada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Válvula pulmonar plastia 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Válvula pulmonar sustitución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Procedimientos sobre dos válvulas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Procedimientos sobre tres o más válvulas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Glenn 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ntan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 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Conversión de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Fontan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arco aórtico (interrupción, hipoplasia)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rteria coronaria izquierda anómala saliendo del tronco pulmonar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anomalías coronarias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Fístula sistémico pulmonar con CEC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Norwood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 para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corazón 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quierdo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hipoplásico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cardíaco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cardiopulmonar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 con CEC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menores de 1 mes con CEC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mayores de 18 años con CEC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ind w:right="-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CIRUGÍA SIN </w:t>
            </w:r>
            <w:r w:rsidRPr="00CB73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CIRCULACIÓN EXTRACORPÓREA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3.1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CORONARIOS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Una derivación</w:t>
            </w:r>
          </w:p>
        </w:tc>
      </w:tr>
      <w:tr w:rsidR="00F36E94" w:rsidRPr="002162D2" w:rsidTr="003859DE">
        <w:trPr>
          <w:gridAfter w:val="2"/>
          <w:wAfter w:w="4189" w:type="dxa"/>
          <w:trHeight w:val="239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Dos derivaciones</w:t>
            </w:r>
          </w:p>
        </w:tc>
        <w:tc>
          <w:tcPr>
            <w:tcW w:w="2308" w:type="dxa"/>
            <w:gridSpan w:val="4"/>
            <w:shd w:val="clear" w:color="auto" w:fill="auto"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Tres o más derivaciones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Default="00F36E94" w:rsidP="003859DE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un injerto arterial</w:t>
            </w:r>
          </w:p>
          <w:p w:rsidR="00F36E94" w:rsidRDefault="00F36E94" w:rsidP="003859DE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 de un injerto arterial</w:t>
            </w:r>
          </w:p>
          <w:p w:rsidR="00F36E94" w:rsidRDefault="00F36E94" w:rsidP="003859DE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8"/>
          <w:wAfter w:w="8806" w:type="dxa"/>
          <w:trHeight w:val="137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3.2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CONGENITOS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36E94" w:rsidRPr="002162D2" w:rsidTr="003859DE">
        <w:trPr>
          <w:gridAfter w:val="8"/>
          <w:wAfter w:w="8806" w:type="dxa"/>
          <w:trHeight w:val="28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Fistulas sistémico-pulmonares</w:t>
            </w:r>
          </w:p>
        </w:tc>
      </w:tr>
      <w:tr w:rsidR="00F36E94" w:rsidRPr="002162D2" w:rsidTr="003859DE">
        <w:trPr>
          <w:gridAfter w:val="8"/>
          <w:wAfter w:w="8806" w:type="dxa"/>
          <w:trHeight w:val="28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Cerclaje de arteria pulmonar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Coartación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aorta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Ductus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&lt;2,5 kg</w:t>
            </w:r>
          </w:p>
        </w:tc>
      </w:tr>
      <w:tr w:rsidR="00F36E94" w:rsidRPr="002162D2" w:rsidTr="003859DE">
        <w:trPr>
          <w:gridAfter w:val="8"/>
          <w:wAfter w:w="8806" w:type="dxa"/>
          <w:trHeight w:val="226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Ductus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&gt;2,5 kg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Reparación de anillo vascular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menores de 1 mes sin CEC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Default="00F36E94" w:rsidP="003859DE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mayores de 18 años sin CEC</w:t>
            </w:r>
          </w:p>
          <w:p w:rsidR="00F36E94" w:rsidRDefault="00F36E94" w:rsidP="003859DE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8"/>
          <w:wAfter w:w="8806" w:type="dxa"/>
          <w:trHeight w:val="476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3.3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OTRO TIPO DE PROCEDIMIENTOS </w:t>
            </w:r>
          </w:p>
        </w:tc>
      </w:tr>
      <w:tr w:rsidR="00F36E94" w:rsidRPr="002162D2" w:rsidTr="003859DE">
        <w:trPr>
          <w:gridAfter w:val="8"/>
          <w:wAfter w:w="8806" w:type="dxa"/>
          <w:trHeight w:val="228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MISCELANEA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6E94" w:rsidRPr="002162D2" w:rsidTr="003859DE">
        <w:trPr>
          <w:gridAfter w:val="8"/>
          <w:wAfter w:w="8806" w:type="dxa"/>
          <w:trHeight w:val="211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Implantación de marcapasos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Cambio generador marcapasos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Implantación desfibrilador</w:t>
            </w:r>
          </w:p>
        </w:tc>
      </w:tr>
      <w:tr w:rsidR="00F36E94" w:rsidRPr="002162D2" w:rsidTr="003859DE">
        <w:trPr>
          <w:gridAfter w:val="8"/>
          <w:wAfter w:w="8806" w:type="dxa"/>
          <w:trHeight w:val="157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Cambio generador desfibrilador</w:t>
            </w:r>
          </w:p>
        </w:tc>
      </w:tr>
      <w:tr w:rsidR="00F36E94" w:rsidRPr="002162D2" w:rsidTr="003859DE">
        <w:trPr>
          <w:gridAfter w:val="8"/>
          <w:wAfter w:w="8806" w:type="dxa"/>
          <w:trHeight w:val="269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Ventana Pericárdica/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Pericardiocentesis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Pericardiectomí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Reoperaciones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sangrado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Reintervenciones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mediastinitis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Reintervenciones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dehiscencia esternal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Asistencia ventricular sin CEC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Rotura de pared libre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postinfarto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sin CEC con o sin revascularización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ECMO 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Válvula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transcat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ter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 apical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Válvula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transcat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ter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 femoral o vascular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8"/>
          <w:wAfter w:w="8806" w:type="dxa"/>
          <w:trHeight w:val="10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>CIRUGÍA VASCULAR PERIFERIC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ARTERIAL</w:t>
            </w:r>
          </w:p>
        </w:tc>
      </w:tr>
      <w:tr w:rsidR="00F36E94" w:rsidRPr="002162D2" w:rsidTr="003859DE">
        <w:trPr>
          <w:gridAfter w:val="8"/>
          <w:wAfter w:w="8806" w:type="dxa"/>
          <w:trHeight w:val="18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Cirugía de revascularización del sector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aorto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-ilíaco</w:t>
            </w:r>
          </w:p>
        </w:tc>
      </w:tr>
      <w:tr w:rsidR="00F36E94" w:rsidRPr="002162D2" w:rsidTr="003859DE">
        <w:trPr>
          <w:gridAfter w:val="2"/>
          <w:wAfter w:w="4189" w:type="dxa"/>
          <w:trHeight w:val="10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Cirugía de revascularización del sector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femoropoplíteo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distal</w:t>
            </w:r>
          </w:p>
        </w:tc>
        <w:tc>
          <w:tcPr>
            <w:tcW w:w="2308" w:type="dxa"/>
            <w:gridSpan w:val="4"/>
            <w:shd w:val="clear" w:color="auto" w:fill="auto"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Combinaciones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troncos supra-aórticos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Simpatectomía lumbar</w:t>
            </w:r>
          </w:p>
        </w:tc>
      </w:tr>
      <w:tr w:rsidR="00F36E94" w:rsidRPr="002162D2" w:rsidTr="003859DE">
        <w:trPr>
          <w:gridAfter w:val="8"/>
          <w:wAfter w:w="8806" w:type="dxa"/>
          <w:trHeight w:val="35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4.2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aorta tor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cica abiertos sin CEC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de aorta torácica con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endoprótesis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toracoabdominal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abiertos sin CEC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de aorta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toracoabdominal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yuxtarrenal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endoprótesis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aorta abdominal abiertos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de aorta abdominal con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endoprótesis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arterias periféricas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E94" w:rsidRPr="002162D2" w:rsidTr="003859DE">
        <w:trPr>
          <w:gridAfter w:val="8"/>
          <w:wAfter w:w="8806" w:type="dxa"/>
          <w:trHeight w:val="314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4.3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venosa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Amputaciones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stulas AV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Embolectom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Trauma arterial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Combinaciones anteriores</w:t>
            </w:r>
          </w:p>
        </w:tc>
      </w:tr>
      <w:tr w:rsidR="00F36E94" w:rsidRPr="002162D2" w:rsidTr="003859DE">
        <w:trPr>
          <w:gridAfter w:val="8"/>
          <w:wAfter w:w="8806" w:type="dxa"/>
          <w:trHeight w:val="100"/>
        </w:trPr>
        <w:tc>
          <w:tcPr>
            <w:tcW w:w="4825" w:type="dxa"/>
            <w:gridSpan w:val="2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836865" w:rsidRDefault="00F36E94" w:rsidP="003859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68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  <w:r w:rsidRPr="008368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ANUAL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POR CIRUJANO / AÑO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836865" w:rsidRDefault="00F36E94" w:rsidP="003859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836865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5.1 Número de intervenciones cirugía cardíaca mayor.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6,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7,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F36E94" w:rsidRPr="00836865" w:rsidRDefault="00F36E94" w:rsidP="003859DE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úmero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taffs</w:t>
            </w:r>
            <w:proofErr w:type="spellEnd"/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el servicio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 Número de intervenciones cirugía cardíaca mayor. Residente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Residente 5º año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4º año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3º año, 2º año, 1º año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tros residentes o becarios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F36E94" w:rsidRPr="00836865" w:rsidRDefault="00F36E94" w:rsidP="003859DE">
            <w:pPr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úmero de residentes/becarios en el servicio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5.3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DEMANDAS JUDICIALES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F36E94" w:rsidRPr="002162D2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E94" w:rsidRPr="002162D2" w:rsidTr="003859DE">
        <w:trPr>
          <w:gridAfter w:val="8"/>
          <w:wAfter w:w="8806" w:type="dxa"/>
          <w:trHeight w:val="10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emandas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civiles en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F36E94" w:rsidRPr="002162D2" w:rsidTr="003859DE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36E94" w:rsidRPr="002162D2" w:rsidRDefault="00F36E94" w:rsidP="003859DE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emandas penales en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F36E94" w:rsidRPr="002162D2" w:rsidRDefault="00F36E94" w:rsidP="00F36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36E94" w:rsidRPr="002162D2" w:rsidRDefault="00F36E94" w:rsidP="00F36E94">
      <w:pPr>
        <w:pStyle w:val="NormalWeb"/>
        <w:ind w:left="438"/>
        <w:rPr>
          <w:rFonts w:ascii="Arial" w:hAnsi="Arial" w:cs="Arial"/>
          <w:sz w:val="20"/>
          <w:szCs w:val="20"/>
        </w:rPr>
        <w:sectPr w:rsidR="00F36E94" w:rsidRPr="002162D2" w:rsidSect="00B82F97">
          <w:endnotePr>
            <w:numFmt w:val="decimal"/>
          </w:endnotePr>
          <w:pgSz w:w="11906" w:h="16838"/>
          <w:pgMar w:top="1417" w:right="1106" w:bottom="1417" w:left="1440" w:header="0" w:footer="1440" w:gutter="0"/>
          <w:cols w:num="2" w:space="720"/>
        </w:sectPr>
      </w:pPr>
    </w:p>
    <w:p w:rsidR="00F36E94" w:rsidRPr="002162D2" w:rsidRDefault="00F36E94" w:rsidP="00F36E94">
      <w:pPr>
        <w:pStyle w:val="NormalWeb"/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br w:type="page"/>
      </w:r>
    </w:p>
    <w:p w:rsidR="00F36E94" w:rsidRPr="002162D2" w:rsidRDefault="00F36E94" w:rsidP="00F36E94">
      <w:pPr>
        <w:pStyle w:val="NormalWeb"/>
        <w:ind w:left="438"/>
        <w:jc w:val="center"/>
        <w:rPr>
          <w:rFonts w:ascii="Arial" w:hAnsi="Arial" w:cs="Arial"/>
          <w:color w:val="000000"/>
          <w:sz w:val="20"/>
          <w:szCs w:val="20"/>
        </w:rPr>
      </w:pPr>
      <w:r w:rsidRPr="00836865">
        <w:rPr>
          <w:rFonts w:ascii="Arial" w:hAnsi="Arial" w:cs="Arial"/>
          <w:b/>
          <w:sz w:val="28"/>
          <w:szCs w:val="28"/>
        </w:rPr>
        <w:t>ANEXO II.</w:t>
      </w:r>
      <w:r w:rsidRPr="00836865">
        <w:rPr>
          <w:rFonts w:ascii="Arial" w:hAnsi="Arial" w:cs="Arial"/>
          <w:b/>
          <w:sz w:val="28"/>
          <w:szCs w:val="28"/>
        </w:rPr>
        <w:cr/>
      </w:r>
      <w:r w:rsidRPr="002162D2">
        <w:rPr>
          <w:rFonts w:ascii="Arial" w:hAnsi="Arial" w:cs="Arial"/>
          <w:b/>
          <w:sz w:val="20"/>
          <w:szCs w:val="20"/>
        </w:rPr>
        <w:cr/>
      </w:r>
      <w:r w:rsidRPr="004D0C95">
        <w:rPr>
          <w:rFonts w:ascii="Arial" w:hAnsi="Arial" w:cs="Arial"/>
          <w:sz w:val="20"/>
          <w:szCs w:val="20"/>
        </w:rPr>
        <w:t xml:space="preserve"> </w:t>
      </w:r>
      <w:r w:rsidRPr="002162D2">
        <w:rPr>
          <w:rFonts w:ascii="Arial" w:hAnsi="Arial" w:cs="Arial"/>
          <w:sz w:val="20"/>
          <w:szCs w:val="20"/>
        </w:rPr>
        <w:t>RELACIÓN DE HOSPITALES QUE ENVIARON SUS DATOS AL REGISTRO DE LA SECTCV D</w:t>
      </w:r>
      <w:r>
        <w:rPr>
          <w:rFonts w:ascii="Arial" w:hAnsi="Arial" w:cs="Arial"/>
          <w:sz w:val="20"/>
          <w:szCs w:val="20"/>
        </w:rPr>
        <w:t xml:space="preserve">URANTE </w:t>
      </w:r>
      <w:r w:rsidRPr="002162D2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>PERIODO 2012-</w:t>
      </w:r>
      <w:r w:rsidRPr="002162D2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Pr="002162D2">
        <w:rPr>
          <w:rFonts w:ascii="Arial" w:hAnsi="Arial" w:cs="Arial"/>
          <w:sz w:val="20"/>
          <w:szCs w:val="20"/>
        </w:rPr>
        <w:t>.</w:t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General Universitario de Valencia. </w:t>
      </w:r>
      <w:r w:rsidRPr="00FB798A">
        <w:rPr>
          <w:rFonts w:ascii="Arial" w:hAnsi="Arial" w:cs="Arial"/>
          <w:sz w:val="20"/>
          <w:szCs w:val="20"/>
          <w:lang w:val="es-ES_tradnl"/>
        </w:rPr>
        <w:t>Valencia.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>Grupo Cardiovascular</w:t>
      </w:r>
      <w:r w:rsidRPr="00FB798A">
        <w:rPr>
          <w:rFonts w:ascii="Arial" w:hAnsi="Arial" w:cs="Arial"/>
          <w:sz w:val="20"/>
          <w:szCs w:val="20"/>
          <w:lang w:val="es-ES_tradnl"/>
        </w:rPr>
        <w:t>. Málaga</w:t>
      </w: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>Hospital Universitario Gregorio Marañón (Infantil).</w:t>
      </w:r>
      <w:r w:rsidRPr="00FB798A">
        <w:rPr>
          <w:rFonts w:ascii="Arial" w:hAnsi="Arial" w:cs="Arial"/>
          <w:sz w:val="20"/>
          <w:szCs w:val="20"/>
          <w:lang w:val="es-ES_tradnl"/>
        </w:rPr>
        <w:t xml:space="preserve"> Madrid.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Universitario Ramón y Cajal (Infantil). </w:t>
      </w:r>
      <w:r w:rsidRPr="00FB798A">
        <w:rPr>
          <w:rFonts w:ascii="Arial" w:hAnsi="Arial" w:cs="Arial"/>
          <w:sz w:val="20"/>
          <w:szCs w:val="20"/>
          <w:lang w:val="es-ES_tradnl"/>
        </w:rPr>
        <w:t>Madrid.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Universitario La Paz (Infantil). </w:t>
      </w:r>
      <w:r w:rsidRPr="00FB798A">
        <w:rPr>
          <w:rFonts w:ascii="Arial" w:hAnsi="Arial" w:cs="Arial"/>
          <w:sz w:val="20"/>
          <w:szCs w:val="20"/>
          <w:lang w:val="es-ES_tradnl"/>
        </w:rPr>
        <w:t>Madrid.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>Hospital Clínico Universitario de Santiago.</w:t>
      </w:r>
      <w:r w:rsidRPr="00FB798A">
        <w:rPr>
          <w:rFonts w:ascii="Arial" w:hAnsi="Arial" w:cs="Arial"/>
          <w:sz w:val="20"/>
          <w:szCs w:val="20"/>
          <w:lang w:val="es-ES_tradnl"/>
        </w:rPr>
        <w:t xml:space="preserve"> A Coruña.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Complejo Hospitalario de Navarra. </w:t>
      </w:r>
      <w:r w:rsidRPr="00FB798A">
        <w:rPr>
          <w:rFonts w:ascii="Arial" w:hAnsi="Arial" w:cs="Arial"/>
          <w:sz w:val="20"/>
          <w:szCs w:val="20"/>
          <w:lang w:val="es-ES_tradnl"/>
        </w:rPr>
        <w:t>Navarra.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>Universitario</w:t>
      </w: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 Central de Asturias. </w:t>
      </w:r>
      <w:r w:rsidRPr="00584E7F">
        <w:rPr>
          <w:rFonts w:ascii="Arial" w:hAnsi="Arial" w:cs="Arial"/>
          <w:sz w:val="20"/>
          <w:szCs w:val="20"/>
          <w:lang w:val="es-ES_tradnl"/>
        </w:rPr>
        <w:t>Oviedo.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FB798A">
        <w:rPr>
          <w:rFonts w:ascii="Arial" w:hAnsi="Arial" w:cs="Arial"/>
          <w:sz w:val="20"/>
          <w:szCs w:val="20"/>
          <w:lang w:val="es-ES_tradnl"/>
        </w:rPr>
        <w:t>Asturias.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FB798A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 Virgen de la Victoria. </w:t>
      </w:r>
      <w:r w:rsidRPr="00FB798A">
        <w:rPr>
          <w:rFonts w:ascii="Arial" w:hAnsi="Arial" w:cs="Arial"/>
          <w:sz w:val="20"/>
          <w:szCs w:val="20"/>
          <w:lang w:val="es-ES_tradnl"/>
        </w:rPr>
        <w:t>Málaga.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Universitario Infanta Cristina.  </w:t>
      </w:r>
      <w:r w:rsidRPr="00FB798A">
        <w:rPr>
          <w:rFonts w:ascii="Arial" w:hAnsi="Arial" w:cs="Arial"/>
          <w:sz w:val="20"/>
          <w:szCs w:val="20"/>
          <w:lang w:val="es-ES_tradnl"/>
        </w:rPr>
        <w:t>Badajoz.</w:t>
      </w:r>
    </w:p>
    <w:p w:rsidR="00F36E94" w:rsidRPr="00FB798A" w:rsidRDefault="00F36E94" w:rsidP="00F36E94">
      <w:pPr>
        <w:pStyle w:val="ListParagraph"/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Universitario </w:t>
      </w: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Virgen de la </w:t>
      </w:r>
      <w:proofErr w:type="spellStart"/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>Arrixaca</w:t>
      </w:r>
      <w:proofErr w:type="spellEnd"/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. </w:t>
      </w:r>
      <w:r w:rsidRPr="00FB798A">
        <w:rPr>
          <w:rFonts w:ascii="Arial" w:hAnsi="Arial" w:cs="Arial"/>
          <w:bCs/>
          <w:sz w:val="20"/>
          <w:szCs w:val="20"/>
          <w:lang w:val="es-ES_tradnl"/>
        </w:rPr>
        <w:t>Murcia.</w:t>
      </w:r>
    </w:p>
    <w:p w:rsidR="00F36E94" w:rsidRPr="00AA13CF" w:rsidRDefault="00F36E94" w:rsidP="00F36E94">
      <w:pPr>
        <w:numPr>
          <w:ilvl w:val="0"/>
          <w:numId w:val="21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AA13CF">
        <w:rPr>
          <w:rFonts w:ascii="Arial" w:hAnsi="Arial" w:cs="Arial"/>
          <w:b/>
          <w:sz w:val="20"/>
          <w:szCs w:val="20"/>
        </w:rPr>
        <w:t xml:space="preserve">Hospital Universitario de Canarias. </w:t>
      </w:r>
      <w:r w:rsidRPr="00AA13CF">
        <w:rPr>
          <w:rFonts w:ascii="Arial" w:hAnsi="Arial" w:cs="Arial"/>
          <w:bCs/>
          <w:sz w:val="20"/>
          <w:szCs w:val="20"/>
        </w:rPr>
        <w:t>La Laguna. Sta. Cruz de Tenerife.</w:t>
      </w:r>
    </w:p>
    <w:p w:rsidR="00F36E94" w:rsidRPr="006850C1" w:rsidRDefault="00F36E94" w:rsidP="00F36E94">
      <w:pPr>
        <w:numPr>
          <w:ilvl w:val="0"/>
          <w:numId w:val="2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Hospital </w:t>
      </w:r>
      <w:proofErr w:type="spellStart"/>
      <w:r w:rsidRPr="006850C1">
        <w:rPr>
          <w:rFonts w:ascii="Arial" w:hAnsi="Arial" w:cs="Arial"/>
          <w:b/>
          <w:sz w:val="20"/>
          <w:szCs w:val="20"/>
        </w:rPr>
        <w:t>Universitari</w:t>
      </w:r>
      <w:proofErr w:type="spellEnd"/>
      <w:r w:rsidRPr="006850C1">
        <w:rPr>
          <w:rFonts w:ascii="Arial" w:hAnsi="Arial" w:cs="Arial"/>
          <w:b/>
          <w:sz w:val="20"/>
          <w:szCs w:val="20"/>
        </w:rPr>
        <w:t xml:space="preserve"> </w:t>
      </w:r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Germans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Trias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i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Pujol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 (Can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Ruti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). </w:t>
      </w:r>
      <w:r w:rsidRPr="006850C1">
        <w:rPr>
          <w:rFonts w:ascii="Arial" w:hAnsi="Arial" w:cs="Arial"/>
          <w:sz w:val="20"/>
          <w:szCs w:val="20"/>
        </w:rPr>
        <w:t>Badalona. Barcelona</w:t>
      </w:r>
    </w:p>
    <w:p w:rsidR="00F36E94" w:rsidRPr="00984464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Clínico Universitario de Valladolid. </w:t>
      </w:r>
      <w:r w:rsidRPr="002162D2">
        <w:rPr>
          <w:rFonts w:ascii="Arial" w:hAnsi="Arial" w:cs="Arial"/>
          <w:sz w:val="20"/>
          <w:szCs w:val="20"/>
        </w:rPr>
        <w:t>Valladolid.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3664B3">
        <w:rPr>
          <w:rFonts w:ascii="Arial" w:hAnsi="Arial" w:cs="Arial"/>
          <w:b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Puerta del Mar. </w:t>
      </w:r>
      <w:r w:rsidRPr="002162D2">
        <w:rPr>
          <w:rFonts w:ascii="Arial" w:hAnsi="Arial" w:cs="Arial"/>
          <w:sz w:val="20"/>
          <w:szCs w:val="20"/>
        </w:rPr>
        <w:t>Cádiz.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Clínica Quirón salud. </w:t>
      </w:r>
      <w:r>
        <w:rPr>
          <w:rFonts w:ascii="Arial" w:hAnsi="Arial" w:cs="Arial"/>
          <w:bCs/>
          <w:sz w:val="20"/>
          <w:szCs w:val="20"/>
        </w:rPr>
        <w:t>Albacete</w:t>
      </w:r>
    </w:p>
    <w:p w:rsidR="00F36E94" w:rsidRPr="00984464" w:rsidRDefault="00F36E94" w:rsidP="00F36E94">
      <w:pPr>
        <w:numPr>
          <w:ilvl w:val="0"/>
          <w:numId w:val="2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984464">
        <w:rPr>
          <w:rFonts w:ascii="Arial" w:hAnsi="Arial" w:cs="Arial"/>
          <w:b/>
          <w:sz w:val="20"/>
          <w:szCs w:val="20"/>
        </w:rPr>
        <w:t xml:space="preserve">Hospital Universitario La Paz (Adultos). </w:t>
      </w:r>
      <w:r w:rsidRPr="00984464">
        <w:rPr>
          <w:rFonts w:ascii="Arial" w:hAnsi="Arial" w:cs="Arial"/>
          <w:sz w:val="20"/>
          <w:szCs w:val="20"/>
        </w:rPr>
        <w:t>Madrid.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La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é</w:t>
      </w:r>
      <w:proofErr w:type="spellEnd"/>
      <w:r w:rsidRPr="002162D2">
        <w:rPr>
          <w:rFonts w:ascii="Arial" w:hAnsi="Arial" w:cs="Arial"/>
          <w:b/>
          <w:bCs/>
          <w:sz w:val="20"/>
          <w:szCs w:val="20"/>
        </w:rPr>
        <w:t xml:space="preserve"> (Infantil).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2162D2">
        <w:rPr>
          <w:rFonts w:ascii="Arial" w:hAnsi="Arial" w:cs="Arial"/>
          <w:sz w:val="20"/>
          <w:szCs w:val="20"/>
        </w:rPr>
        <w:t>Valencia.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Universitario Fundación Jiménez Díaz y Hospital Universitario Rey Juan Carlos. 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F36E94" w:rsidRPr="0098446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Hospital Universitario </w:t>
      </w:r>
      <w:r w:rsidRPr="00984464">
        <w:rPr>
          <w:rFonts w:ascii="Arial" w:hAnsi="Arial" w:cs="Arial"/>
          <w:b/>
          <w:bCs/>
          <w:sz w:val="20"/>
          <w:szCs w:val="20"/>
        </w:rPr>
        <w:t xml:space="preserve">Son </w:t>
      </w:r>
      <w:proofErr w:type="spellStart"/>
      <w:r w:rsidRPr="00984464">
        <w:rPr>
          <w:rFonts w:ascii="Arial" w:hAnsi="Arial" w:cs="Arial"/>
          <w:b/>
          <w:bCs/>
          <w:sz w:val="20"/>
          <w:szCs w:val="20"/>
        </w:rPr>
        <w:t>Espases</w:t>
      </w:r>
      <w:proofErr w:type="spellEnd"/>
      <w:r w:rsidRPr="0098446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84464">
        <w:rPr>
          <w:rFonts w:ascii="Arial" w:hAnsi="Arial" w:cs="Arial"/>
          <w:sz w:val="20"/>
          <w:szCs w:val="20"/>
        </w:rPr>
        <w:t>Palma de Mallorca.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La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é</w:t>
      </w:r>
      <w:proofErr w:type="spellEnd"/>
      <w:r w:rsidRPr="002162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sz w:val="20"/>
          <w:szCs w:val="20"/>
        </w:rPr>
        <w:t xml:space="preserve">(Adultos). </w:t>
      </w:r>
      <w:r w:rsidRPr="002162D2">
        <w:rPr>
          <w:rFonts w:ascii="Arial" w:hAnsi="Arial" w:cs="Arial"/>
          <w:bCs/>
          <w:sz w:val="20"/>
          <w:szCs w:val="20"/>
        </w:rPr>
        <w:t>Valencia.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Clínico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sz w:val="20"/>
          <w:szCs w:val="20"/>
        </w:rPr>
        <w:t xml:space="preserve"> de Salamanca. </w:t>
      </w:r>
      <w:r w:rsidRPr="002162D2">
        <w:rPr>
          <w:rFonts w:ascii="Arial" w:hAnsi="Arial" w:cs="Arial"/>
          <w:sz w:val="20"/>
          <w:szCs w:val="20"/>
        </w:rPr>
        <w:t>Salamanca.</w:t>
      </w:r>
    </w:p>
    <w:p w:rsidR="00F36E94" w:rsidRPr="00AA13CF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de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Bellvitge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2162D2">
        <w:rPr>
          <w:rFonts w:ascii="Arial" w:hAnsi="Arial" w:cs="Arial"/>
          <w:bCs/>
          <w:sz w:val="20"/>
          <w:szCs w:val="20"/>
        </w:rPr>
        <w:t>Hospitalet</w:t>
      </w:r>
      <w:proofErr w:type="spellEnd"/>
      <w:r w:rsidRPr="002162D2">
        <w:rPr>
          <w:rFonts w:ascii="Arial" w:hAnsi="Arial" w:cs="Arial"/>
          <w:bCs/>
          <w:sz w:val="20"/>
          <w:szCs w:val="20"/>
        </w:rPr>
        <w:t xml:space="preserve"> del Llobregat. </w:t>
      </w:r>
      <w:r w:rsidRPr="002162D2">
        <w:rPr>
          <w:rFonts w:ascii="Arial" w:hAnsi="Arial" w:cs="Arial"/>
          <w:sz w:val="20"/>
          <w:szCs w:val="20"/>
        </w:rPr>
        <w:t>Barcelona.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Universitario de La Princesa.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Policlínica Guipúzcoa.  </w:t>
      </w:r>
      <w:r w:rsidRPr="002162D2">
        <w:rPr>
          <w:rFonts w:ascii="Arial" w:hAnsi="Arial" w:cs="Arial"/>
          <w:sz w:val="20"/>
          <w:szCs w:val="20"/>
        </w:rPr>
        <w:t>San Sebastián. Guipúzcoa.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Clínica Los Manzanos. </w:t>
      </w:r>
      <w:r w:rsidRPr="002162D2">
        <w:rPr>
          <w:rFonts w:ascii="Arial" w:hAnsi="Arial" w:cs="Arial"/>
          <w:sz w:val="20"/>
          <w:szCs w:val="20"/>
        </w:rPr>
        <w:t>Logroño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6850C1">
        <w:rPr>
          <w:rFonts w:ascii="Arial" w:hAnsi="Arial" w:cs="Arial"/>
          <w:b/>
          <w:sz w:val="20"/>
          <w:szCs w:val="20"/>
        </w:rPr>
        <w:t xml:space="preserve">Hospital Universitario Clínico San Carlos.  </w:t>
      </w:r>
      <w:r w:rsidRPr="006850C1">
        <w:rPr>
          <w:rFonts w:ascii="Arial" w:hAnsi="Arial" w:cs="Arial"/>
          <w:sz w:val="20"/>
          <w:szCs w:val="20"/>
        </w:rPr>
        <w:t>Madrid.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de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Sant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Pau.  </w:t>
      </w:r>
      <w:r w:rsidRPr="002162D2">
        <w:rPr>
          <w:rFonts w:ascii="Arial" w:hAnsi="Arial" w:cs="Arial"/>
          <w:sz w:val="20"/>
          <w:szCs w:val="20"/>
        </w:rPr>
        <w:t>Barcelona.</w:t>
      </w:r>
    </w:p>
    <w:p w:rsidR="00F36E94" w:rsidRPr="00AA13CF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AA13CF">
        <w:rPr>
          <w:rFonts w:ascii="Arial" w:hAnsi="Arial" w:cs="Arial"/>
          <w:b/>
          <w:sz w:val="20"/>
          <w:szCs w:val="20"/>
        </w:rPr>
        <w:t xml:space="preserve">Hospital Universitario Dr. </w:t>
      </w:r>
      <w:proofErr w:type="spellStart"/>
      <w:r w:rsidRPr="00AA13CF">
        <w:rPr>
          <w:rFonts w:ascii="Arial" w:hAnsi="Arial" w:cs="Arial"/>
          <w:b/>
          <w:sz w:val="20"/>
          <w:szCs w:val="20"/>
        </w:rPr>
        <w:t>Negrín</w:t>
      </w:r>
      <w:proofErr w:type="spellEnd"/>
      <w:r w:rsidRPr="00AA13CF">
        <w:rPr>
          <w:rFonts w:ascii="Arial" w:hAnsi="Arial" w:cs="Arial"/>
          <w:b/>
          <w:sz w:val="20"/>
          <w:szCs w:val="20"/>
        </w:rPr>
        <w:t>.</w:t>
      </w:r>
      <w:r w:rsidRPr="00AA13CF">
        <w:rPr>
          <w:rFonts w:ascii="Arial" w:hAnsi="Arial" w:cs="Arial"/>
          <w:sz w:val="20"/>
          <w:szCs w:val="20"/>
        </w:rPr>
        <w:t xml:space="preserve"> Las Palmas de Gran Canaria</w:t>
      </w:r>
    </w:p>
    <w:p w:rsidR="00F36E94" w:rsidRPr="00584E7F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833EB8">
        <w:rPr>
          <w:rFonts w:ascii="Arial" w:hAnsi="Arial" w:cs="Arial"/>
          <w:b/>
          <w:sz w:val="20"/>
          <w:szCs w:val="20"/>
        </w:rPr>
        <w:t xml:space="preserve">Hospital Álvaro </w:t>
      </w:r>
      <w:proofErr w:type="spellStart"/>
      <w:r w:rsidRPr="00833EB8">
        <w:rPr>
          <w:rFonts w:ascii="Arial" w:hAnsi="Arial" w:cs="Arial"/>
          <w:b/>
          <w:sz w:val="20"/>
          <w:szCs w:val="20"/>
        </w:rPr>
        <w:t>Cunqueiro</w:t>
      </w:r>
      <w:proofErr w:type="spellEnd"/>
      <w:r w:rsidRPr="00833EB8">
        <w:rPr>
          <w:rFonts w:ascii="Arial" w:hAnsi="Arial" w:cs="Arial"/>
          <w:b/>
          <w:sz w:val="20"/>
          <w:szCs w:val="20"/>
        </w:rPr>
        <w:t xml:space="preserve">. </w:t>
      </w:r>
      <w:r w:rsidRPr="00833EB8">
        <w:rPr>
          <w:rFonts w:ascii="Arial" w:hAnsi="Arial" w:cs="Arial"/>
          <w:sz w:val="20"/>
          <w:szCs w:val="20"/>
        </w:rPr>
        <w:t>Vigo.</w:t>
      </w:r>
      <w:r w:rsidRPr="00833EB8">
        <w:rPr>
          <w:rFonts w:ascii="Arial" w:hAnsi="Arial" w:cs="Arial"/>
          <w:b/>
          <w:sz w:val="20"/>
          <w:szCs w:val="20"/>
        </w:rPr>
        <w:t xml:space="preserve"> </w:t>
      </w:r>
      <w:r w:rsidRPr="00584E7F">
        <w:rPr>
          <w:rFonts w:ascii="Arial" w:hAnsi="Arial" w:cs="Arial"/>
          <w:sz w:val="20"/>
          <w:szCs w:val="20"/>
        </w:rPr>
        <w:t>Pontevedra</w:t>
      </w:r>
    </w:p>
    <w:p w:rsidR="00F36E94" w:rsidRPr="00AA13CF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Materno Infantil 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Vall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d’Hebrón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</w:rPr>
        <w:t>(Infantil)</w:t>
      </w:r>
      <w:r>
        <w:rPr>
          <w:rFonts w:ascii="Arial" w:hAnsi="Arial" w:cs="Arial"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 xml:space="preserve">Barcelona.  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2162D2">
        <w:rPr>
          <w:rFonts w:ascii="Arial" w:hAnsi="Arial" w:cs="Arial"/>
          <w:b/>
          <w:sz w:val="20"/>
          <w:szCs w:val="20"/>
        </w:rPr>
        <w:t>Hospiten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Rambla.</w:t>
      </w:r>
      <w:r w:rsidRPr="002162D2">
        <w:rPr>
          <w:rFonts w:ascii="Arial" w:hAnsi="Arial" w:cs="Arial"/>
          <w:sz w:val="20"/>
          <w:szCs w:val="20"/>
        </w:rPr>
        <w:t xml:space="preserve"> Santa Cruz de Tenerife.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984464">
        <w:rPr>
          <w:rFonts w:ascii="Arial" w:hAnsi="Arial" w:cs="Arial"/>
          <w:b/>
          <w:sz w:val="20"/>
          <w:szCs w:val="20"/>
        </w:rPr>
        <w:t xml:space="preserve">Complejo Hospitalario Universitario </w:t>
      </w:r>
      <w:r>
        <w:rPr>
          <w:rFonts w:ascii="Arial" w:hAnsi="Arial" w:cs="Arial"/>
          <w:b/>
          <w:sz w:val="20"/>
          <w:szCs w:val="20"/>
        </w:rPr>
        <w:t>materno infantil de</w:t>
      </w:r>
      <w:r w:rsidRPr="00984464">
        <w:rPr>
          <w:rFonts w:ascii="Arial" w:hAnsi="Arial" w:cs="Arial"/>
          <w:b/>
          <w:sz w:val="20"/>
          <w:szCs w:val="20"/>
        </w:rPr>
        <w:t xml:space="preserve"> Las Palmas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</w:rPr>
        <w:t>(Infantil)</w:t>
      </w:r>
      <w:r w:rsidRPr="0098446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Gran Canaria</w:t>
      </w:r>
    </w:p>
    <w:p w:rsidR="00F36E94" w:rsidRPr="00AA13CF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Vall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d’Hebrón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(</w:t>
      </w:r>
      <w:r w:rsidRPr="002162D2">
        <w:rPr>
          <w:rFonts w:ascii="Arial" w:hAnsi="Arial" w:cs="Arial"/>
          <w:b/>
          <w:sz w:val="20"/>
          <w:szCs w:val="20"/>
        </w:rPr>
        <w:t>Adultos</w:t>
      </w:r>
      <w:r>
        <w:rPr>
          <w:rFonts w:ascii="Arial" w:hAnsi="Arial" w:cs="Arial"/>
          <w:b/>
          <w:sz w:val="20"/>
          <w:szCs w:val="20"/>
        </w:rPr>
        <w:t>)</w:t>
      </w:r>
      <w:r w:rsidRPr="002162D2">
        <w:rPr>
          <w:rFonts w:ascii="Arial" w:hAnsi="Arial" w:cs="Arial"/>
          <w:b/>
          <w:sz w:val="20"/>
          <w:szCs w:val="20"/>
        </w:rPr>
        <w:t xml:space="preserve">.  </w:t>
      </w:r>
      <w:r w:rsidRPr="002162D2">
        <w:rPr>
          <w:rFonts w:ascii="Arial" w:hAnsi="Arial" w:cs="Arial"/>
          <w:sz w:val="20"/>
          <w:szCs w:val="20"/>
        </w:rPr>
        <w:t>Barcelona.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Marqu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s de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</w:rPr>
        <w:t>Valdecilla</w:t>
      </w:r>
      <w:proofErr w:type="spellEnd"/>
      <w:r w:rsidRPr="002162D2">
        <w:rPr>
          <w:rFonts w:ascii="Arial" w:hAnsi="Arial" w:cs="Arial"/>
          <w:b/>
          <w:bCs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Santander.</w:t>
      </w:r>
      <w:r>
        <w:rPr>
          <w:rFonts w:ascii="Arial" w:hAnsi="Arial" w:cs="Arial"/>
          <w:sz w:val="20"/>
          <w:szCs w:val="20"/>
        </w:rPr>
        <w:t xml:space="preserve"> Cantabria</w:t>
      </w:r>
    </w:p>
    <w:p w:rsidR="00F36E94" w:rsidRPr="00AA13CF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Cl</w:t>
      </w:r>
      <w:r>
        <w:rPr>
          <w:rFonts w:ascii="Arial" w:hAnsi="Arial" w:cs="Arial"/>
          <w:b/>
          <w:sz w:val="20"/>
          <w:szCs w:val="20"/>
        </w:rPr>
        <w:t>i</w:t>
      </w:r>
      <w:r w:rsidRPr="002162D2">
        <w:rPr>
          <w:rFonts w:ascii="Arial" w:hAnsi="Arial" w:cs="Arial"/>
          <w:b/>
          <w:sz w:val="20"/>
          <w:szCs w:val="20"/>
        </w:rPr>
        <w:t>nic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</w:t>
      </w:r>
      <w:r w:rsidRPr="002162D2">
        <w:rPr>
          <w:rFonts w:ascii="Arial" w:hAnsi="Arial" w:cs="Arial"/>
          <w:b/>
          <w:sz w:val="20"/>
          <w:szCs w:val="20"/>
        </w:rPr>
        <w:t xml:space="preserve"> Provincial</w:t>
      </w:r>
      <w:r>
        <w:rPr>
          <w:rFonts w:ascii="Arial" w:hAnsi="Arial" w:cs="Arial"/>
          <w:b/>
          <w:sz w:val="20"/>
          <w:szCs w:val="20"/>
        </w:rPr>
        <w:t>.</w:t>
      </w:r>
      <w:r w:rsidRPr="002162D2">
        <w:rPr>
          <w:rFonts w:ascii="Arial" w:hAnsi="Arial" w:cs="Arial"/>
          <w:b/>
          <w:sz w:val="20"/>
          <w:szCs w:val="20"/>
        </w:rPr>
        <w:t xml:space="preserve"> </w:t>
      </w:r>
      <w:r w:rsidRPr="00AA13CF">
        <w:rPr>
          <w:rFonts w:ascii="Arial" w:hAnsi="Arial" w:cs="Arial"/>
          <w:sz w:val="20"/>
          <w:szCs w:val="20"/>
        </w:rPr>
        <w:t>Barcelona.</w:t>
      </w:r>
    </w:p>
    <w:p w:rsidR="00F36E94" w:rsidRPr="00CF7121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Regional </w:t>
      </w:r>
      <w:r>
        <w:rPr>
          <w:rFonts w:ascii="Arial" w:hAnsi="Arial" w:cs="Arial"/>
          <w:b/>
          <w:sz w:val="20"/>
          <w:szCs w:val="20"/>
        </w:rPr>
        <w:t xml:space="preserve">Universitario </w:t>
      </w:r>
      <w:r w:rsidRPr="002162D2">
        <w:rPr>
          <w:rFonts w:ascii="Arial" w:hAnsi="Arial" w:cs="Arial"/>
          <w:b/>
          <w:sz w:val="20"/>
          <w:szCs w:val="20"/>
        </w:rPr>
        <w:t>Carlos Haya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Málaga.</w:t>
      </w:r>
      <w:r w:rsidRPr="002162D2">
        <w:rPr>
          <w:rFonts w:ascii="Arial" w:hAnsi="Arial" w:cs="Arial"/>
          <w:b/>
          <w:sz w:val="20"/>
          <w:szCs w:val="20"/>
        </w:rPr>
        <w:t xml:space="preserve"> 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CF7121">
        <w:rPr>
          <w:rFonts w:ascii="Arial" w:hAnsi="Arial" w:cs="Arial"/>
          <w:b/>
          <w:sz w:val="20"/>
          <w:szCs w:val="20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</w:rPr>
        <w:t>Universitario</w:t>
      </w:r>
      <w:r w:rsidRPr="00CF7121">
        <w:rPr>
          <w:rFonts w:ascii="Arial" w:hAnsi="Arial" w:cs="Arial"/>
          <w:b/>
          <w:sz w:val="20"/>
          <w:szCs w:val="20"/>
        </w:rPr>
        <w:t xml:space="preserve"> Puerta de Hierro-</w:t>
      </w:r>
      <w:proofErr w:type="spellStart"/>
      <w:r w:rsidRPr="00CF7121">
        <w:rPr>
          <w:rFonts w:ascii="Arial" w:hAnsi="Arial" w:cs="Arial"/>
          <w:b/>
          <w:sz w:val="20"/>
          <w:szCs w:val="20"/>
        </w:rPr>
        <w:t>Majadahonda</w:t>
      </w:r>
      <w:proofErr w:type="spellEnd"/>
      <w:r w:rsidRPr="00CF7121">
        <w:rPr>
          <w:rFonts w:ascii="Arial" w:hAnsi="Arial" w:cs="Arial"/>
          <w:b/>
          <w:sz w:val="20"/>
          <w:szCs w:val="20"/>
        </w:rPr>
        <w:t xml:space="preserve">. </w:t>
      </w:r>
      <w:r w:rsidRPr="00CF7121">
        <w:rPr>
          <w:rFonts w:ascii="Arial" w:hAnsi="Arial" w:cs="Arial"/>
          <w:sz w:val="20"/>
          <w:szCs w:val="20"/>
        </w:rPr>
        <w:t>Madrid.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proofErr w:type="spellStart"/>
      <w:r>
        <w:rPr>
          <w:rFonts w:ascii="Arial" w:hAnsi="Arial" w:cs="Arial"/>
          <w:b/>
          <w:sz w:val="20"/>
          <w:szCs w:val="20"/>
          <w:lang w:val="es-ES_tradnl"/>
        </w:rPr>
        <w:t>neoláser</w:t>
      </w:r>
      <w:proofErr w:type="spellEnd"/>
      <w:r>
        <w:rPr>
          <w:rFonts w:ascii="Arial" w:hAnsi="Arial" w:cs="Arial"/>
          <w:b/>
          <w:sz w:val="20"/>
          <w:szCs w:val="20"/>
          <w:lang w:val="es-ES_tradnl"/>
        </w:rPr>
        <w:t xml:space="preserve"> cardiovascular. </w:t>
      </w:r>
      <w:r w:rsidRPr="002162D2">
        <w:rPr>
          <w:rFonts w:ascii="Arial" w:hAnsi="Arial" w:cs="Arial"/>
          <w:sz w:val="20"/>
          <w:szCs w:val="20"/>
        </w:rPr>
        <w:t>Sevilla.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r w:rsidRPr="00984464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sz w:val="20"/>
          <w:szCs w:val="20"/>
        </w:rPr>
        <w:t xml:space="preserve"> Gregorio Marañón (Adultos).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Universitario de León. </w:t>
      </w:r>
      <w:r w:rsidRPr="002162D2">
        <w:rPr>
          <w:rFonts w:ascii="Arial" w:hAnsi="Arial" w:cs="Arial"/>
          <w:sz w:val="20"/>
          <w:szCs w:val="20"/>
        </w:rPr>
        <w:t xml:space="preserve">León. 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Universitario Miguel Servet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Zaragoza.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sz w:val="20"/>
          <w:szCs w:val="20"/>
        </w:rPr>
        <w:t xml:space="preserve"> Virgen de la Macarena. </w:t>
      </w:r>
      <w:r w:rsidRPr="002162D2">
        <w:rPr>
          <w:rFonts w:ascii="Arial" w:hAnsi="Arial" w:cs="Arial"/>
          <w:sz w:val="20"/>
          <w:szCs w:val="20"/>
        </w:rPr>
        <w:t>Sevilla.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Complejo </w:t>
      </w:r>
      <w:r w:rsidRPr="00984464">
        <w:rPr>
          <w:rFonts w:ascii="Arial" w:hAnsi="Arial" w:cs="Arial"/>
          <w:b/>
          <w:sz w:val="20"/>
          <w:szCs w:val="20"/>
        </w:rPr>
        <w:t>Hospitalario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Universitario A Coruña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84E7F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162D2">
        <w:rPr>
          <w:rFonts w:ascii="Arial" w:hAnsi="Arial" w:cs="Arial"/>
          <w:sz w:val="20"/>
          <w:szCs w:val="20"/>
        </w:rPr>
        <w:t>Coruña.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Sant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Joan de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Déu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</w:rPr>
        <w:t>(Infantil)</w:t>
      </w:r>
      <w:r w:rsidRPr="002162D2">
        <w:rPr>
          <w:rFonts w:ascii="Arial" w:hAnsi="Arial" w:cs="Arial"/>
          <w:b/>
          <w:sz w:val="20"/>
          <w:szCs w:val="20"/>
        </w:rPr>
        <w:t xml:space="preserve">.  </w:t>
      </w:r>
      <w:r w:rsidRPr="002162D2">
        <w:rPr>
          <w:rFonts w:ascii="Arial" w:hAnsi="Arial" w:cs="Arial"/>
          <w:sz w:val="20"/>
          <w:szCs w:val="20"/>
        </w:rPr>
        <w:t>Barcelona.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General de Alicante. </w:t>
      </w:r>
      <w:r w:rsidRPr="002162D2">
        <w:rPr>
          <w:rFonts w:ascii="Arial" w:hAnsi="Arial" w:cs="Arial"/>
          <w:sz w:val="20"/>
          <w:szCs w:val="20"/>
        </w:rPr>
        <w:t xml:space="preserve">Alicante. 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C</w:t>
      </w:r>
      <w:r>
        <w:rPr>
          <w:rFonts w:ascii="Arial" w:hAnsi="Arial" w:cs="Arial"/>
          <w:b/>
          <w:sz w:val="20"/>
          <w:szCs w:val="20"/>
        </w:rPr>
        <w:t>línico</w:t>
      </w:r>
      <w:r w:rsidRPr="002162D2">
        <w:rPr>
          <w:rFonts w:ascii="Arial" w:hAnsi="Arial" w:cs="Arial"/>
          <w:b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Valencia.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Ramón y Cajal. (Adultos). 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ES_tradnl"/>
        </w:rPr>
        <w:t>Hospital 12 de Octubre</w:t>
      </w:r>
      <w:r w:rsidRPr="002162D2">
        <w:rPr>
          <w:rFonts w:ascii="Arial" w:hAnsi="Arial" w:cs="Arial"/>
          <w:b/>
          <w:sz w:val="20"/>
          <w:szCs w:val="20"/>
        </w:rPr>
        <w:t xml:space="preserve"> (Adultos). 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Policlínica Miramar.  </w:t>
      </w:r>
      <w:r w:rsidRPr="002162D2">
        <w:rPr>
          <w:rFonts w:ascii="Arial" w:hAnsi="Arial" w:cs="Arial"/>
          <w:sz w:val="20"/>
          <w:szCs w:val="20"/>
        </w:rPr>
        <w:t>Palma de Mallorca.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universitario de Cruces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sz w:val="20"/>
          <w:szCs w:val="20"/>
        </w:rPr>
        <w:t xml:space="preserve">.  </w:t>
      </w:r>
      <w:r w:rsidRPr="002162D2">
        <w:rPr>
          <w:rFonts w:ascii="Arial" w:hAnsi="Arial" w:cs="Arial"/>
          <w:sz w:val="20"/>
          <w:szCs w:val="20"/>
        </w:rPr>
        <w:t>Baracaldo. Vizcaya.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de Basurto. </w:t>
      </w:r>
      <w:r w:rsidRPr="002162D2">
        <w:rPr>
          <w:rFonts w:ascii="Arial" w:hAnsi="Arial" w:cs="Arial"/>
          <w:bCs/>
          <w:sz w:val="20"/>
          <w:szCs w:val="20"/>
        </w:rPr>
        <w:t>Bilbao</w:t>
      </w:r>
      <w:r w:rsidRPr="002162D2">
        <w:rPr>
          <w:rFonts w:ascii="Arial" w:hAnsi="Arial" w:cs="Arial"/>
          <w:b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Vizcaya.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del Vinalopó.</w:t>
      </w:r>
      <w:r w:rsidRPr="002162D2">
        <w:rPr>
          <w:rFonts w:ascii="Arial" w:hAnsi="Arial" w:cs="Arial"/>
          <w:sz w:val="20"/>
          <w:szCs w:val="20"/>
        </w:rPr>
        <w:t xml:space="preserve"> Alicante.</w:t>
      </w:r>
    </w:p>
    <w:p w:rsidR="00F36E94" w:rsidRPr="002E5EAB" w:rsidRDefault="00F36E94" w:rsidP="00F36E94">
      <w:pPr>
        <w:numPr>
          <w:ilvl w:val="0"/>
          <w:numId w:val="2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Complejo Hospitalario de Toledo. </w:t>
      </w:r>
      <w:r w:rsidRPr="002162D2">
        <w:rPr>
          <w:rFonts w:ascii="Arial" w:hAnsi="Arial" w:cs="Arial"/>
          <w:bCs/>
          <w:sz w:val="20"/>
          <w:szCs w:val="20"/>
        </w:rPr>
        <w:t>Toledo.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Casa de Salud. </w:t>
      </w:r>
      <w:r w:rsidRPr="002162D2">
        <w:rPr>
          <w:rFonts w:ascii="Arial" w:hAnsi="Arial" w:cs="Arial"/>
          <w:sz w:val="20"/>
          <w:szCs w:val="20"/>
        </w:rPr>
        <w:t>Valencia.</w:t>
      </w:r>
    </w:p>
    <w:p w:rsidR="00F36E94" w:rsidRPr="002162D2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de la Ribera. </w:t>
      </w:r>
      <w:proofErr w:type="spellStart"/>
      <w:r w:rsidRPr="002162D2">
        <w:rPr>
          <w:rFonts w:ascii="Arial" w:hAnsi="Arial" w:cs="Arial"/>
          <w:sz w:val="20"/>
          <w:szCs w:val="20"/>
        </w:rPr>
        <w:t>Alzira</w:t>
      </w:r>
      <w:proofErr w:type="spellEnd"/>
      <w:r w:rsidRPr="002162D2">
        <w:rPr>
          <w:rFonts w:ascii="Arial" w:hAnsi="Arial" w:cs="Arial"/>
          <w:sz w:val="20"/>
          <w:szCs w:val="20"/>
        </w:rPr>
        <w:t>. Valencia.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12 de Octubre. (</w:t>
      </w:r>
      <w:r>
        <w:rPr>
          <w:rFonts w:ascii="Arial" w:hAnsi="Arial" w:cs="Arial"/>
          <w:b/>
          <w:sz w:val="20"/>
          <w:szCs w:val="20"/>
        </w:rPr>
        <w:t>Infantil</w:t>
      </w:r>
      <w:r w:rsidRPr="002162D2">
        <w:rPr>
          <w:rFonts w:ascii="Arial" w:hAnsi="Arial" w:cs="Arial"/>
          <w:b/>
          <w:sz w:val="20"/>
          <w:szCs w:val="20"/>
        </w:rPr>
        <w:t xml:space="preserve">). 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Virgen de las Nieves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2F5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2162D2">
        <w:rPr>
          <w:rFonts w:ascii="Arial" w:hAnsi="Arial" w:cs="Arial"/>
          <w:sz w:val="20"/>
          <w:szCs w:val="20"/>
        </w:rPr>
        <w:t>Granada.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9932F5">
        <w:rPr>
          <w:rFonts w:ascii="Arial" w:hAnsi="Arial" w:cs="Arial"/>
          <w:b/>
          <w:sz w:val="20"/>
          <w:szCs w:val="20"/>
        </w:rPr>
        <w:t xml:space="preserve">Hospital Universitario Virgen del Rocío (Adultos e Infantil). </w:t>
      </w:r>
      <w:r w:rsidRPr="009932F5">
        <w:rPr>
          <w:rFonts w:ascii="Arial" w:hAnsi="Arial" w:cs="Arial"/>
          <w:bCs/>
          <w:sz w:val="20"/>
          <w:szCs w:val="20"/>
        </w:rPr>
        <w:t xml:space="preserve">Sevilla. </w:t>
      </w:r>
      <w:r w:rsidRPr="009932F5">
        <w:rPr>
          <w:rFonts w:ascii="Arial" w:hAnsi="Arial" w:cs="Arial"/>
          <w:sz w:val="20"/>
          <w:szCs w:val="20"/>
        </w:rPr>
        <w:t xml:space="preserve"> 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Hospital Quirón.</w:t>
      </w:r>
      <w:r>
        <w:rPr>
          <w:rFonts w:ascii="Arial" w:hAnsi="Arial" w:cs="Arial"/>
          <w:sz w:val="20"/>
          <w:szCs w:val="20"/>
        </w:rPr>
        <w:t xml:space="preserve"> Tenerife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Cardiofast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Madrid</w:t>
      </w:r>
    </w:p>
    <w:p w:rsidR="00F36E94" w:rsidRPr="00AA13CF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AA13CF">
        <w:rPr>
          <w:rFonts w:ascii="Arial" w:hAnsi="Arial" w:cs="Arial"/>
          <w:b/>
          <w:sz w:val="20"/>
          <w:szCs w:val="20"/>
        </w:rPr>
        <w:t xml:space="preserve">Clínica Universidad de Navarra. </w:t>
      </w:r>
      <w:r w:rsidRPr="00AA13CF">
        <w:rPr>
          <w:rFonts w:ascii="Arial" w:hAnsi="Arial" w:cs="Arial"/>
          <w:sz w:val="20"/>
          <w:szCs w:val="20"/>
        </w:rPr>
        <w:t>Pamplona. Navarra.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3664B3">
        <w:rPr>
          <w:rFonts w:ascii="Arial" w:hAnsi="Arial" w:cs="Arial"/>
          <w:b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3664B3">
        <w:rPr>
          <w:rFonts w:ascii="Arial" w:hAnsi="Arial" w:cs="Arial"/>
          <w:b/>
          <w:sz w:val="20"/>
          <w:szCs w:val="20"/>
        </w:rPr>
        <w:t xml:space="preserve"> Reina Sofía (Adultos e Infantil). </w:t>
      </w:r>
      <w:r w:rsidRPr="003664B3">
        <w:rPr>
          <w:rFonts w:ascii="Arial" w:hAnsi="Arial" w:cs="Arial"/>
          <w:sz w:val="20"/>
          <w:szCs w:val="20"/>
        </w:rPr>
        <w:t>Córdoba.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57B7D">
        <w:rPr>
          <w:rFonts w:ascii="Arial" w:hAnsi="Arial" w:cs="Arial"/>
          <w:b/>
          <w:sz w:val="20"/>
          <w:szCs w:val="20"/>
        </w:rPr>
        <w:t>Hospital General de Cataluña.</w:t>
      </w:r>
      <w:r w:rsidRPr="00157B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7B7D">
        <w:rPr>
          <w:rFonts w:ascii="Arial" w:hAnsi="Arial" w:cs="Arial"/>
          <w:sz w:val="20"/>
          <w:szCs w:val="20"/>
        </w:rPr>
        <w:t>Sant</w:t>
      </w:r>
      <w:proofErr w:type="spellEnd"/>
      <w:r w:rsidRPr="00157B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7B7D">
        <w:rPr>
          <w:rFonts w:ascii="Arial" w:hAnsi="Arial" w:cs="Arial"/>
          <w:sz w:val="20"/>
          <w:szCs w:val="20"/>
        </w:rPr>
        <w:t>Cugat</w:t>
      </w:r>
      <w:proofErr w:type="spellEnd"/>
      <w:r w:rsidRPr="00157B7D">
        <w:rPr>
          <w:rFonts w:ascii="Arial" w:hAnsi="Arial" w:cs="Arial"/>
          <w:sz w:val="20"/>
          <w:szCs w:val="20"/>
        </w:rPr>
        <w:t>. Barcelona.</w:t>
      </w:r>
    </w:p>
    <w:p w:rsidR="00F36E94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57B7D">
        <w:rPr>
          <w:rFonts w:ascii="Arial" w:hAnsi="Arial" w:cs="Arial"/>
          <w:b/>
          <w:sz w:val="20"/>
          <w:szCs w:val="20"/>
        </w:rPr>
        <w:t xml:space="preserve">Hospital Universitario </w:t>
      </w:r>
      <w:r w:rsidRPr="00157B7D">
        <w:rPr>
          <w:rFonts w:ascii="Arial" w:hAnsi="Arial" w:cs="Arial"/>
          <w:b/>
          <w:bCs/>
          <w:sz w:val="20"/>
          <w:szCs w:val="20"/>
        </w:rPr>
        <w:t xml:space="preserve">Quirón salud. </w:t>
      </w:r>
      <w:r w:rsidRPr="00157B7D">
        <w:rPr>
          <w:rFonts w:ascii="Arial" w:hAnsi="Arial" w:cs="Arial"/>
          <w:sz w:val="20"/>
          <w:szCs w:val="20"/>
        </w:rPr>
        <w:t>Madrid.</w:t>
      </w:r>
    </w:p>
    <w:p w:rsidR="00F36E94" w:rsidRPr="00157B7D" w:rsidRDefault="00F36E94" w:rsidP="00F36E94">
      <w:pPr>
        <w:numPr>
          <w:ilvl w:val="0"/>
          <w:numId w:val="2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57B7D">
        <w:rPr>
          <w:rFonts w:ascii="Arial" w:hAnsi="Arial" w:cs="Arial"/>
          <w:b/>
          <w:sz w:val="20"/>
          <w:szCs w:val="20"/>
        </w:rPr>
        <w:t>Hospital Modelo.</w:t>
      </w:r>
      <w:r w:rsidRPr="00157B7D">
        <w:rPr>
          <w:rFonts w:ascii="Arial" w:hAnsi="Arial" w:cs="Arial"/>
          <w:bCs/>
          <w:sz w:val="20"/>
          <w:szCs w:val="20"/>
        </w:rPr>
        <w:t xml:space="preserve"> La Coruña.</w:t>
      </w:r>
    </w:p>
    <w:p w:rsidR="00F36E94" w:rsidRDefault="00F36E94" w:rsidP="00F36E94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3"/>
        <w:rPr>
          <w:rFonts w:ascii="Arial" w:hAnsi="Arial" w:cs="Arial"/>
          <w:sz w:val="20"/>
          <w:szCs w:val="20"/>
        </w:rPr>
      </w:pPr>
    </w:p>
    <w:p w:rsidR="00F36E94" w:rsidRDefault="00F36E94" w:rsidP="00F36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36E94" w:rsidRPr="009A3E86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63CE8">
        <w:rPr>
          <w:rFonts w:ascii="Arial" w:hAnsi="Arial" w:cs="Arial"/>
          <w:b/>
          <w:sz w:val="20"/>
          <w:szCs w:val="20"/>
        </w:rPr>
        <w:t>Anexo-III</w:t>
      </w:r>
      <w:r w:rsidRPr="00263CE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Cirugía</w:t>
      </w:r>
      <w:r w:rsidRPr="009A3E86">
        <w:rPr>
          <w:rFonts w:ascii="Arial" w:hAnsi="Arial" w:cs="Arial"/>
          <w:sz w:val="20"/>
          <w:szCs w:val="20"/>
        </w:rPr>
        <w:t xml:space="preserve"> de las cardiopatías congénitas con </w:t>
      </w:r>
      <w:r>
        <w:rPr>
          <w:rFonts w:ascii="Arial" w:hAnsi="Arial" w:cs="Arial"/>
          <w:sz w:val="20"/>
          <w:szCs w:val="20"/>
        </w:rPr>
        <w:t xml:space="preserve">circulación extracorpórea en </w:t>
      </w:r>
      <w:r w:rsidRPr="00E12758">
        <w:rPr>
          <w:rFonts w:ascii="Arial" w:hAnsi="Arial" w:cs="Arial"/>
          <w:sz w:val="20"/>
          <w:szCs w:val="20"/>
        </w:rPr>
        <w:t>2018</w:t>
      </w:r>
      <w:r w:rsidRPr="009A3E86">
        <w:rPr>
          <w:rFonts w:ascii="Arial" w:hAnsi="Arial" w:cs="Arial"/>
          <w:sz w:val="20"/>
          <w:szCs w:val="20"/>
        </w:rPr>
        <w:t>.</w:t>
      </w:r>
    </w:p>
    <w:p w:rsidR="00F36E94" w:rsidRPr="00502DB3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venir Black" w:hAnsi="Avenir Black" w:cs="Arial Hebrew Scholar"/>
          <w:sz w:val="22"/>
          <w:szCs w:val="22"/>
        </w:rPr>
      </w:pPr>
    </w:p>
    <w:tbl>
      <w:tblPr>
        <w:tblW w:w="10632" w:type="dxa"/>
        <w:tblInd w:w="-88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49"/>
        <w:gridCol w:w="993"/>
        <w:gridCol w:w="1276"/>
        <w:gridCol w:w="1276"/>
        <w:gridCol w:w="1276"/>
      </w:tblGrid>
      <w:tr w:rsidR="00F36E94" w:rsidRPr="006B2755" w:rsidTr="003859DE">
        <w:trPr>
          <w:trHeight w:val="71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CONGENITOS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N CEC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Casos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éxitus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% 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éxitus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observado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Aristóteles Básico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éxitus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esperado*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9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0,63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&lt;1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356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Drenaje venoso pulmonar anómalo +/- CIA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1,5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18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Drenaje Venoso pulmonar anómalo total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11,54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CIV (incluye DSVD sin EP)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89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DPSAV (ostium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primum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y transicional)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1-5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79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Defecto completo del Septo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auriculoventricular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2,43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520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T.Fallot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o situación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(Incluye AP+CIV 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DSVD tipo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 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16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Atresia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pulmonar+CIV+MAPCAS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9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D-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TGA con septo intacto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344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D-TGA compleja (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asociada a CIV y/o arco y/o EP)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64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Truncus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arterioso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FB7706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FB7706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556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Estenosis aórtica discreta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subvalvular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(Membrana;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Miomectomía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96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Estenosis aórtica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supravalvular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7,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9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Sustitución valvular aórtica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8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Plastia  valvular aórtica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,45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330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Reemplazo de raíz aórtica (Ross y Ross-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Konno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12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Reemplazo de raíz aórtica (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Bentall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Bentall-Konno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9,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5-1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12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Técnicas de remodelado y reemplazo de raíz (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Yacoub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 David y variantes)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30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Sustitución valvular mitral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7,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Plastia valvular mitral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92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valvular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tricuspídea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16,67 %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7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Plastia valvular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tricuspídea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aislada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7,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Válvula pulmonar plastia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36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Válvula pulmonar sustitución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60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Procedimientos sobre dos válvulas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3,85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9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Procedimientos sobre tres o más válvulas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6D2A63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="00F36E94" w:rsidRPr="006D2A63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31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Glenn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2,56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88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Fontan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99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Conversión de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Fontan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57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Cirugía arco aórtico (interrupción, hipoplasia)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32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5-10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ALCAPA y anomalías coronarias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5-10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Fístula sistémico pulmonar con CEC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7,14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ind w:left="34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Norwood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 corazón izquierdo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hipoplásico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43,75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&gt;20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Trasplante cardíaco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11,42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5-1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404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Trasplante cardiopulmonar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10-20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blPrEx>
          <w:tblBorders>
            <w:top w:val="none" w:sz="0" w:space="0" w:color="auto"/>
          </w:tblBorders>
        </w:tblPrEx>
        <w:trPr>
          <w:trHeight w:val="618"/>
        </w:trPr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Otros con CEC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49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rPr>
          <w:trHeight w:val="61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TOTAL CONGÉNITOS CON CEC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36E94" w:rsidRPr="00065499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2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84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36E94" w:rsidRPr="005F783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FFFFFF"/>
                <w:sz w:val="20"/>
                <w:szCs w:val="20"/>
              </w:rPr>
              <w:t>7,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4,78**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36E94" w:rsidRPr="00065499" w:rsidRDefault="00F36E94" w:rsidP="00385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6B2755" w:rsidTr="003859DE">
        <w:trPr>
          <w:trHeight w:val="316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Pacientes congénitos menores de 1 mes con CEC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F36E94" w:rsidRPr="0065642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36E94" w:rsidRPr="0065642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5642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5-1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</w:tr>
      <w:tr w:rsidR="00F36E94" w:rsidRPr="006B2755" w:rsidTr="003859DE">
        <w:trPr>
          <w:trHeight w:val="278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065499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Pacientes congénitos mayores de 18 años con CEC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065499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0,99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F36E94" w:rsidRPr="0065642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36E94" w:rsidRPr="0065642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65642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1-5 %</w:t>
            </w:r>
          </w:p>
        </w:tc>
      </w:tr>
    </w:tbl>
    <w:p w:rsidR="00F36E94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36E94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  <w:r w:rsidRPr="006B2755">
        <w:rPr>
          <w:rFonts w:ascii="Arial" w:hAnsi="Arial" w:cs="Arial"/>
          <w:sz w:val="20"/>
          <w:szCs w:val="20"/>
        </w:rPr>
        <w:t>CIA: comunicación interauricular</w:t>
      </w:r>
      <w:r>
        <w:rPr>
          <w:rFonts w:ascii="Arial" w:hAnsi="Arial" w:cs="Arial"/>
          <w:sz w:val="20"/>
          <w:szCs w:val="20"/>
        </w:rPr>
        <w:t xml:space="preserve">, CIV: comunicación interventricular, DSVD: doble salida del ventrículo derecho, EP: estenosis pulmonar, DPSAV: defecto parcial del septo </w:t>
      </w:r>
      <w:proofErr w:type="spellStart"/>
      <w:r>
        <w:rPr>
          <w:rFonts w:ascii="Arial" w:hAnsi="Arial" w:cs="Arial"/>
          <w:sz w:val="20"/>
          <w:szCs w:val="20"/>
        </w:rPr>
        <w:t>auriculoventricular</w:t>
      </w:r>
      <w:proofErr w:type="spellEnd"/>
      <w:r>
        <w:rPr>
          <w:rFonts w:ascii="Arial" w:hAnsi="Arial" w:cs="Arial"/>
          <w:sz w:val="20"/>
          <w:szCs w:val="20"/>
        </w:rPr>
        <w:t xml:space="preserve">, T. </w:t>
      </w:r>
      <w:proofErr w:type="spellStart"/>
      <w:r>
        <w:rPr>
          <w:rFonts w:ascii="Arial" w:hAnsi="Arial" w:cs="Arial"/>
          <w:sz w:val="20"/>
          <w:szCs w:val="20"/>
        </w:rPr>
        <w:t>Fallot</w:t>
      </w:r>
      <w:proofErr w:type="spellEnd"/>
      <w:r>
        <w:rPr>
          <w:rFonts w:ascii="Arial" w:hAnsi="Arial" w:cs="Arial"/>
          <w:sz w:val="20"/>
          <w:szCs w:val="20"/>
        </w:rPr>
        <w:t xml:space="preserve">: tetralogía de </w:t>
      </w:r>
      <w:proofErr w:type="spellStart"/>
      <w:r>
        <w:rPr>
          <w:rFonts w:ascii="Arial" w:hAnsi="Arial" w:cs="Arial"/>
          <w:sz w:val="20"/>
          <w:szCs w:val="20"/>
        </w:rPr>
        <w:t>Fallot</w:t>
      </w:r>
      <w:proofErr w:type="spellEnd"/>
      <w:r>
        <w:rPr>
          <w:rFonts w:ascii="Arial" w:hAnsi="Arial" w:cs="Arial"/>
          <w:sz w:val="20"/>
          <w:szCs w:val="20"/>
        </w:rPr>
        <w:t xml:space="preserve">, AP: atresia pulmonar, MAPCAS: colaterales </w:t>
      </w:r>
      <w:proofErr w:type="spellStart"/>
      <w:r>
        <w:rPr>
          <w:rFonts w:ascii="Arial" w:hAnsi="Arial" w:cs="Arial"/>
          <w:sz w:val="20"/>
          <w:szCs w:val="20"/>
        </w:rPr>
        <w:t>aorto</w:t>
      </w:r>
      <w:proofErr w:type="spellEnd"/>
      <w:r>
        <w:rPr>
          <w:rFonts w:ascii="Arial" w:hAnsi="Arial" w:cs="Arial"/>
          <w:sz w:val="20"/>
          <w:szCs w:val="20"/>
        </w:rPr>
        <w:t>-pulmonares mayores, D-TGA: D-trasposición de grandes arterias, ALCAPA: arteria coronaria anómala saliendo de la arteria pulmonar, CEC: circulación extracorpórea</w:t>
      </w:r>
    </w:p>
    <w:p w:rsidR="00F36E94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</w:p>
    <w:p w:rsidR="00F36E94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  <w:r w:rsidRPr="007A11E4">
        <w:rPr>
          <w:rFonts w:ascii="Arial" w:hAnsi="Arial" w:cs="Arial"/>
          <w:sz w:val="20"/>
          <w:szCs w:val="20"/>
        </w:rPr>
        <w:t>*Rang</w:t>
      </w:r>
      <w:r>
        <w:rPr>
          <w:rFonts w:ascii="Arial" w:hAnsi="Arial" w:cs="Arial"/>
          <w:sz w:val="20"/>
          <w:szCs w:val="20"/>
        </w:rPr>
        <w:t xml:space="preserve">o de mortalidad esperada según </w:t>
      </w:r>
      <w:r w:rsidRPr="007A11E4">
        <w:rPr>
          <w:rFonts w:ascii="Arial" w:hAnsi="Arial" w:cs="Arial"/>
          <w:sz w:val="20"/>
          <w:szCs w:val="20"/>
        </w:rPr>
        <w:t>escala de Aristóteles básico por grupos de patología.</w:t>
      </w:r>
    </w:p>
    <w:p w:rsidR="00F36E94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</w:p>
    <w:p w:rsidR="00F36E94" w:rsidRPr="001939CC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  <w:r w:rsidRPr="007A11E4">
        <w:rPr>
          <w:rFonts w:ascii="Arial" w:hAnsi="Arial" w:cs="Arial"/>
          <w:sz w:val="20"/>
          <w:szCs w:val="20"/>
        </w:rPr>
        <w:t>**Media ponderada de la clasificación del riesgo según escala de Aristóteles básico</w:t>
      </w:r>
      <w:r>
        <w:rPr>
          <w:rFonts w:ascii="Arial" w:hAnsi="Arial" w:cs="Arial"/>
          <w:sz w:val="20"/>
          <w:szCs w:val="20"/>
        </w:rPr>
        <w:t xml:space="preserve"> </w:t>
      </w:r>
      <w:r w:rsidRPr="007A11E4">
        <w:rPr>
          <w:rFonts w:ascii="Arial" w:hAnsi="Arial" w:cs="Arial"/>
          <w:sz w:val="20"/>
          <w:szCs w:val="20"/>
        </w:rPr>
        <w:t>para el total de cirugía congénita con CEC.</w:t>
      </w:r>
      <w:r w:rsidRPr="007A11E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F36E94" w:rsidRPr="007A11E4" w:rsidRDefault="00F36E94" w:rsidP="00F36E94">
      <w:pPr>
        <w:tabs>
          <w:tab w:val="left" w:pos="8931"/>
        </w:tabs>
        <w:ind w:left="-284" w:right="-433"/>
        <w:rPr>
          <w:rFonts w:ascii="Arial" w:hAnsi="Arial" w:cs="Arial"/>
          <w:sz w:val="20"/>
          <w:szCs w:val="20"/>
        </w:rPr>
      </w:pPr>
    </w:p>
    <w:p w:rsidR="00F36E94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ind w:left="-284" w:right="-433"/>
        <w:rPr>
          <w:rFonts w:ascii="Avenir Black" w:hAnsi="Avenir Black" w:cs="Arial Hebrew Scholar"/>
          <w:sz w:val="22"/>
          <w:szCs w:val="22"/>
        </w:rPr>
      </w:pPr>
    </w:p>
    <w:p w:rsidR="00F36E94" w:rsidRDefault="00F36E94" w:rsidP="00F36E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36E94" w:rsidRPr="00924547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6A92">
        <w:rPr>
          <w:rFonts w:ascii="Arial" w:hAnsi="Arial" w:cs="Arial"/>
          <w:b/>
          <w:sz w:val="20"/>
          <w:szCs w:val="20"/>
        </w:rPr>
        <w:t>Anexo-IV:</w:t>
      </w:r>
      <w:r w:rsidRPr="00186A92">
        <w:rPr>
          <w:rFonts w:ascii="Arial" w:hAnsi="Arial" w:cs="Arial"/>
          <w:sz w:val="20"/>
          <w:szCs w:val="20"/>
        </w:rPr>
        <w:t xml:space="preserve"> Cirugía</w:t>
      </w:r>
      <w:r w:rsidRPr="009A3E86">
        <w:rPr>
          <w:rFonts w:ascii="Arial" w:hAnsi="Arial" w:cs="Arial"/>
          <w:sz w:val="20"/>
          <w:szCs w:val="20"/>
        </w:rPr>
        <w:t xml:space="preserve"> de las cardiopatías congénitas </w:t>
      </w:r>
      <w:r>
        <w:rPr>
          <w:rFonts w:ascii="Arial" w:hAnsi="Arial" w:cs="Arial"/>
          <w:sz w:val="20"/>
          <w:szCs w:val="20"/>
        </w:rPr>
        <w:t>si</w:t>
      </w:r>
      <w:r w:rsidRPr="009A3E86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 xml:space="preserve">circulación extracorpórea en </w:t>
      </w:r>
      <w:r w:rsidRPr="005F7832">
        <w:rPr>
          <w:rFonts w:ascii="Arial" w:hAnsi="Arial" w:cs="Arial"/>
          <w:sz w:val="20"/>
          <w:szCs w:val="20"/>
        </w:rPr>
        <w:t>2018</w:t>
      </w:r>
      <w:r w:rsidRPr="009A3E86">
        <w:rPr>
          <w:rFonts w:ascii="Arial" w:hAnsi="Arial" w:cs="Arial"/>
          <w:sz w:val="20"/>
          <w:szCs w:val="20"/>
        </w:rPr>
        <w:t>.</w:t>
      </w:r>
    </w:p>
    <w:p w:rsidR="00F36E94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venir Black" w:hAnsi="Avenir Black" w:cs="Arial Hebrew Scholar"/>
          <w:sz w:val="22"/>
          <w:szCs w:val="22"/>
        </w:rPr>
      </w:pPr>
    </w:p>
    <w:tbl>
      <w:tblPr>
        <w:tblW w:w="98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5"/>
        <w:gridCol w:w="1015"/>
        <w:gridCol w:w="1410"/>
        <w:gridCol w:w="1276"/>
        <w:gridCol w:w="1276"/>
        <w:gridCol w:w="1417"/>
      </w:tblGrid>
      <w:tr w:rsidR="00F36E94" w:rsidRPr="00B00BD2" w:rsidTr="003859DE">
        <w:trPr>
          <w:trHeight w:val="748"/>
        </w:trPr>
        <w:tc>
          <w:tcPr>
            <w:tcW w:w="3495" w:type="dxa"/>
            <w:tcBorders>
              <w:bottom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CONGENITOS SIN CEC</w:t>
            </w:r>
          </w:p>
        </w:tc>
        <w:tc>
          <w:tcPr>
            <w:tcW w:w="1015" w:type="dxa"/>
            <w:tcBorders>
              <w:bottom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Casos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Nº </w:t>
            </w:r>
            <w:proofErr w:type="spellStart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éxitus</w:t>
            </w:r>
            <w:proofErr w:type="spellEnd"/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B3B3B3"/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%  </w:t>
            </w:r>
            <w:proofErr w:type="spellStart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éxitus</w:t>
            </w:r>
            <w:proofErr w:type="spellEnd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 observado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B3B3B3"/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Aristóteles Básico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éxitus</w:t>
            </w:r>
            <w:proofErr w:type="spellEnd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 esperado*</w:t>
            </w:r>
          </w:p>
        </w:tc>
      </w:tr>
      <w:tr w:rsidR="00F36E94" w:rsidRPr="00B00BD2" w:rsidTr="003859DE">
        <w:trPr>
          <w:trHeight w:val="440"/>
        </w:trPr>
        <w:tc>
          <w:tcPr>
            <w:tcW w:w="3495" w:type="dxa"/>
            <w:tcBorders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stulas sistémico-pulmonares</w:t>
            </w:r>
          </w:p>
        </w:tc>
        <w:tc>
          <w:tcPr>
            <w:tcW w:w="1015" w:type="dxa"/>
            <w:tcBorders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0" w:type="dxa"/>
            <w:tcBorders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11,5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6,36</w:t>
            </w:r>
          </w:p>
        </w:tc>
        <w:tc>
          <w:tcPr>
            <w:tcW w:w="1417" w:type="dxa"/>
            <w:tcBorders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B00BD2" w:rsidTr="003859DE">
        <w:trPr>
          <w:trHeight w:val="302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Banding</w:t>
            </w:r>
            <w:proofErr w:type="spellEnd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 arteria pulmonar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9,3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5-10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B00BD2" w:rsidTr="003859DE">
        <w:trPr>
          <w:trHeight w:val="406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Coartación de aorta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B00BD2" w:rsidTr="003859DE">
        <w:trPr>
          <w:trHeight w:val="406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Ductus</w:t>
            </w:r>
            <w:proofErr w:type="spellEnd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 &lt;2,5 kg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1,45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&lt;1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B00BD2" w:rsidTr="003859DE">
        <w:trPr>
          <w:trHeight w:val="406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Duc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tu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 &gt;2,5 kg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&lt;1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B00BD2" w:rsidTr="003859DE">
        <w:trPr>
          <w:trHeight w:val="406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Reparación de anillo vascular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B00BD2" w:rsidTr="003859DE">
        <w:trPr>
          <w:trHeight w:val="439"/>
        </w:trPr>
        <w:tc>
          <w:tcPr>
            <w:tcW w:w="3495" w:type="dxa"/>
            <w:tcBorders>
              <w:top w:val="nil"/>
              <w:bottom w:val="nil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1015" w:type="dxa"/>
            <w:tcBorders>
              <w:top w:val="nil"/>
              <w:bottom w:val="nil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bottom w:val="single" w:sz="2" w:space="0" w:color="000000"/>
            </w:tcBorders>
            <w:vAlign w:val="bottom"/>
          </w:tcPr>
          <w:p w:rsidR="00F36E9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5,81</w:t>
            </w:r>
          </w:p>
        </w:tc>
        <w:tc>
          <w:tcPr>
            <w:tcW w:w="1417" w:type="dxa"/>
            <w:tcBorders>
              <w:top w:val="nil"/>
              <w:bottom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B00BD2" w:rsidTr="003859DE">
        <w:trPr>
          <w:trHeight w:val="573"/>
        </w:trPr>
        <w:tc>
          <w:tcPr>
            <w:tcW w:w="3495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TOTAL CONGENITOS SIN CEC</w:t>
            </w:r>
          </w:p>
        </w:tc>
        <w:tc>
          <w:tcPr>
            <w:tcW w:w="1015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410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44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17" w:type="dxa"/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F36E94" w:rsidRPr="00B00BD2" w:rsidTr="003859DE">
        <w:trPr>
          <w:trHeight w:val="572"/>
        </w:trPr>
        <w:tc>
          <w:tcPr>
            <w:tcW w:w="3495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Pacientes congénitos menores de 1 mes sin CEC </w:t>
            </w:r>
          </w:p>
        </w:tc>
        <w:tc>
          <w:tcPr>
            <w:tcW w:w="1015" w:type="dxa"/>
            <w:vAlign w:val="center"/>
          </w:tcPr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0" w:type="dxa"/>
            <w:vAlign w:val="center"/>
          </w:tcPr>
          <w:p w:rsidR="00F36E94" w:rsidRPr="0065642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36E94" w:rsidRPr="0065642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F36E94" w:rsidRPr="0065642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1417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5642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1-5%</w:t>
            </w:r>
          </w:p>
        </w:tc>
      </w:tr>
      <w:tr w:rsidR="00F36E94" w:rsidRPr="00B00BD2" w:rsidTr="003859DE">
        <w:trPr>
          <w:trHeight w:val="679"/>
        </w:trPr>
        <w:tc>
          <w:tcPr>
            <w:tcW w:w="3495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B00BD2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Pacientes congénitos mayores de 18 años sin CEC</w:t>
            </w:r>
          </w:p>
        </w:tc>
        <w:tc>
          <w:tcPr>
            <w:tcW w:w="1015" w:type="dxa"/>
            <w:vAlign w:val="center"/>
          </w:tcPr>
          <w:p w:rsidR="00F36E94" w:rsidRPr="00B00BD2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0" w:type="dxa"/>
            <w:vAlign w:val="center"/>
          </w:tcPr>
          <w:p w:rsidR="00F36E94" w:rsidRPr="0065642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36E94" w:rsidRPr="00656424" w:rsidRDefault="00F36E94" w:rsidP="00385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5,88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F36E94" w:rsidRPr="0065642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6,28</w:t>
            </w:r>
          </w:p>
        </w:tc>
        <w:tc>
          <w:tcPr>
            <w:tcW w:w="1417" w:type="dxa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F36E94" w:rsidRPr="00656424" w:rsidRDefault="00F36E94" w:rsidP="003859D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1-5%</w:t>
            </w:r>
          </w:p>
        </w:tc>
      </w:tr>
    </w:tbl>
    <w:p w:rsidR="00F36E94" w:rsidRPr="00B00BD2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F36E94" w:rsidRPr="00B00BD2" w:rsidRDefault="00F36E94" w:rsidP="00F36E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B00BD2">
        <w:rPr>
          <w:rFonts w:ascii="Arial" w:hAnsi="Arial" w:cs="Arial"/>
          <w:sz w:val="20"/>
          <w:szCs w:val="20"/>
        </w:rPr>
        <w:t xml:space="preserve">*Rango de mortalidad esperada según  escala de Aristóteles por grupos de patología. </w:t>
      </w:r>
    </w:p>
    <w:p w:rsidR="00F36E94" w:rsidRDefault="00F36E94" w:rsidP="00F36E94">
      <w:pPr>
        <w:rPr>
          <w:rFonts w:ascii="Arial" w:hAnsi="Arial" w:cs="Arial"/>
          <w:sz w:val="20"/>
          <w:szCs w:val="20"/>
        </w:rPr>
      </w:pPr>
    </w:p>
    <w:p w:rsidR="00F36E94" w:rsidRPr="00B00BD2" w:rsidRDefault="00F36E94" w:rsidP="00F36E94">
      <w:pPr>
        <w:rPr>
          <w:rFonts w:ascii="Arial" w:hAnsi="Arial" w:cs="Arial"/>
          <w:b/>
          <w:color w:val="000000"/>
          <w:sz w:val="20"/>
          <w:szCs w:val="20"/>
        </w:rPr>
      </w:pPr>
      <w:r w:rsidRPr="00B00BD2">
        <w:rPr>
          <w:rFonts w:ascii="Arial" w:hAnsi="Arial" w:cs="Arial"/>
          <w:sz w:val="20"/>
          <w:szCs w:val="20"/>
        </w:rPr>
        <w:t>**Media ponderada de la clasificación del riesgo según escala de Aristóteles para total de cirugía congénita sin CEC.</w:t>
      </w:r>
      <w:r w:rsidRPr="00B00BD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F36E94" w:rsidRPr="00B00BD2" w:rsidRDefault="00F36E94" w:rsidP="00F36E94">
      <w:pPr>
        <w:rPr>
          <w:rFonts w:ascii="Arial" w:hAnsi="Arial" w:cs="Arial"/>
          <w:sz w:val="20"/>
          <w:szCs w:val="20"/>
        </w:rPr>
      </w:pPr>
    </w:p>
    <w:p w:rsidR="00F36E94" w:rsidRPr="007B2C1E" w:rsidRDefault="00F36E94" w:rsidP="00F36E94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F21464" w:rsidRDefault="00F21464">
      <w:bookmarkStart w:id="0" w:name="_GoBack"/>
      <w:bookmarkEnd w:id="0"/>
    </w:p>
    <w:sectPr w:rsidR="00F21464" w:rsidSect="007B2C1E">
      <w:endnotePr>
        <w:numFmt w:val="decimal"/>
      </w:endnotePr>
      <w:type w:val="continuous"/>
      <w:pgSz w:w="11906" w:h="16838"/>
      <w:pgMar w:top="1417" w:right="1106" w:bottom="1134" w:left="1440" w:header="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 Hebrew Scholar">
    <w:panose1 w:val="00000000000000000000"/>
    <w:charset w:val="00"/>
    <w:family w:val="auto"/>
    <w:pitch w:val="variable"/>
    <w:sig w:usb0="80000843" w:usb1="40000002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72E"/>
    <w:multiLevelType w:val="hybridMultilevel"/>
    <w:tmpl w:val="97AE8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10410"/>
    <w:multiLevelType w:val="hybridMultilevel"/>
    <w:tmpl w:val="85988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03FBA"/>
    <w:multiLevelType w:val="hybridMultilevel"/>
    <w:tmpl w:val="19FE7A20"/>
    <w:lvl w:ilvl="0" w:tplc="174631BA">
      <w:start w:val="1"/>
      <w:numFmt w:val="decimal"/>
      <w:lvlText w:val="%1."/>
      <w:lvlJc w:val="left"/>
      <w:pPr>
        <w:tabs>
          <w:tab w:val="num" w:pos="528"/>
        </w:tabs>
        <w:ind w:left="528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13DD9"/>
    <w:multiLevelType w:val="hybridMultilevel"/>
    <w:tmpl w:val="74A2C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B2DB1"/>
    <w:multiLevelType w:val="hybridMultilevel"/>
    <w:tmpl w:val="993E4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160E6"/>
    <w:multiLevelType w:val="hybridMultilevel"/>
    <w:tmpl w:val="D3F6F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A4AA2"/>
    <w:multiLevelType w:val="hybridMultilevel"/>
    <w:tmpl w:val="9056B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E5B9B"/>
    <w:multiLevelType w:val="hybridMultilevel"/>
    <w:tmpl w:val="FD648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C7462"/>
    <w:multiLevelType w:val="hybridMultilevel"/>
    <w:tmpl w:val="2370E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26BDC"/>
    <w:multiLevelType w:val="hybridMultilevel"/>
    <w:tmpl w:val="F56E2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C0C23"/>
    <w:multiLevelType w:val="hybridMultilevel"/>
    <w:tmpl w:val="A2982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A7409"/>
    <w:multiLevelType w:val="hybridMultilevel"/>
    <w:tmpl w:val="03FE9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C7D33"/>
    <w:multiLevelType w:val="hybridMultilevel"/>
    <w:tmpl w:val="ACE6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7293A"/>
    <w:multiLevelType w:val="hybridMultilevel"/>
    <w:tmpl w:val="66322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06F70"/>
    <w:multiLevelType w:val="hybridMultilevel"/>
    <w:tmpl w:val="B672C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76BB7"/>
    <w:multiLevelType w:val="hybridMultilevel"/>
    <w:tmpl w:val="6082C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71112"/>
    <w:multiLevelType w:val="hybridMultilevel"/>
    <w:tmpl w:val="9CDC1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06D82"/>
    <w:multiLevelType w:val="hybridMultilevel"/>
    <w:tmpl w:val="95B85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BA1434"/>
    <w:multiLevelType w:val="hybridMultilevel"/>
    <w:tmpl w:val="A35A4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724FA"/>
    <w:multiLevelType w:val="hybridMultilevel"/>
    <w:tmpl w:val="BC42D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6E6794"/>
    <w:multiLevelType w:val="hybridMultilevel"/>
    <w:tmpl w:val="1152E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17"/>
  </w:num>
  <w:num w:numId="6">
    <w:abstractNumId w:val="4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16"/>
  </w:num>
  <w:num w:numId="12">
    <w:abstractNumId w:val="15"/>
  </w:num>
  <w:num w:numId="13">
    <w:abstractNumId w:val="3"/>
  </w:num>
  <w:num w:numId="14">
    <w:abstractNumId w:val="0"/>
  </w:num>
  <w:num w:numId="15">
    <w:abstractNumId w:val="6"/>
  </w:num>
  <w:num w:numId="16">
    <w:abstractNumId w:val="20"/>
  </w:num>
  <w:num w:numId="17">
    <w:abstractNumId w:val="9"/>
  </w:num>
  <w:num w:numId="18">
    <w:abstractNumId w:val="19"/>
  </w:num>
  <w:num w:numId="19">
    <w:abstractNumId w:val="18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94"/>
    <w:rsid w:val="00C86843"/>
    <w:rsid w:val="00F21464"/>
    <w:rsid w:val="00F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09C7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E94"/>
    <w:rPr>
      <w:rFonts w:ascii="Times New Roman" w:eastAsia="Times New Roman" w:hAnsi="Times New Roman" w:cs="Times New Roman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F36E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25"/>
      <w:outlineLvl w:val="0"/>
    </w:pPr>
    <w:rPr>
      <w:rFonts w:ascii="Arial" w:hAnsi="Arial"/>
      <w:szCs w:val="20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F36E94"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432"/>
      <w:outlineLvl w:val="1"/>
    </w:pPr>
    <w:rPr>
      <w:rFonts w:ascii="Arial" w:hAnsi="Arial"/>
      <w:szCs w:val="20"/>
      <w:lang w:val="es-ES_tradnl"/>
    </w:rPr>
  </w:style>
  <w:style w:type="paragraph" w:styleId="Heading3">
    <w:name w:val="heading 3"/>
    <w:basedOn w:val="Normal"/>
    <w:next w:val="Normal"/>
    <w:link w:val="Heading3Char"/>
    <w:qFormat/>
    <w:rsid w:val="00F36E94"/>
    <w:pPr>
      <w:keepNext/>
      <w:jc w:val="center"/>
      <w:outlineLvl w:val="2"/>
    </w:pPr>
    <w:rPr>
      <w:rFonts w:ascii="Arial" w:hAnsi="Arial"/>
      <w:b/>
      <w:sz w:val="36"/>
      <w:szCs w:val="20"/>
      <w:lang w:val="es-ES_tradnl"/>
    </w:rPr>
  </w:style>
  <w:style w:type="paragraph" w:styleId="Heading4">
    <w:name w:val="heading 4"/>
    <w:basedOn w:val="Normal"/>
    <w:next w:val="Normal"/>
    <w:link w:val="Heading4Char"/>
    <w:qFormat/>
    <w:rsid w:val="00F36E94"/>
    <w:pPr>
      <w:keepNext/>
      <w:jc w:val="right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F36E94"/>
    <w:pPr>
      <w:keepNext/>
      <w:outlineLvl w:val="4"/>
    </w:pPr>
    <w:rPr>
      <w:rFonts w:ascii="Arial" w:hAnsi="Arial"/>
      <w:b/>
      <w:szCs w:val="20"/>
      <w:lang w:val="es-ES_tradnl"/>
    </w:rPr>
  </w:style>
  <w:style w:type="paragraph" w:styleId="Heading6">
    <w:name w:val="heading 6"/>
    <w:basedOn w:val="Normal"/>
    <w:next w:val="Normal"/>
    <w:link w:val="Heading6Char"/>
    <w:qFormat/>
    <w:rsid w:val="00F36E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  <w:outlineLvl w:val="5"/>
    </w:pPr>
    <w:rPr>
      <w:rFonts w:ascii="Arial" w:hAnsi="Arial"/>
      <w:b/>
      <w:bCs/>
      <w:szCs w:val="20"/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F36E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6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E94"/>
    <w:rPr>
      <w:rFonts w:ascii="Arial" w:eastAsia="Times New Roman" w:hAnsi="Arial" w:cs="Times New Roman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rsid w:val="00F36E94"/>
    <w:rPr>
      <w:rFonts w:ascii="Arial" w:eastAsia="Times New Roman" w:hAnsi="Arial" w:cs="Times New Roman"/>
      <w:szCs w:val="20"/>
      <w:lang w:eastAsia="es-ES"/>
    </w:rPr>
  </w:style>
  <w:style w:type="character" w:customStyle="1" w:styleId="Heading3Char">
    <w:name w:val="Heading 3 Char"/>
    <w:basedOn w:val="DefaultParagraphFont"/>
    <w:link w:val="Heading3"/>
    <w:rsid w:val="00F36E94"/>
    <w:rPr>
      <w:rFonts w:ascii="Arial" w:eastAsia="Times New Roman" w:hAnsi="Arial" w:cs="Times New Roman"/>
      <w:b/>
      <w:sz w:val="36"/>
      <w:szCs w:val="20"/>
      <w:lang w:eastAsia="es-ES"/>
    </w:rPr>
  </w:style>
  <w:style w:type="character" w:customStyle="1" w:styleId="Heading4Char">
    <w:name w:val="Heading 4 Char"/>
    <w:basedOn w:val="DefaultParagraphFont"/>
    <w:link w:val="Heading4"/>
    <w:rsid w:val="00F36E94"/>
    <w:rPr>
      <w:rFonts w:ascii="Arial" w:eastAsia="Times New Roman" w:hAnsi="Arial" w:cs="Times New Roman"/>
      <w:b/>
      <w:snapToGrid w:val="0"/>
      <w:color w:val="000000"/>
      <w:sz w:val="22"/>
      <w:szCs w:val="20"/>
      <w:lang w:val="es-ES" w:eastAsia="es-ES"/>
    </w:rPr>
  </w:style>
  <w:style w:type="character" w:customStyle="1" w:styleId="Heading5Char">
    <w:name w:val="Heading 5 Char"/>
    <w:basedOn w:val="DefaultParagraphFont"/>
    <w:link w:val="Heading5"/>
    <w:rsid w:val="00F36E94"/>
    <w:rPr>
      <w:rFonts w:ascii="Arial" w:eastAsia="Times New Roman" w:hAnsi="Arial" w:cs="Times New Roman"/>
      <w:b/>
      <w:szCs w:val="20"/>
      <w:lang w:eastAsia="es-ES"/>
    </w:rPr>
  </w:style>
  <w:style w:type="character" w:customStyle="1" w:styleId="Heading6Char">
    <w:name w:val="Heading 6 Char"/>
    <w:basedOn w:val="DefaultParagraphFont"/>
    <w:link w:val="Heading6"/>
    <w:rsid w:val="00F36E94"/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Heading7Char">
    <w:name w:val="Heading 7 Char"/>
    <w:basedOn w:val="DefaultParagraphFont"/>
    <w:link w:val="Heading7"/>
    <w:rsid w:val="00F36E94"/>
    <w:rPr>
      <w:rFonts w:ascii="Arial" w:eastAsia="Times New Roman" w:hAnsi="Arial" w:cs="Times New Roman"/>
      <w:b/>
      <w:szCs w:val="20"/>
      <w:lang w:val="es-ES" w:eastAsia="es-ES"/>
    </w:rPr>
  </w:style>
  <w:style w:type="paragraph" w:customStyle="1" w:styleId="DefinitionList">
    <w:name w:val="Definition List"/>
    <w:basedOn w:val="Normal"/>
    <w:next w:val="Normal"/>
    <w:rsid w:val="00F36E94"/>
    <w:pPr>
      <w:ind w:left="360"/>
    </w:pPr>
    <w:rPr>
      <w:snapToGrid w:val="0"/>
      <w:szCs w:val="20"/>
    </w:rPr>
  </w:style>
  <w:style w:type="paragraph" w:customStyle="1" w:styleId="aut">
    <w:name w:val="aut"/>
    <w:basedOn w:val="Normal"/>
    <w:rsid w:val="00F36E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semiHidden/>
    <w:rsid w:val="00F36E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semiHidden/>
    <w:rsid w:val="00F36E9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36E94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F36E94"/>
    <w:rPr>
      <w:rFonts w:ascii="Arial" w:eastAsia="Times New Roman" w:hAnsi="Arial" w:cs="Times New Roman"/>
      <w:szCs w:val="20"/>
      <w:lang w:val="es-ES" w:eastAsia="es-ES"/>
    </w:rPr>
  </w:style>
  <w:style w:type="paragraph" w:styleId="Footer">
    <w:name w:val="footer"/>
    <w:basedOn w:val="Normal"/>
    <w:link w:val="FooterChar"/>
    <w:unhideWhenUsed/>
    <w:rsid w:val="00F36E94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F36E94"/>
    <w:rPr>
      <w:rFonts w:ascii="Arial" w:eastAsia="Times New Roman" w:hAnsi="Arial" w:cs="Times New Roman"/>
      <w:szCs w:val="20"/>
      <w:lang w:val="es-ES" w:eastAsia="es-ES"/>
    </w:rPr>
  </w:style>
  <w:style w:type="table" w:styleId="TableGrid">
    <w:name w:val="Table Grid"/>
    <w:basedOn w:val="TableNormal"/>
    <w:rsid w:val="00F36E94"/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F36E94"/>
    <w:rPr>
      <w:color w:val="800080"/>
      <w:u w:val="single"/>
    </w:rPr>
  </w:style>
  <w:style w:type="paragraph" w:customStyle="1" w:styleId="EndNoteBibliographyTitle">
    <w:name w:val="EndNote Bibliography Title"/>
    <w:basedOn w:val="Normal"/>
    <w:rsid w:val="00F36E94"/>
    <w:pPr>
      <w:jc w:val="center"/>
    </w:pPr>
  </w:style>
  <w:style w:type="paragraph" w:customStyle="1" w:styleId="EndNoteBibliography">
    <w:name w:val="EndNote Bibliography"/>
    <w:basedOn w:val="Normal"/>
    <w:rsid w:val="00F36E94"/>
    <w:pPr>
      <w:jc w:val="both"/>
    </w:pPr>
  </w:style>
  <w:style w:type="paragraph" w:customStyle="1" w:styleId="Default">
    <w:name w:val="Default"/>
    <w:rsid w:val="00F3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styleId="ListParagraph">
    <w:name w:val="List Paragraph"/>
    <w:basedOn w:val="Normal"/>
    <w:uiPriority w:val="72"/>
    <w:qFormat/>
    <w:rsid w:val="00F36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E94"/>
    <w:rPr>
      <w:rFonts w:ascii="Times New Roman" w:eastAsia="Times New Roman" w:hAnsi="Times New Roman" w:cs="Times New Roman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F36E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25"/>
      <w:outlineLvl w:val="0"/>
    </w:pPr>
    <w:rPr>
      <w:rFonts w:ascii="Arial" w:hAnsi="Arial"/>
      <w:szCs w:val="20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F36E94"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432"/>
      <w:outlineLvl w:val="1"/>
    </w:pPr>
    <w:rPr>
      <w:rFonts w:ascii="Arial" w:hAnsi="Arial"/>
      <w:szCs w:val="20"/>
      <w:lang w:val="es-ES_tradnl"/>
    </w:rPr>
  </w:style>
  <w:style w:type="paragraph" w:styleId="Heading3">
    <w:name w:val="heading 3"/>
    <w:basedOn w:val="Normal"/>
    <w:next w:val="Normal"/>
    <w:link w:val="Heading3Char"/>
    <w:qFormat/>
    <w:rsid w:val="00F36E94"/>
    <w:pPr>
      <w:keepNext/>
      <w:jc w:val="center"/>
      <w:outlineLvl w:val="2"/>
    </w:pPr>
    <w:rPr>
      <w:rFonts w:ascii="Arial" w:hAnsi="Arial"/>
      <w:b/>
      <w:sz w:val="36"/>
      <w:szCs w:val="20"/>
      <w:lang w:val="es-ES_tradnl"/>
    </w:rPr>
  </w:style>
  <w:style w:type="paragraph" w:styleId="Heading4">
    <w:name w:val="heading 4"/>
    <w:basedOn w:val="Normal"/>
    <w:next w:val="Normal"/>
    <w:link w:val="Heading4Char"/>
    <w:qFormat/>
    <w:rsid w:val="00F36E94"/>
    <w:pPr>
      <w:keepNext/>
      <w:jc w:val="right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F36E94"/>
    <w:pPr>
      <w:keepNext/>
      <w:outlineLvl w:val="4"/>
    </w:pPr>
    <w:rPr>
      <w:rFonts w:ascii="Arial" w:hAnsi="Arial"/>
      <w:b/>
      <w:szCs w:val="20"/>
      <w:lang w:val="es-ES_tradnl"/>
    </w:rPr>
  </w:style>
  <w:style w:type="paragraph" w:styleId="Heading6">
    <w:name w:val="heading 6"/>
    <w:basedOn w:val="Normal"/>
    <w:next w:val="Normal"/>
    <w:link w:val="Heading6Char"/>
    <w:qFormat/>
    <w:rsid w:val="00F36E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  <w:outlineLvl w:val="5"/>
    </w:pPr>
    <w:rPr>
      <w:rFonts w:ascii="Arial" w:hAnsi="Arial"/>
      <w:b/>
      <w:bCs/>
      <w:szCs w:val="20"/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F36E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6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E94"/>
    <w:rPr>
      <w:rFonts w:ascii="Arial" w:eastAsia="Times New Roman" w:hAnsi="Arial" w:cs="Times New Roman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rsid w:val="00F36E94"/>
    <w:rPr>
      <w:rFonts w:ascii="Arial" w:eastAsia="Times New Roman" w:hAnsi="Arial" w:cs="Times New Roman"/>
      <w:szCs w:val="20"/>
      <w:lang w:eastAsia="es-ES"/>
    </w:rPr>
  </w:style>
  <w:style w:type="character" w:customStyle="1" w:styleId="Heading3Char">
    <w:name w:val="Heading 3 Char"/>
    <w:basedOn w:val="DefaultParagraphFont"/>
    <w:link w:val="Heading3"/>
    <w:rsid w:val="00F36E94"/>
    <w:rPr>
      <w:rFonts w:ascii="Arial" w:eastAsia="Times New Roman" w:hAnsi="Arial" w:cs="Times New Roman"/>
      <w:b/>
      <w:sz w:val="36"/>
      <w:szCs w:val="20"/>
      <w:lang w:eastAsia="es-ES"/>
    </w:rPr>
  </w:style>
  <w:style w:type="character" w:customStyle="1" w:styleId="Heading4Char">
    <w:name w:val="Heading 4 Char"/>
    <w:basedOn w:val="DefaultParagraphFont"/>
    <w:link w:val="Heading4"/>
    <w:rsid w:val="00F36E94"/>
    <w:rPr>
      <w:rFonts w:ascii="Arial" w:eastAsia="Times New Roman" w:hAnsi="Arial" w:cs="Times New Roman"/>
      <w:b/>
      <w:snapToGrid w:val="0"/>
      <w:color w:val="000000"/>
      <w:sz w:val="22"/>
      <w:szCs w:val="20"/>
      <w:lang w:val="es-ES" w:eastAsia="es-ES"/>
    </w:rPr>
  </w:style>
  <w:style w:type="character" w:customStyle="1" w:styleId="Heading5Char">
    <w:name w:val="Heading 5 Char"/>
    <w:basedOn w:val="DefaultParagraphFont"/>
    <w:link w:val="Heading5"/>
    <w:rsid w:val="00F36E94"/>
    <w:rPr>
      <w:rFonts w:ascii="Arial" w:eastAsia="Times New Roman" w:hAnsi="Arial" w:cs="Times New Roman"/>
      <w:b/>
      <w:szCs w:val="20"/>
      <w:lang w:eastAsia="es-ES"/>
    </w:rPr>
  </w:style>
  <w:style w:type="character" w:customStyle="1" w:styleId="Heading6Char">
    <w:name w:val="Heading 6 Char"/>
    <w:basedOn w:val="DefaultParagraphFont"/>
    <w:link w:val="Heading6"/>
    <w:rsid w:val="00F36E94"/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Heading7Char">
    <w:name w:val="Heading 7 Char"/>
    <w:basedOn w:val="DefaultParagraphFont"/>
    <w:link w:val="Heading7"/>
    <w:rsid w:val="00F36E94"/>
    <w:rPr>
      <w:rFonts w:ascii="Arial" w:eastAsia="Times New Roman" w:hAnsi="Arial" w:cs="Times New Roman"/>
      <w:b/>
      <w:szCs w:val="20"/>
      <w:lang w:val="es-ES" w:eastAsia="es-ES"/>
    </w:rPr>
  </w:style>
  <w:style w:type="paragraph" w:customStyle="1" w:styleId="DefinitionList">
    <w:name w:val="Definition List"/>
    <w:basedOn w:val="Normal"/>
    <w:next w:val="Normal"/>
    <w:rsid w:val="00F36E94"/>
    <w:pPr>
      <w:ind w:left="360"/>
    </w:pPr>
    <w:rPr>
      <w:snapToGrid w:val="0"/>
      <w:szCs w:val="20"/>
    </w:rPr>
  </w:style>
  <w:style w:type="paragraph" w:customStyle="1" w:styleId="aut">
    <w:name w:val="aut"/>
    <w:basedOn w:val="Normal"/>
    <w:rsid w:val="00F36E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semiHidden/>
    <w:rsid w:val="00F36E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semiHidden/>
    <w:rsid w:val="00F36E9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36E94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F36E94"/>
    <w:rPr>
      <w:rFonts w:ascii="Arial" w:eastAsia="Times New Roman" w:hAnsi="Arial" w:cs="Times New Roman"/>
      <w:szCs w:val="20"/>
      <w:lang w:val="es-ES" w:eastAsia="es-ES"/>
    </w:rPr>
  </w:style>
  <w:style w:type="paragraph" w:styleId="Footer">
    <w:name w:val="footer"/>
    <w:basedOn w:val="Normal"/>
    <w:link w:val="FooterChar"/>
    <w:unhideWhenUsed/>
    <w:rsid w:val="00F36E94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F36E94"/>
    <w:rPr>
      <w:rFonts w:ascii="Arial" w:eastAsia="Times New Roman" w:hAnsi="Arial" w:cs="Times New Roman"/>
      <w:szCs w:val="20"/>
      <w:lang w:val="es-ES" w:eastAsia="es-ES"/>
    </w:rPr>
  </w:style>
  <w:style w:type="table" w:styleId="TableGrid">
    <w:name w:val="Table Grid"/>
    <w:basedOn w:val="TableNormal"/>
    <w:rsid w:val="00F36E94"/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F36E94"/>
    <w:rPr>
      <w:color w:val="800080"/>
      <w:u w:val="single"/>
    </w:rPr>
  </w:style>
  <w:style w:type="paragraph" w:customStyle="1" w:styleId="EndNoteBibliographyTitle">
    <w:name w:val="EndNote Bibliography Title"/>
    <w:basedOn w:val="Normal"/>
    <w:rsid w:val="00F36E94"/>
    <w:pPr>
      <w:jc w:val="center"/>
    </w:pPr>
  </w:style>
  <w:style w:type="paragraph" w:customStyle="1" w:styleId="EndNoteBibliography">
    <w:name w:val="EndNote Bibliography"/>
    <w:basedOn w:val="Normal"/>
    <w:rsid w:val="00F36E94"/>
    <w:pPr>
      <w:jc w:val="both"/>
    </w:pPr>
  </w:style>
  <w:style w:type="paragraph" w:customStyle="1" w:styleId="Default">
    <w:name w:val="Default"/>
    <w:rsid w:val="00F3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styleId="ListParagraph">
    <w:name w:val="List Paragraph"/>
    <w:basedOn w:val="Normal"/>
    <w:uiPriority w:val="72"/>
    <w:qFormat/>
    <w:rsid w:val="00F3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2217</Words>
  <Characters>12640</Characters>
  <Application>Microsoft Macintosh Word</Application>
  <DocSecurity>0</DocSecurity>
  <Lines>105</Lines>
  <Paragraphs>29</Paragraphs>
  <ScaleCrop>false</ScaleCrop>
  <Company/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Polo Lopez</dc:creator>
  <cp:keywords/>
  <dc:description/>
  <cp:lastModifiedBy>Luz Polo Lopez</cp:lastModifiedBy>
  <cp:revision>1</cp:revision>
  <dcterms:created xsi:type="dcterms:W3CDTF">2019-10-13T20:29:00Z</dcterms:created>
  <dcterms:modified xsi:type="dcterms:W3CDTF">2019-10-13T20:30:00Z</dcterms:modified>
</cp:coreProperties>
</file>