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TMMS-24</w:t>
      </w:r>
    </w:p>
    <w:p>
      <w:pPr>
        <w:spacing w:line="207" w:lineRule="exact" w:before="61"/>
        <w:ind w:left="302" w:right="0" w:firstLine="0"/>
        <w:jc w:val="left"/>
        <w:rPr>
          <w:sz w:val="18"/>
        </w:rPr>
      </w:pPr>
      <w:r>
        <w:rPr>
          <w:sz w:val="18"/>
        </w:rPr>
        <w:t>INSTRUCCIONES:</w:t>
      </w:r>
    </w:p>
    <w:p>
      <w:pPr>
        <w:spacing w:before="0"/>
        <w:ind w:left="302" w:right="262" w:firstLine="0"/>
        <w:jc w:val="both"/>
        <w:rPr>
          <w:i/>
          <w:sz w:val="18"/>
        </w:rPr>
      </w:pPr>
      <w:r>
        <w:rPr>
          <w:i/>
          <w:sz w:val="18"/>
        </w:rPr>
        <w:t>A continuación encontrará algunas afirmaciones sobre sus emociones y sentimientos. Lea atentamente cada frase y </w:t>
      </w:r>
      <w:r>
        <w:rPr>
          <w:i/>
          <w:sz w:val="18"/>
        </w:rPr>
        <w:t>indique por favor el grado de acuerdo o desacuerdo con respecto a las mismas. Señale con una “X” la respuesta que más se aproxime a sus preferencias.</w:t>
      </w:r>
    </w:p>
    <w:p>
      <w:pPr>
        <w:spacing w:before="0"/>
        <w:ind w:left="302" w:right="4263" w:firstLine="0"/>
        <w:jc w:val="left"/>
        <w:rPr>
          <w:i/>
          <w:sz w:val="18"/>
        </w:rPr>
      </w:pPr>
      <w:r>
        <w:rPr>
          <w:i/>
          <w:sz w:val="18"/>
        </w:rPr>
        <w:t>No hay respuestas correctas o incorrectas, ni buenas o malas. </w:t>
      </w:r>
      <w:r>
        <w:rPr>
          <w:i/>
          <w:sz w:val="18"/>
        </w:rPr>
        <w:t>No emplee mucho tiempo en cada respuesta.</w:t>
      </w:r>
    </w:p>
    <w:p>
      <w:pPr>
        <w:pStyle w:val="BodyText"/>
        <w:spacing w:before="3"/>
        <w:rPr>
          <w:i/>
          <w:sz w:val="18"/>
        </w:rPr>
      </w:pPr>
    </w:p>
    <w:tbl>
      <w:tblPr>
        <w:tblW w:w="0" w:type="auto"/>
        <w:jc w:val="left"/>
        <w:tblInd w:w="7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502"/>
        <w:gridCol w:w="1503"/>
        <w:gridCol w:w="1503"/>
        <w:gridCol w:w="1503"/>
        <w:gridCol w:w="1506"/>
      </w:tblGrid>
      <w:tr>
        <w:trPr>
          <w:trHeight w:val="208" w:hRule="atLeast"/>
        </w:trPr>
        <w:tc>
          <w:tcPr>
            <w:tcW w:w="1502" w:type="dxa"/>
          </w:tcPr>
          <w:p>
            <w:pPr>
              <w:pStyle w:val="TableParagraph"/>
              <w:spacing w:line="186" w:lineRule="exact" w:before="2"/>
              <w:ind w:left="13"/>
              <w:jc w:val="center"/>
              <w:rPr>
                <w:b/>
                <w:sz w:val="18"/>
              </w:rPr>
            </w:pPr>
            <w:r>
              <w:rPr>
                <w:b/>
                <w:sz w:val="18"/>
              </w:rPr>
              <w:t>1</w:t>
            </w:r>
          </w:p>
        </w:tc>
        <w:tc>
          <w:tcPr>
            <w:tcW w:w="1503" w:type="dxa"/>
          </w:tcPr>
          <w:p>
            <w:pPr>
              <w:pStyle w:val="TableParagraph"/>
              <w:spacing w:line="186" w:lineRule="exact" w:before="2"/>
              <w:ind w:left="14"/>
              <w:jc w:val="center"/>
              <w:rPr>
                <w:b/>
                <w:sz w:val="18"/>
              </w:rPr>
            </w:pPr>
            <w:r>
              <w:rPr>
                <w:b/>
                <w:sz w:val="18"/>
              </w:rPr>
              <w:t>2</w:t>
            </w:r>
          </w:p>
        </w:tc>
        <w:tc>
          <w:tcPr>
            <w:tcW w:w="1503" w:type="dxa"/>
          </w:tcPr>
          <w:p>
            <w:pPr>
              <w:pStyle w:val="TableParagraph"/>
              <w:spacing w:line="186" w:lineRule="exact" w:before="2"/>
              <w:ind w:left="13"/>
              <w:jc w:val="center"/>
              <w:rPr>
                <w:b/>
                <w:sz w:val="18"/>
              </w:rPr>
            </w:pPr>
            <w:r>
              <w:rPr>
                <w:b/>
                <w:sz w:val="18"/>
              </w:rPr>
              <w:t>3</w:t>
            </w:r>
          </w:p>
        </w:tc>
        <w:tc>
          <w:tcPr>
            <w:tcW w:w="1503" w:type="dxa"/>
          </w:tcPr>
          <w:p>
            <w:pPr>
              <w:pStyle w:val="TableParagraph"/>
              <w:spacing w:line="186" w:lineRule="exact" w:before="2"/>
              <w:ind w:left="13"/>
              <w:jc w:val="center"/>
              <w:rPr>
                <w:b/>
                <w:sz w:val="18"/>
              </w:rPr>
            </w:pPr>
            <w:r>
              <w:rPr>
                <w:b/>
                <w:sz w:val="18"/>
              </w:rPr>
              <w:t>4</w:t>
            </w:r>
          </w:p>
        </w:tc>
        <w:tc>
          <w:tcPr>
            <w:tcW w:w="1506" w:type="dxa"/>
          </w:tcPr>
          <w:p>
            <w:pPr>
              <w:pStyle w:val="TableParagraph"/>
              <w:spacing w:line="186" w:lineRule="exact" w:before="2"/>
              <w:ind w:left="8"/>
              <w:jc w:val="center"/>
              <w:rPr>
                <w:b/>
                <w:sz w:val="18"/>
              </w:rPr>
            </w:pPr>
            <w:r>
              <w:rPr>
                <w:b/>
                <w:sz w:val="18"/>
              </w:rPr>
              <w:t>5</w:t>
            </w:r>
          </w:p>
        </w:tc>
      </w:tr>
      <w:tr>
        <w:trPr>
          <w:trHeight w:val="717" w:hRule="atLeast"/>
        </w:trPr>
        <w:tc>
          <w:tcPr>
            <w:tcW w:w="1502" w:type="dxa"/>
          </w:tcPr>
          <w:p>
            <w:pPr>
              <w:pStyle w:val="TableParagraph"/>
              <w:spacing w:line="240" w:lineRule="auto"/>
              <w:ind w:left="419" w:right="388" w:firstLine="12"/>
              <w:rPr>
                <w:b/>
                <w:sz w:val="18"/>
              </w:rPr>
            </w:pPr>
            <w:r>
              <w:rPr>
                <w:b/>
                <w:sz w:val="18"/>
              </w:rPr>
              <w:t>Nada de Acuerdo</w:t>
            </w:r>
          </w:p>
        </w:tc>
        <w:tc>
          <w:tcPr>
            <w:tcW w:w="1503" w:type="dxa"/>
          </w:tcPr>
          <w:p>
            <w:pPr>
              <w:pStyle w:val="TableParagraph"/>
              <w:spacing w:line="240" w:lineRule="auto"/>
              <w:ind w:left="420" w:right="388" w:firstLine="38"/>
              <w:rPr>
                <w:b/>
                <w:sz w:val="18"/>
              </w:rPr>
            </w:pPr>
            <w:r>
              <w:rPr>
                <w:b/>
                <w:sz w:val="18"/>
              </w:rPr>
              <w:t>Algo de Acuerdo</w:t>
            </w:r>
          </w:p>
        </w:tc>
        <w:tc>
          <w:tcPr>
            <w:tcW w:w="1503" w:type="dxa"/>
          </w:tcPr>
          <w:p>
            <w:pPr>
              <w:pStyle w:val="TableParagraph"/>
              <w:spacing w:line="240" w:lineRule="auto"/>
              <w:ind w:left="441" w:right="269" w:hanging="137"/>
              <w:rPr>
                <w:b/>
                <w:sz w:val="18"/>
              </w:rPr>
            </w:pPr>
            <w:r>
              <w:rPr>
                <w:b/>
                <w:sz w:val="18"/>
              </w:rPr>
              <w:t>Bastante de acuerdo</w:t>
            </w:r>
          </w:p>
        </w:tc>
        <w:tc>
          <w:tcPr>
            <w:tcW w:w="1503" w:type="dxa"/>
          </w:tcPr>
          <w:p>
            <w:pPr>
              <w:pStyle w:val="TableParagraph"/>
              <w:spacing w:line="240" w:lineRule="auto"/>
              <w:ind w:left="419" w:right="389" w:firstLine="38"/>
              <w:rPr>
                <w:b/>
                <w:sz w:val="18"/>
              </w:rPr>
            </w:pPr>
            <w:r>
              <w:rPr>
                <w:b/>
                <w:sz w:val="18"/>
              </w:rPr>
              <w:t>Muy de Acuerdo</w:t>
            </w:r>
          </w:p>
        </w:tc>
        <w:tc>
          <w:tcPr>
            <w:tcW w:w="1506" w:type="dxa"/>
          </w:tcPr>
          <w:p>
            <w:pPr>
              <w:pStyle w:val="TableParagraph"/>
              <w:spacing w:line="240" w:lineRule="auto"/>
              <w:ind w:left="440" w:right="169" w:hanging="243"/>
              <w:rPr>
                <w:b/>
                <w:sz w:val="18"/>
              </w:rPr>
            </w:pPr>
            <w:r>
              <w:rPr>
                <w:b/>
                <w:sz w:val="18"/>
              </w:rPr>
              <w:t>Totalmente de acuerdo</w:t>
            </w:r>
          </w:p>
        </w:tc>
      </w:tr>
    </w:tbl>
    <w:p>
      <w:pPr>
        <w:pStyle w:val="BodyText"/>
        <w:rPr>
          <w:i/>
        </w:rPr>
      </w:pPr>
    </w:p>
    <w:p>
      <w:pPr>
        <w:pStyle w:val="BodyText"/>
        <w:spacing w:before="1"/>
        <w:rPr>
          <w:i/>
          <w:sz w:val="16"/>
        </w:rPr>
      </w:pPr>
    </w:p>
    <w:tbl>
      <w:tblPr>
        <w:tblW w:w="0" w:type="auto"/>
        <w:jc w:val="left"/>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97"/>
        <w:gridCol w:w="6805"/>
        <w:gridCol w:w="281"/>
        <w:gridCol w:w="285"/>
        <w:gridCol w:w="283"/>
        <w:gridCol w:w="283"/>
        <w:gridCol w:w="283"/>
      </w:tblGrid>
      <w:tr>
        <w:trPr>
          <w:trHeight w:val="342" w:hRule="atLeast"/>
        </w:trPr>
        <w:tc>
          <w:tcPr>
            <w:tcW w:w="497" w:type="dxa"/>
          </w:tcPr>
          <w:p>
            <w:pPr>
              <w:pStyle w:val="TableParagraph"/>
              <w:ind w:left="69"/>
              <w:rPr>
                <w:sz w:val="18"/>
              </w:rPr>
            </w:pPr>
            <w:r>
              <w:rPr>
                <w:sz w:val="18"/>
              </w:rPr>
              <w:t>1.</w:t>
            </w:r>
          </w:p>
        </w:tc>
        <w:tc>
          <w:tcPr>
            <w:tcW w:w="6805" w:type="dxa"/>
          </w:tcPr>
          <w:p>
            <w:pPr>
              <w:pStyle w:val="TableParagraph"/>
              <w:ind w:left="66"/>
              <w:rPr>
                <w:sz w:val="18"/>
              </w:rPr>
            </w:pPr>
            <w:r>
              <w:rPr>
                <w:sz w:val="18"/>
              </w:rPr>
              <w:t>Presto mucha atención a los sentimientos.</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2" w:hRule="atLeast"/>
        </w:trPr>
        <w:tc>
          <w:tcPr>
            <w:tcW w:w="497" w:type="dxa"/>
          </w:tcPr>
          <w:p>
            <w:pPr>
              <w:pStyle w:val="TableParagraph"/>
              <w:ind w:left="69"/>
              <w:rPr>
                <w:sz w:val="18"/>
              </w:rPr>
            </w:pPr>
            <w:r>
              <w:rPr>
                <w:sz w:val="18"/>
              </w:rPr>
              <w:t>2.</w:t>
            </w:r>
          </w:p>
        </w:tc>
        <w:tc>
          <w:tcPr>
            <w:tcW w:w="6805" w:type="dxa"/>
          </w:tcPr>
          <w:p>
            <w:pPr>
              <w:pStyle w:val="TableParagraph"/>
              <w:ind w:left="66"/>
              <w:rPr>
                <w:sz w:val="18"/>
              </w:rPr>
            </w:pPr>
            <w:r>
              <w:rPr>
                <w:sz w:val="18"/>
              </w:rPr>
              <w:t>Normalmente me preocupo mucho por lo que siento.</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9" w:hRule="atLeast"/>
        </w:trPr>
        <w:tc>
          <w:tcPr>
            <w:tcW w:w="497" w:type="dxa"/>
          </w:tcPr>
          <w:p>
            <w:pPr>
              <w:pStyle w:val="TableParagraph"/>
              <w:ind w:left="69"/>
              <w:rPr>
                <w:sz w:val="18"/>
              </w:rPr>
            </w:pPr>
            <w:r>
              <w:rPr>
                <w:sz w:val="18"/>
              </w:rPr>
              <w:t>3.</w:t>
            </w:r>
          </w:p>
        </w:tc>
        <w:tc>
          <w:tcPr>
            <w:tcW w:w="6805" w:type="dxa"/>
          </w:tcPr>
          <w:p>
            <w:pPr>
              <w:pStyle w:val="TableParagraph"/>
              <w:ind w:left="66"/>
              <w:rPr>
                <w:sz w:val="18"/>
              </w:rPr>
            </w:pPr>
            <w:r>
              <w:rPr>
                <w:sz w:val="18"/>
              </w:rPr>
              <w:t>Normalmente dedico tiempo a pensar en mis emociones.</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2" w:hRule="atLeast"/>
        </w:trPr>
        <w:tc>
          <w:tcPr>
            <w:tcW w:w="497" w:type="dxa"/>
          </w:tcPr>
          <w:p>
            <w:pPr>
              <w:pStyle w:val="TableParagraph"/>
              <w:ind w:left="69"/>
              <w:rPr>
                <w:sz w:val="18"/>
              </w:rPr>
            </w:pPr>
            <w:r>
              <w:rPr>
                <w:sz w:val="18"/>
              </w:rPr>
              <w:t>4.</w:t>
            </w:r>
          </w:p>
        </w:tc>
        <w:tc>
          <w:tcPr>
            <w:tcW w:w="6805" w:type="dxa"/>
          </w:tcPr>
          <w:p>
            <w:pPr>
              <w:pStyle w:val="TableParagraph"/>
              <w:ind w:left="66"/>
              <w:rPr>
                <w:sz w:val="18"/>
              </w:rPr>
            </w:pPr>
            <w:r>
              <w:rPr>
                <w:sz w:val="18"/>
              </w:rPr>
              <w:t>Pienso que merece la pena prestar atención a mis emociones y estado de ánimo.</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21" w:hRule="atLeast"/>
        </w:trPr>
        <w:tc>
          <w:tcPr>
            <w:tcW w:w="497" w:type="dxa"/>
          </w:tcPr>
          <w:p>
            <w:pPr>
              <w:pStyle w:val="TableParagraph"/>
              <w:ind w:left="69"/>
              <w:rPr>
                <w:sz w:val="18"/>
              </w:rPr>
            </w:pPr>
            <w:r>
              <w:rPr>
                <w:sz w:val="18"/>
              </w:rPr>
              <w:t>5.</w:t>
            </w:r>
          </w:p>
        </w:tc>
        <w:tc>
          <w:tcPr>
            <w:tcW w:w="6805" w:type="dxa"/>
          </w:tcPr>
          <w:p>
            <w:pPr>
              <w:pStyle w:val="TableParagraph"/>
              <w:ind w:left="66"/>
              <w:rPr>
                <w:sz w:val="18"/>
              </w:rPr>
            </w:pPr>
            <w:r>
              <w:rPr>
                <w:sz w:val="18"/>
              </w:rPr>
              <w:t>Dejo que mis sentimientos afecten a mis pensamientos.</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6" w:hRule="atLeast"/>
        </w:trPr>
        <w:tc>
          <w:tcPr>
            <w:tcW w:w="497" w:type="dxa"/>
          </w:tcPr>
          <w:p>
            <w:pPr>
              <w:pStyle w:val="TableParagraph"/>
              <w:spacing w:line="204" w:lineRule="exact"/>
              <w:ind w:left="69"/>
              <w:rPr>
                <w:sz w:val="18"/>
              </w:rPr>
            </w:pPr>
            <w:r>
              <w:rPr>
                <w:sz w:val="18"/>
              </w:rPr>
              <w:t>6.</w:t>
            </w:r>
          </w:p>
        </w:tc>
        <w:tc>
          <w:tcPr>
            <w:tcW w:w="6805" w:type="dxa"/>
          </w:tcPr>
          <w:p>
            <w:pPr>
              <w:pStyle w:val="TableParagraph"/>
              <w:spacing w:line="204" w:lineRule="exact"/>
              <w:ind w:left="66"/>
              <w:rPr>
                <w:sz w:val="18"/>
              </w:rPr>
            </w:pPr>
            <w:r>
              <w:rPr>
                <w:sz w:val="18"/>
              </w:rPr>
              <w:t>Pienso en mi estado de ánimo constantemente.</w:t>
            </w:r>
          </w:p>
        </w:tc>
        <w:tc>
          <w:tcPr>
            <w:tcW w:w="281" w:type="dxa"/>
          </w:tcPr>
          <w:p>
            <w:pPr>
              <w:pStyle w:val="TableParagraph"/>
              <w:spacing w:line="204" w:lineRule="exact"/>
              <w:ind w:right="40"/>
              <w:jc w:val="center"/>
              <w:rPr>
                <w:sz w:val="18"/>
              </w:rPr>
            </w:pPr>
            <w:r>
              <w:rPr>
                <w:sz w:val="18"/>
              </w:rPr>
              <w:t>1</w:t>
            </w:r>
          </w:p>
        </w:tc>
        <w:tc>
          <w:tcPr>
            <w:tcW w:w="285" w:type="dxa"/>
          </w:tcPr>
          <w:p>
            <w:pPr>
              <w:pStyle w:val="TableParagraph"/>
              <w:spacing w:line="204" w:lineRule="exact"/>
              <w:ind w:left="69"/>
              <w:rPr>
                <w:sz w:val="18"/>
              </w:rPr>
            </w:pPr>
            <w:r>
              <w:rPr>
                <w:sz w:val="18"/>
              </w:rPr>
              <w:t>2</w:t>
            </w:r>
          </w:p>
        </w:tc>
        <w:tc>
          <w:tcPr>
            <w:tcW w:w="283" w:type="dxa"/>
          </w:tcPr>
          <w:p>
            <w:pPr>
              <w:pStyle w:val="TableParagraph"/>
              <w:spacing w:line="204" w:lineRule="exact"/>
              <w:ind w:right="35"/>
              <w:jc w:val="center"/>
              <w:rPr>
                <w:sz w:val="18"/>
              </w:rPr>
            </w:pPr>
            <w:r>
              <w:rPr>
                <w:sz w:val="18"/>
              </w:rPr>
              <w:t>3</w:t>
            </w:r>
          </w:p>
        </w:tc>
        <w:tc>
          <w:tcPr>
            <w:tcW w:w="283" w:type="dxa"/>
          </w:tcPr>
          <w:p>
            <w:pPr>
              <w:pStyle w:val="TableParagraph"/>
              <w:spacing w:line="204" w:lineRule="exact"/>
              <w:ind w:left="70"/>
              <w:rPr>
                <w:sz w:val="18"/>
              </w:rPr>
            </w:pPr>
            <w:r>
              <w:rPr>
                <w:sz w:val="18"/>
              </w:rPr>
              <w:t>4</w:t>
            </w:r>
          </w:p>
        </w:tc>
        <w:tc>
          <w:tcPr>
            <w:tcW w:w="283" w:type="dxa"/>
          </w:tcPr>
          <w:p>
            <w:pPr>
              <w:pStyle w:val="TableParagraph"/>
              <w:spacing w:line="204" w:lineRule="exact"/>
              <w:ind w:right="35"/>
              <w:jc w:val="center"/>
              <w:rPr>
                <w:sz w:val="18"/>
              </w:rPr>
            </w:pPr>
            <w:r>
              <w:rPr>
                <w:sz w:val="18"/>
              </w:rPr>
              <w:t>5</w:t>
            </w:r>
          </w:p>
        </w:tc>
      </w:tr>
      <w:tr>
        <w:trPr>
          <w:trHeight w:val="402" w:hRule="atLeast"/>
        </w:trPr>
        <w:tc>
          <w:tcPr>
            <w:tcW w:w="497" w:type="dxa"/>
          </w:tcPr>
          <w:p>
            <w:pPr>
              <w:pStyle w:val="TableParagraph"/>
              <w:ind w:left="69"/>
              <w:rPr>
                <w:sz w:val="18"/>
              </w:rPr>
            </w:pPr>
            <w:r>
              <w:rPr>
                <w:sz w:val="18"/>
              </w:rPr>
              <w:t>7.</w:t>
            </w:r>
          </w:p>
        </w:tc>
        <w:tc>
          <w:tcPr>
            <w:tcW w:w="6805" w:type="dxa"/>
          </w:tcPr>
          <w:p>
            <w:pPr>
              <w:pStyle w:val="TableParagraph"/>
              <w:ind w:left="66"/>
              <w:rPr>
                <w:sz w:val="18"/>
              </w:rPr>
            </w:pPr>
            <w:r>
              <w:rPr>
                <w:sz w:val="18"/>
              </w:rPr>
              <w:t>A menudo pienso en mis sentimientos.</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07" w:hRule="atLeast"/>
        </w:trPr>
        <w:tc>
          <w:tcPr>
            <w:tcW w:w="497" w:type="dxa"/>
          </w:tcPr>
          <w:p>
            <w:pPr>
              <w:pStyle w:val="TableParagraph"/>
              <w:ind w:left="69"/>
              <w:rPr>
                <w:sz w:val="18"/>
              </w:rPr>
            </w:pPr>
            <w:r>
              <w:rPr>
                <w:sz w:val="18"/>
              </w:rPr>
              <w:t>8.</w:t>
            </w:r>
          </w:p>
        </w:tc>
        <w:tc>
          <w:tcPr>
            <w:tcW w:w="6805" w:type="dxa"/>
          </w:tcPr>
          <w:p>
            <w:pPr>
              <w:pStyle w:val="TableParagraph"/>
              <w:ind w:left="66"/>
              <w:rPr>
                <w:sz w:val="18"/>
              </w:rPr>
            </w:pPr>
            <w:r>
              <w:rPr>
                <w:sz w:val="18"/>
              </w:rPr>
              <w:t>Presto mucha atención a cómo me siento.</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2" w:hRule="atLeast"/>
        </w:trPr>
        <w:tc>
          <w:tcPr>
            <w:tcW w:w="497" w:type="dxa"/>
          </w:tcPr>
          <w:p>
            <w:pPr>
              <w:pStyle w:val="TableParagraph"/>
              <w:ind w:left="69"/>
              <w:rPr>
                <w:sz w:val="18"/>
              </w:rPr>
            </w:pPr>
            <w:r>
              <w:rPr>
                <w:sz w:val="18"/>
              </w:rPr>
              <w:t>9.</w:t>
            </w:r>
          </w:p>
        </w:tc>
        <w:tc>
          <w:tcPr>
            <w:tcW w:w="6805" w:type="dxa"/>
          </w:tcPr>
          <w:p>
            <w:pPr>
              <w:pStyle w:val="TableParagraph"/>
              <w:ind w:left="66"/>
              <w:rPr>
                <w:sz w:val="18"/>
              </w:rPr>
            </w:pPr>
            <w:r>
              <w:rPr>
                <w:sz w:val="18"/>
              </w:rPr>
              <w:t>Tengo claros mis sentimientos.</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9" w:hRule="atLeast"/>
        </w:trPr>
        <w:tc>
          <w:tcPr>
            <w:tcW w:w="497" w:type="dxa"/>
          </w:tcPr>
          <w:p>
            <w:pPr>
              <w:pStyle w:val="TableParagraph"/>
              <w:ind w:left="69"/>
              <w:rPr>
                <w:sz w:val="18"/>
              </w:rPr>
            </w:pPr>
            <w:r>
              <w:rPr>
                <w:sz w:val="18"/>
              </w:rPr>
              <w:t>10.</w:t>
            </w:r>
          </w:p>
        </w:tc>
        <w:tc>
          <w:tcPr>
            <w:tcW w:w="6805" w:type="dxa"/>
          </w:tcPr>
          <w:p>
            <w:pPr>
              <w:pStyle w:val="TableParagraph"/>
              <w:ind w:left="66"/>
              <w:rPr>
                <w:sz w:val="18"/>
              </w:rPr>
            </w:pPr>
            <w:r>
              <w:rPr>
                <w:sz w:val="18"/>
              </w:rPr>
              <w:t>Frecuentemente puedo definir mis sentimientos.</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2" w:hRule="atLeast"/>
        </w:trPr>
        <w:tc>
          <w:tcPr>
            <w:tcW w:w="497" w:type="dxa"/>
          </w:tcPr>
          <w:p>
            <w:pPr>
              <w:pStyle w:val="TableParagraph"/>
              <w:spacing w:line="204" w:lineRule="exact"/>
              <w:ind w:left="69"/>
              <w:rPr>
                <w:sz w:val="18"/>
              </w:rPr>
            </w:pPr>
            <w:r>
              <w:rPr>
                <w:sz w:val="18"/>
              </w:rPr>
              <w:t>11.</w:t>
            </w:r>
          </w:p>
        </w:tc>
        <w:tc>
          <w:tcPr>
            <w:tcW w:w="6805" w:type="dxa"/>
          </w:tcPr>
          <w:p>
            <w:pPr>
              <w:pStyle w:val="TableParagraph"/>
              <w:spacing w:line="204" w:lineRule="exact"/>
              <w:ind w:left="66"/>
              <w:rPr>
                <w:sz w:val="18"/>
              </w:rPr>
            </w:pPr>
            <w:r>
              <w:rPr>
                <w:sz w:val="18"/>
              </w:rPr>
              <w:t>Casi siempre sé cómo me siento.</w:t>
            </w:r>
          </w:p>
        </w:tc>
        <w:tc>
          <w:tcPr>
            <w:tcW w:w="281" w:type="dxa"/>
          </w:tcPr>
          <w:p>
            <w:pPr>
              <w:pStyle w:val="TableParagraph"/>
              <w:spacing w:line="204" w:lineRule="exact"/>
              <w:ind w:right="40"/>
              <w:jc w:val="center"/>
              <w:rPr>
                <w:sz w:val="18"/>
              </w:rPr>
            </w:pPr>
            <w:r>
              <w:rPr>
                <w:sz w:val="18"/>
              </w:rPr>
              <w:t>1</w:t>
            </w:r>
          </w:p>
        </w:tc>
        <w:tc>
          <w:tcPr>
            <w:tcW w:w="285" w:type="dxa"/>
          </w:tcPr>
          <w:p>
            <w:pPr>
              <w:pStyle w:val="TableParagraph"/>
              <w:spacing w:line="204" w:lineRule="exact"/>
              <w:ind w:left="69"/>
              <w:rPr>
                <w:sz w:val="18"/>
              </w:rPr>
            </w:pPr>
            <w:r>
              <w:rPr>
                <w:sz w:val="18"/>
              </w:rPr>
              <w:t>2</w:t>
            </w:r>
          </w:p>
        </w:tc>
        <w:tc>
          <w:tcPr>
            <w:tcW w:w="283" w:type="dxa"/>
          </w:tcPr>
          <w:p>
            <w:pPr>
              <w:pStyle w:val="TableParagraph"/>
              <w:spacing w:line="204" w:lineRule="exact"/>
              <w:ind w:right="35"/>
              <w:jc w:val="center"/>
              <w:rPr>
                <w:sz w:val="18"/>
              </w:rPr>
            </w:pPr>
            <w:r>
              <w:rPr>
                <w:sz w:val="18"/>
              </w:rPr>
              <w:t>3</w:t>
            </w:r>
          </w:p>
        </w:tc>
        <w:tc>
          <w:tcPr>
            <w:tcW w:w="283" w:type="dxa"/>
          </w:tcPr>
          <w:p>
            <w:pPr>
              <w:pStyle w:val="TableParagraph"/>
              <w:spacing w:line="204" w:lineRule="exact"/>
              <w:ind w:left="70"/>
              <w:rPr>
                <w:sz w:val="18"/>
              </w:rPr>
            </w:pPr>
            <w:r>
              <w:rPr>
                <w:sz w:val="18"/>
              </w:rPr>
              <w:t>4</w:t>
            </w:r>
          </w:p>
        </w:tc>
        <w:tc>
          <w:tcPr>
            <w:tcW w:w="283" w:type="dxa"/>
          </w:tcPr>
          <w:p>
            <w:pPr>
              <w:pStyle w:val="TableParagraph"/>
              <w:spacing w:line="204" w:lineRule="exact"/>
              <w:ind w:right="35"/>
              <w:jc w:val="center"/>
              <w:rPr>
                <w:sz w:val="18"/>
              </w:rPr>
            </w:pPr>
            <w:r>
              <w:rPr>
                <w:sz w:val="18"/>
              </w:rPr>
              <w:t>5</w:t>
            </w:r>
          </w:p>
        </w:tc>
      </w:tr>
      <w:tr>
        <w:trPr>
          <w:trHeight w:val="426" w:hRule="atLeast"/>
        </w:trPr>
        <w:tc>
          <w:tcPr>
            <w:tcW w:w="497" w:type="dxa"/>
          </w:tcPr>
          <w:p>
            <w:pPr>
              <w:pStyle w:val="TableParagraph"/>
              <w:spacing w:line="204" w:lineRule="exact"/>
              <w:ind w:left="69"/>
              <w:rPr>
                <w:sz w:val="18"/>
              </w:rPr>
            </w:pPr>
            <w:r>
              <w:rPr>
                <w:sz w:val="18"/>
              </w:rPr>
              <w:t>12.</w:t>
            </w:r>
          </w:p>
        </w:tc>
        <w:tc>
          <w:tcPr>
            <w:tcW w:w="6805" w:type="dxa"/>
          </w:tcPr>
          <w:p>
            <w:pPr>
              <w:pStyle w:val="TableParagraph"/>
              <w:spacing w:line="204" w:lineRule="exact"/>
              <w:ind w:left="66"/>
              <w:rPr>
                <w:sz w:val="18"/>
              </w:rPr>
            </w:pPr>
            <w:r>
              <w:rPr>
                <w:sz w:val="18"/>
              </w:rPr>
              <w:t>Normalmente conozco mis sentimientos sobre las personas.</w:t>
            </w:r>
          </w:p>
        </w:tc>
        <w:tc>
          <w:tcPr>
            <w:tcW w:w="281" w:type="dxa"/>
          </w:tcPr>
          <w:p>
            <w:pPr>
              <w:pStyle w:val="TableParagraph"/>
              <w:spacing w:line="204" w:lineRule="exact"/>
              <w:ind w:right="40"/>
              <w:jc w:val="center"/>
              <w:rPr>
                <w:sz w:val="18"/>
              </w:rPr>
            </w:pPr>
            <w:r>
              <w:rPr>
                <w:sz w:val="18"/>
              </w:rPr>
              <w:t>1</w:t>
            </w:r>
          </w:p>
        </w:tc>
        <w:tc>
          <w:tcPr>
            <w:tcW w:w="285" w:type="dxa"/>
          </w:tcPr>
          <w:p>
            <w:pPr>
              <w:pStyle w:val="TableParagraph"/>
              <w:spacing w:line="204" w:lineRule="exact"/>
              <w:ind w:left="69"/>
              <w:rPr>
                <w:sz w:val="18"/>
              </w:rPr>
            </w:pPr>
            <w:r>
              <w:rPr>
                <w:sz w:val="18"/>
              </w:rPr>
              <w:t>2</w:t>
            </w:r>
          </w:p>
        </w:tc>
        <w:tc>
          <w:tcPr>
            <w:tcW w:w="283" w:type="dxa"/>
          </w:tcPr>
          <w:p>
            <w:pPr>
              <w:pStyle w:val="TableParagraph"/>
              <w:spacing w:line="204" w:lineRule="exact"/>
              <w:ind w:right="35"/>
              <w:jc w:val="center"/>
              <w:rPr>
                <w:sz w:val="18"/>
              </w:rPr>
            </w:pPr>
            <w:r>
              <w:rPr>
                <w:sz w:val="18"/>
              </w:rPr>
              <w:t>3</w:t>
            </w:r>
          </w:p>
        </w:tc>
        <w:tc>
          <w:tcPr>
            <w:tcW w:w="283" w:type="dxa"/>
          </w:tcPr>
          <w:p>
            <w:pPr>
              <w:pStyle w:val="TableParagraph"/>
              <w:spacing w:line="204" w:lineRule="exact"/>
              <w:ind w:left="70"/>
              <w:rPr>
                <w:sz w:val="18"/>
              </w:rPr>
            </w:pPr>
            <w:r>
              <w:rPr>
                <w:sz w:val="18"/>
              </w:rPr>
              <w:t>4</w:t>
            </w:r>
          </w:p>
        </w:tc>
        <w:tc>
          <w:tcPr>
            <w:tcW w:w="283" w:type="dxa"/>
          </w:tcPr>
          <w:p>
            <w:pPr>
              <w:pStyle w:val="TableParagraph"/>
              <w:spacing w:line="204" w:lineRule="exact"/>
              <w:ind w:right="35"/>
              <w:jc w:val="center"/>
              <w:rPr>
                <w:sz w:val="18"/>
              </w:rPr>
            </w:pPr>
            <w:r>
              <w:rPr>
                <w:sz w:val="18"/>
              </w:rPr>
              <w:t>5</w:t>
            </w:r>
          </w:p>
        </w:tc>
      </w:tr>
      <w:tr>
        <w:trPr>
          <w:trHeight w:val="416" w:hRule="atLeast"/>
        </w:trPr>
        <w:tc>
          <w:tcPr>
            <w:tcW w:w="497" w:type="dxa"/>
          </w:tcPr>
          <w:p>
            <w:pPr>
              <w:pStyle w:val="TableParagraph"/>
              <w:ind w:left="69"/>
              <w:rPr>
                <w:sz w:val="18"/>
              </w:rPr>
            </w:pPr>
            <w:r>
              <w:rPr>
                <w:sz w:val="18"/>
              </w:rPr>
              <w:t>13.</w:t>
            </w:r>
          </w:p>
        </w:tc>
        <w:tc>
          <w:tcPr>
            <w:tcW w:w="6805" w:type="dxa"/>
          </w:tcPr>
          <w:p>
            <w:pPr>
              <w:pStyle w:val="TableParagraph"/>
              <w:ind w:left="66"/>
              <w:rPr>
                <w:sz w:val="18"/>
              </w:rPr>
            </w:pPr>
            <w:r>
              <w:rPr>
                <w:sz w:val="18"/>
              </w:rPr>
              <w:t>A menudo me doy cuenta de mis sentimientos en diferentes situaciones.</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09" w:hRule="atLeast"/>
        </w:trPr>
        <w:tc>
          <w:tcPr>
            <w:tcW w:w="497" w:type="dxa"/>
          </w:tcPr>
          <w:p>
            <w:pPr>
              <w:pStyle w:val="TableParagraph"/>
              <w:ind w:left="69"/>
              <w:rPr>
                <w:sz w:val="18"/>
              </w:rPr>
            </w:pPr>
            <w:r>
              <w:rPr>
                <w:sz w:val="18"/>
              </w:rPr>
              <w:t>14.</w:t>
            </w:r>
          </w:p>
        </w:tc>
        <w:tc>
          <w:tcPr>
            <w:tcW w:w="6805" w:type="dxa"/>
          </w:tcPr>
          <w:p>
            <w:pPr>
              <w:pStyle w:val="TableParagraph"/>
              <w:ind w:left="66"/>
              <w:rPr>
                <w:sz w:val="18"/>
              </w:rPr>
            </w:pPr>
            <w:r>
              <w:rPr>
                <w:sz w:val="18"/>
              </w:rPr>
              <w:t>Siempre puedo decir cómo me siento.</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4" w:hRule="atLeast"/>
        </w:trPr>
        <w:tc>
          <w:tcPr>
            <w:tcW w:w="497" w:type="dxa"/>
          </w:tcPr>
          <w:p>
            <w:pPr>
              <w:pStyle w:val="TableParagraph"/>
              <w:ind w:left="69"/>
              <w:rPr>
                <w:sz w:val="18"/>
              </w:rPr>
            </w:pPr>
            <w:r>
              <w:rPr>
                <w:sz w:val="18"/>
              </w:rPr>
              <w:t>15.</w:t>
            </w:r>
          </w:p>
        </w:tc>
        <w:tc>
          <w:tcPr>
            <w:tcW w:w="6805" w:type="dxa"/>
          </w:tcPr>
          <w:p>
            <w:pPr>
              <w:pStyle w:val="TableParagraph"/>
              <w:ind w:left="66"/>
              <w:rPr>
                <w:sz w:val="18"/>
              </w:rPr>
            </w:pPr>
            <w:r>
              <w:rPr>
                <w:sz w:val="18"/>
              </w:rPr>
              <w:t>A veces puedo decir cuáles son mis emociones.</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4" w:hRule="atLeast"/>
        </w:trPr>
        <w:tc>
          <w:tcPr>
            <w:tcW w:w="497" w:type="dxa"/>
          </w:tcPr>
          <w:p>
            <w:pPr>
              <w:pStyle w:val="TableParagraph"/>
              <w:spacing w:line="204" w:lineRule="exact"/>
              <w:ind w:left="69"/>
              <w:rPr>
                <w:sz w:val="18"/>
              </w:rPr>
            </w:pPr>
            <w:r>
              <w:rPr>
                <w:sz w:val="18"/>
              </w:rPr>
              <w:t>16.</w:t>
            </w:r>
          </w:p>
        </w:tc>
        <w:tc>
          <w:tcPr>
            <w:tcW w:w="6805" w:type="dxa"/>
          </w:tcPr>
          <w:p>
            <w:pPr>
              <w:pStyle w:val="TableParagraph"/>
              <w:spacing w:line="204" w:lineRule="exact"/>
              <w:ind w:left="66"/>
              <w:rPr>
                <w:sz w:val="18"/>
              </w:rPr>
            </w:pPr>
            <w:r>
              <w:rPr>
                <w:sz w:val="18"/>
              </w:rPr>
              <w:t>Puedo llegar a comprender mis sentimientos.</w:t>
            </w:r>
          </w:p>
        </w:tc>
        <w:tc>
          <w:tcPr>
            <w:tcW w:w="281" w:type="dxa"/>
          </w:tcPr>
          <w:p>
            <w:pPr>
              <w:pStyle w:val="TableParagraph"/>
              <w:spacing w:line="204" w:lineRule="exact"/>
              <w:ind w:right="40"/>
              <w:jc w:val="center"/>
              <w:rPr>
                <w:sz w:val="18"/>
              </w:rPr>
            </w:pPr>
            <w:r>
              <w:rPr>
                <w:sz w:val="18"/>
              </w:rPr>
              <w:t>1</w:t>
            </w:r>
          </w:p>
        </w:tc>
        <w:tc>
          <w:tcPr>
            <w:tcW w:w="285" w:type="dxa"/>
          </w:tcPr>
          <w:p>
            <w:pPr>
              <w:pStyle w:val="TableParagraph"/>
              <w:spacing w:line="204" w:lineRule="exact"/>
              <w:ind w:left="69"/>
              <w:rPr>
                <w:sz w:val="18"/>
              </w:rPr>
            </w:pPr>
            <w:r>
              <w:rPr>
                <w:sz w:val="18"/>
              </w:rPr>
              <w:t>2</w:t>
            </w:r>
          </w:p>
        </w:tc>
        <w:tc>
          <w:tcPr>
            <w:tcW w:w="283" w:type="dxa"/>
          </w:tcPr>
          <w:p>
            <w:pPr>
              <w:pStyle w:val="TableParagraph"/>
              <w:spacing w:line="204" w:lineRule="exact"/>
              <w:ind w:right="35"/>
              <w:jc w:val="center"/>
              <w:rPr>
                <w:sz w:val="18"/>
              </w:rPr>
            </w:pPr>
            <w:r>
              <w:rPr>
                <w:sz w:val="18"/>
              </w:rPr>
              <w:t>3</w:t>
            </w:r>
          </w:p>
        </w:tc>
        <w:tc>
          <w:tcPr>
            <w:tcW w:w="283" w:type="dxa"/>
          </w:tcPr>
          <w:p>
            <w:pPr>
              <w:pStyle w:val="TableParagraph"/>
              <w:spacing w:line="204" w:lineRule="exact"/>
              <w:ind w:left="70"/>
              <w:rPr>
                <w:sz w:val="18"/>
              </w:rPr>
            </w:pPr>
            <w:r>
              <w:rPr>
                <w:sz w:val="18"/>
              </w:rPr>
              <w:t>4</w:t>
            </w:r>
          </w:p>
        </w:tc>
        <w:tc>
          <w:tcPr>
            <w:tcW w:w="283" w:type="dxa"/>
          </w:tcPr>
          <w:p>
            <w:pPr>
              <w:pStyle w:val="TableParagraph"/>
              <w:spacing w:line="204" w:lineRule="exact"/>
              <w:ind w:right="35"/>
              <w:jc w:val="center"/>
              <w:rPr>
                <w:sz w:val="18"/>
              </w:rPr>
            </w:pPr>
            <w:r>
              <w:rPr>
                <w:sz w:val="18"/>
              </w:rPr>
              <w:t>5</w:t>
            </w:r>
          </w:p>
        </w:tc>
      </w:tr>
      <w:tr>
        <w:trPr>
          <w:trHeight w:val="419" w:hRule="atLeast"/>
        </w:trPr>
        <w:tc>
          <w:tcPr>
            <w:tcW w:w="497" w:type="dxa"/>
          </w:tcPr>
          <w:p>
            <w:pPr>
              <w:pStyle w:val="TableParagraph"/>
              <w:ind w:left="69"/>
              <w:rPr>
                <w:sz w:val="18"/>
              </w:rPr>
            </w:pPr>
            <w:r>
              <w:rPr>
                <w:sz w:val="18"/>
              </w:rPr>
              <w:t>17.</w:t>
            </w:r>
          </w:p>
        </w:tc>
        <w:tc>
          <w:tcPr>
            <w:tcW w:w="6805" w:type="dxa"/>
          </w:tcPr>
          <w:p>
            <w:pPr>
              <w:pStyle w:val="TableParagraph"/>
              <w:ind w:left="66"/>
              <w:rPr>
                <w:sz w:val="18"/>
              </w:rPr>
            </w:pPr>
            <w:r>
              <w:rPr>
                <w:sz w:val="18"/>
              </w:rPr>
              <w:t>Aunque a veces me siento triste, suelo tener una visión optimista.</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2" w:hRule="atLeast"/>
        </w:trPr>
        <w:tc>
          <w:tcPr>
            <w:tcW w:w="497" w:type="dxa"/>
          </w:tcPr>
          <w:p>
            <w:pPr>
              <w:pStyle w:val="TableParagraph"/>
              <w:spacing w:line="204" w:lineRule="exact"/>
              <w:ind w:left="69"/>
              <w:rPr>
                <w:sz w:val="18"/>
              </w:rPr>
            </w:pPr>
            <w:r>
              <w:rPr>
                <w:sz w:val="18"/>
              </w:rPr>
              <w:t>18.</w:t>
            </w:r>
          </w:p>
        </w:tc>
        <w:tc>
          <w:tcPr>
            <w:tcW w:w="6805" w:type="dxa"/>
          </w:tcPr>
          <w:p>
            <w:pPr>
              <w:pStyle w:val="TableParagraph"/>
              <w:spacing w:line="204" w:lineRule="exact"/>
              <w:ind w:left="66"/>
              <w:rPr>
                <w:sz w:val="18"/>
              </w:rPr>
            </w:pPr>
            <w:r>
              <w:rPr>
                <w:sz w:val="18"/>
              </w:rPr>
              <w:t>Aunque me sienta mal, procuro pensar en cosas agradables.</w:t>
            </w:r>
          </w:p>
        </w:tc>
        <w:tc>
          <w:tcPr>
            <w:tcW w:w="281" w:type="dxa"/>
          </w:tcPr>
          <w:p>
            <w:pPr>
              <w:pStyle w:val="TableParagraph"/>
              <w:spacing w:line="204" w:lineRule="exact"/>
              <w:ind w:right="40"/>
              <w:jc w:val="center"/>
              <w:rPr>
                <w:sz w:val="18"/>
              </w:rPr>
            </w:pPr>
            <w:r>
              <w:rPr>
                <w:sz w:val="18"/>
              </w:rPr>
              <w:t>1</w:t>
            </w:r>
          </w:p>
        </w:tc>
        <w:tc>
          <w:tcPr>
            <w:tcW w:w="285" w:type="dxa"/>
          </w:tcPr>
          <w:p>
            <w:pPr>
              <w:pStyle w:val="TableParagraph"/>
              <w:spacing w:line="204" w:lineRule="exact"/>
              <w:ind w:left="69"/>
              <w:rPr>
                <w:sz w:val="18"/>
              </w:rPr>
            </w:pPr>
            <w:r>
              <w:rPr>
                <w:sz w:val="18"/>
              </w:rPr>
              <w:t>2</w:t>
            </w:r>
          </w:p>
        </w:tc>
        <w:tc>
          <w:tcPr>
            <w:tcW w:w="283" w:type="dxa"/>
          </w:tcPr>
          <w:p>
            <w:pPr>
              <w:pStyle w:val="TableParagraph"/>
              <w:spacing w:line="204" w:lineRule="exact"/>
              <w:ind w:right="35"/>
              <w:jc w:val="center"/>
              <w:rPr>
                <w:sz w:val="18"/>
              </w:rPr>
            </w:pPr>
            <w:r>
              <w:rPr>
                <w:sz w:val="18"/>
              </w:rPr>
              <w:t>3</w:t>
            </w:r>
          </w:p>
        </w:tc>
        <w:tc>
          <w:tcPr>
            <w:tcW w:w="283" w:type="dxa"/>
          </w:tcPr>
          <w:p>
            <w:pPr>
              <w:pStyle w:val="TableParagraph"/>
              <w:spacing w:line="204" w:lineRule="exact"/>
              <w:ind w:left="70"/>
              <w:rPr>
                <w:sz w:val="18"/>
              </w:rPr>
            </w:pPr>
            <w:r>
              <w:rPr>
                <w:sz w:val="18"/>
              </w:rPr>
              <w:t>4</w:t>
            </w:r>
          </w:p>
        </w:tc>
        <w:tc>
          <w:tcPr>
            <w:tcW w:w="283" w:type="dxa"/>
          </w:tcPr>
          <w:p>
            <w:pPr>
              <w:pStyle w:val="TableParagraph"/>
              <w:spacing w:line="204" w:lineRule="exact"/>
              <w:ind w:right="35"/>
              <w:jc w:val="center"/>
              <w:rPr>
                <w:sz w:val="18"/>
              </w:rPr>
            </w:pPr>
            <w:r>
              <w:rPr>
                <w:sz w:val="18"/>
              </w:rPr>
              <w:t>5</w:t>
            </w:r>
          </w:p>
        </w:tc>
      </w:tr>
      <w:tr>
        <w:trPr>
          <w:trHeight w:val="419" w:hRule="atLeast"/>
        </w:trPr>
        <w:tc>
          <w:tcPr>
            <w:tcW w:w="497" w:type="dxa"/>
          </w:tcPr>
          <w:p>
            <w:pPr>
              <w:pStyle w:val="TableParagraph"/>
              <w:spacing w:line="204" w:lineRule="exact"/>
              <w:ind w:left="69"/>
              <w:rPr>
                <w:sz w:val="18"/>
              </w:rPr>
            </w:pPr>
            <w:r>
              <w:rPr>
                <w:sz w:val="18"/>
              </w:rPr>
              <w:t>19.</w:t>
            </w:r>
          </w:p>
        </w:tc>
        <w:tc>
          <w:tcPr>
            <w:tcW w:w="6805" w:type="dxa"/>
          </w:tcPr>
          <w:p>
            <w:pPr>
              <w:pStyle w:val="TableParagraph"/>
              <w:spacing w:line="204" w:lineRule="exact"/>
              <w:ind w:left="66"/>
              <w:rPr>
                <w:sz w:val="18"/>
              </w:rPr>
            </w:pPr>
            <w:r>
              <w:rPr>
                <w:sz w:val="18"/>
              </w:rPr>
              <w:t>Cuando estoy triste, pienso en todos los placeres de la vida.</w:t>
            </w:r>
          </w:p>
        </w:tc>
        <w:tc>
          <w:tcPr>
            <w:tcW w:w="281" w:type="dxa"/>
          </w:tcPr>
          <w:p>
            <w:pPr>
              <w:pStyle w:val="TableParagraph"/>
              <w:spacing w:line="204" w:lineRule="exact"/>
              <w:ind w:right="40"/>
              <w:jc w:val="center"/>
              <w:rPr>
                <w:sz w:val="18"/>
              </w:rPr>
            </w:pPr>
            <w:r>
              <w:rPr>
                <w:sz w:val="18"/>
              </w:rPr>
              <w:t>1</w:t>
            </w:r>
          </w:p>
        </w:tc>
        <w:tc>
          <w:tcPr>
            <w:tcW w:w="285" w:type="dxa"/>
          </w:tcPr>
          <w:p>
            <w:pPr>
              <w:pStyle w:val="TableParagraph"/>
              <w:spacing w:line="204" w:lineRule="exact"/>
              <w:ind w:left="69"/>
              <w:rPr>
                <w:sz w:val="18"/>
              </w:rPr>
            </w:pPr>
            <w:r>
              <w:rPr>
                <w:sz w:val="18"/>
              </w:rPr>
              <w:t>2</w:t>
            </w:r>
          </w:p>
        </w:tc>
        <w:tc>
          <w:tcPr>
            <w:tcW w:w="283" w:type="dxa"/>
          </w:tcPr>
          <w:p>
            <w:pPr>
              <w:pStyle w:val="TableParagraph"/>
              <w:spacing w:line="204" w:lineRule="exact"/>
              <w:ind w:right="35"/>
              <w:jc w:val="center"/>
              <w:rPr>
                <w:sz w:val="18"/>
              </w:rPr>
            </w:pPr>
            <w:r>
              <w:rPr>
                <w:sz w:val="18"/>
              </w:rPr>
              <w:t>3</w:t>
            </w:r>
          </w:p>
        </w:tc>
        <w:tc>
          <w:tcPr>
            <w:tcW w:w="283" w:type="dxa"/>
          </w:tcPr>
          <w:p>
            <w:pPr>
              <w:pStyle w:val="TableParagraph"/>
              <w:spacing w:line="204" w:lineRule="exact"/>
              <w:ind w:left="70"/>
              <w:rPr>
                <w:sz w:val="18"/>
              </w:rPr>
            </w:pPr>
            <w:r>
              <w:rPr>
                <w:sz w:val="18"/>
              </w:rPr>
              <w:t>4</w:t>
            </w:r>
          </w:p>
        </w:tc>
        <w:tc>
          <w:tcPr>
            <w:tcW w:w="283" w:type="dxa"/>
          </w:tcPr>
          <w:p>
            <w:pPr>
              <w:pStyle w:val="TableParagraph"/>
              <w:spacing w:line="204" w:lineRule="exact"/>
              <w:ind w:right="35"/>
              <w:jc w:val="center"/>
              <w:rPr>
                <w:sz w:val="18"/>
              </w:rPr>
            </w:pPr>
            <w:r>
              <w:rPr>
                <w:sz w:val="18"/>
              </w:rPr>
              <w:t>5</w:t>
            </w:r>
          </w:p>
        </w:tc>
      </w:tr>
      <w:tr>
        <w:trPr>
          <w:trHeight w:val="422" w:hRule="atLeast"/>
        </w:trPr>
        <w:tc>
          <w:tcPr>
            <w:tcW w:w="497" w:type="dxa"/>
          </w:tcPr>
          <w:p>
            <w:pPr>
              <w:pStyle w:val="TableParagraph"/>
              <w:ind w:left="69"/>
              <w:rPr>
                <w:sz w:val="18"/>
              </w:rPr>
            </w:pPr>
            <w:r>
              <w:rPr>
                <w:sz w:val="18"/>
              </w:rPr>
              <w:t>20.</w:t>
            </w:r>
          </w:p>
        </w:tc>
        <w:tc>
          <w:tcPr>
            <w:tcW w:w="6805" w:type="dxa"/>
          </w:tcPr>
          <w:p>
            <w:pPr>
              <w:pStyle w:val="TableParagraph"/>
              <w:ind w:left="66"/>
              <w:rPr>
                <w:sz w:val="18"/>
              </w:rPr>
            </w:pPr>
            <w:r>
              <w:rPr>
                <w:sz w:val="18"/>
              </w:rPr>
              <w:t>Intento tener pensamientos positivos aunque me sienta mal.</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16" w:hRule="atLeast"/>
        </w:trPr>
        <w:tc>
          <w:tcPr>
            <w:tcW w:w="497" w:type="dxa"/>
          </w:tcPr>
          <w:p>
            <w:pPr>
              <w:pStyle w:val="TableParagraph"/>
              <w:ind w:left="69"/>
              <w:rPr>
                <w:sz w:val="18"/>
              </w:rPr>
            </w:pPr>
            <w:r>
              <w:rPr>
                <w:sz w:val="18"/>
              </w:rPr>
              <w:t>21.</w:t>
            </w:r>
          </w:p>
        </w:tc>
        <w:tc>
          <w:tcPr>
            <w:tcW w:w="6805" w:type="dxa"/>
          </w:tcPr>
          <w:p>
            <w:pPr>
              <w:pStyle w:val="TableParagraph"/>
              <w:ind w:left="66"/>
              <w:rPr>
                <w:sz w:val="18"/>
              </w:rPr>
            </w:pPr>
            <w:r>
              <w:rPr>
                <w:sz w:val="18"/>
              </w:rPr>
              <w:t>Si doy demasiadas vueltas a las cosas, complicándolas, trato de calmarme.</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07" w:hRule="atLeast"/>
        </w:trPr>
        <w:tc>
          <w:tcPr>
            <w:tcW w:w="497" w:type="dxa"/>
          </w:tcPr>
          <w:p>
            <w:pPr>
              <w:pStyle w:val="TableParagraph"/>
              <w:ind w:left="69"/>
              <w:rPr>
                <w:sz w:val="18"/>
              </w:rPr>
            </w:pPr>
            <w:r>
              <w:rPr>
                <w:sz w:val="18"/>
              </w:rPr>
              <w:t>22.</w:t>
            </w:r>
          </w:p>
        </w:tc>
        <w:tc>
          <w:tcPr>
            <w:tcW w:w="6805" w:type="dxa"/>
          </w:tcPr>
          <w:p>
            <w:pPr>
              <w:pStyle w:val="TableParagraph"/>
              <w:ind w:left="66"/>
              <w:rPr>
                <w:sz w:val="18"/>
              </w:rPr>
            </w:pPr>
            <w:r>
              <w:rPr>
                <w:sz w:val="18"/>
              </w:rPr>
              <w:t>Me preocupo por tener un buen estado de ánimo.</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429" w:hRule="atLeast"/>
        </w:trPr>
        <w:tc>
          <w:tcPr>
            <w:tcW w:w="497" w:type="dxa"/>
          </w:tcPr>
          <w:p>
            <w:pPr>
              <w:pStyle w:val="TableParagraph"/>
              <w:ind w:left="69"/>
              <w:rPr>
                <w:sz w:val="18"/>
              </w:rPr>
            </w:pPr>
            <w:r>
              <w:rPr>
                <w:sz w:val="18"/>
              </w:rPr>
              <w:t>23.</w:t>
            </w:r>
          </w:p>
        </w:tc>
        <w:tc>
          <w:tcPr>
            <w:tcW w:w="6805" w:type="dxa"/>
          </w:tcPr>
          <w:p>
            <w:pPr>
              <w:pStyle w:val="TableParagraph"/>
              <w:ind w:left="66"/>
              <w:rPr>
                <w:sz w:val="18"/>
              </w:rPr>
            </w:pPr>
            <w:r>
              <w:rPr>
                <w:sz w:val="18"/>
              </w:rPr>
              <w:t>Tengo mucha energía cuando me siento feliz.</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r>
        <w:trPr>
          <w:trHeight w:val="390" w:hRule="atLeast"/>
        </w:trPr>
        <w:tc>
          <w:tcPr>
            <w:tcW w:w="497" w:type="dxa"/>
          </w:tcPr>
          <w:p>
            <w:pPr>
              <w:pStyle w:val="TableParagraph"/>
              <w:ind w:left="69"/>
              <w:rPr>
                <w:sz w:val="18"/>
              </w:rPr>
            </w:pPr>
            <w:r>
              <w:rPr>
                <w:sz w:val="18"/>
              </w:rPr>
              <w:t>24.</w:t>
            </w:r>
          </w:p>
        </w:tc>
        <w:tc>
          <w:tcPr>
            <w:tcW w:w="6805" w:type="dxa"/>
          </w:tcPr>
          <w:p>
            <w:pPr>
              <w:pStyle w:val="TableParagraph"/>
              <w:ind w:left="66"/>
              <w:rPr>
                <w:sz w:val="18"/>
              </w:rPr>
            </w:pPr>
            <w:r>
              <w:rPr>
                <w:sz w:val="18"/>
              </w:rPr>
              <w:t>Cuando estoy enfadado intento cambiar mi estado de ánimo.</w:t>
            </w:r>
          </w:p>
        </w:tc>
        <w:tc>
          <w:tcPr>
            <w:tcW w:w="281" w:type="dxa"/>
          </w:tcPr>
          <w:p>
            <w:pPr>
              <w:pStyle w:val="TableParagraph"/>
              <w:ind w:right="40"/>
              <w:jc w:val="center"/>
              <w:rPr>
                <w:sz w:val="18"/>
              </w:rPr>
            </w:pPr>
            <w:r>
              <w:rPr>
                <w:sz w:val="18"/>
              </w:rPr>
              <w:t>1</w:t>
            </w:r>
          </w:p>
        </w:tc>
        <w:tc>
          <w:tcPr>
            <w:tcW w:w="285" w:type="dxa"/>
          </w:tcPr>
          <w:p>
            <w:pPr>
              <w:pStyle w:val="TableParagraph"/>
              <w:ind w:left="69"/>
              <w:rPr>
                <w:sz w:val="18"/>
              </w:rPr>
            </w:pPr>
            <w:r>
              <w:rPr>
                <w:sz w:val="18"/>
              </w:rPr>
              <w:t>2</w:t>
            </w:r>
          </w:p>
        </w:tc>
        <w:tc>
          <w:tcPr>
            <w:tcW w:w="283" w:type="dxa"/>
          </w:tcPr>
          <w:p>
            <w:pPr>
              <w:pStyle w:val="TableParagraph"/>
              <w:ind w:right="35"/>
              <w:jc w:val="center"/>
              <w:rPr>
                <w:sz w:val="18"/>
              </w:rPr>
            </w:pPr>
            <w:r>
              <w:rPr>
                <w:sz w:val="18"/>
              </w:rPr>
              <w:t>3</w:t>
            </w:r>
          </w:p>
        </w:tc>
        <w:tc>
          <w:tcPr>
            <w:tcW w:w="283" w:type="dxa"/>
          </w:tcPr>
          <w:p>
            <w:pPr>
              <w:pStyle w:val="TableParagraph"/>
              <w:ind w:left="70"/>
              <w:rPr>
                <w:sz w:val="18"/>
              </w:rPr>
            </w:pPr>
            <w:r>
              <w:rPr>
                <w:sz w:val="18"/>
              </w:rPr>
              <w:t>4</w:t>
            </w:r>
          </w:p>
        </w:tc>
        <w:tc>
          <w:tcPr>
            <w:tcW w:w="283" w:type="dxa"/>
          </w:tcPr>
          <w:p>
            <w:pPr>
              <w:pStyle w:val="TableParagraph"/>
              <w:ind w:right="35"/>
              <w:jc w:val="center"/>
              <w:rPr>
                <w:sz w:val="18"/>
              </w:rPr>
            </w:pPr>
            <w:r>
              <w:rPr>
                <w:sz w:val="18"/>
              </w:rPr>
              <w:t>5</w:t>
            </w:r>
          </w:p>
        </w:tc>
      </w:tr>
    </w:tbl>
    <w:p>
      <w:pPr>
        <w:spacing w:after="0"/>
        <w:jc w:val="center"/>
        <w:rPr>
          <w:sz w:val="18"/>
        </w:rPr>
        <w:sectPr>
          <w:type w:val="continuous"/>
          <w:pgSz w:w="11910" w:h="16840"/>
          <w:pgMar w:top="1560" w:bottom="280" w:left="1400" w:right="1440"/>
        </w:sectPr>
      </w:pPr>
    </w:p>
    <w:p>
      <w:pPr>
        <w:pStyle w:val="BodyText"/>
        <w:spacing w:before="71"/>
        <w:ind w:left="302" w:right="255"/>
        <w:jc w:val="both"/>
      </w:pPr>
      <w:r>
        <w:rPr/>
        <w:t>La TMMS-24 está basada en </w:t>
      </w:r>
      <w:r>
        <w:rPr>
          <w:i/>
        </w:rPr>
        <w:t>Trait Meta-Mood Scale </w:t>
      </w:r>
      <w:r>
        <w:rPr/>
        <w:t>(TMMS) del grupo de investigación de Salovey y Mayer. La escala original es una escala rasgo que evalúa el metaconocimiento de los estados emocionales mediante 48 ítems. En concreto, las destrezas con las que podemos ser conscientes de nuestras propias emociones así como de nuestra capacidad para regularlas.</w:t>
      </w:r>
    </w:p>
    <w:p>
      <w:pPr>
        <w:pStyle w:val="BodyText"/>
        <w:spacing w:before="2"/>
        <w:ind w:left="302" w:firstLine="758"/>
      </w:pPr>
      <w:r>
        <w:rPr/>
        <w:t>La TMMS-24 contiene tres dimensiones claves de la IE con 8 ítems cada una de ellas: Atención emocional, Claridad emocional y Reparación emocional. En la Tabla 1 se muestran los tres componentes.</w:t>
      </w:r>
    </w:p>
    <w:p>
      <w:pPr>
        <w:pStyle w:val="BodyText"/>
        <w:spacing w:before="2"/>
        <w:rPr>
          <w:sz w:val="30"/>
        </w:rPr>
      </w:pPr>
    </w:p>
    <w:p>
      <w:pPr>
        <w:spacing w:before="0"/>
        <w:ind w:left="2604" w:right="0" w:firstLine="0"/>
        <w:jc w:val="left"/>
        <w:rPr>
          <w:i/>
          <w:sz w:val="24"/>
        </w:rPr>
      </w:pPr>
      <w:r>
        <w:rPr>
          <w:i/>
          <w:sz w:val="24"/>
        </w:rPr>
        <w:t>Tabla 1. Componentes de la IE en el test</w:t>
      </w:r>
    </w:p>
    <w:p>
      <w:pPr>
        <w:pStyle w:val="BodyText"/>
        <w:rPr>
          <w:i/>
        </w:rPr>
      </w:pPr>
    </w:p>
    <w:p>
      <w:pPr>
        <w:pStyle w:val="BodyText"/>
        <w:rPr>
          <w:i/>
        </w:rPr>
      </w:pPr>
    </w:p>
    <w:p>
      <w:pPr>
        <w:pStyle w:val="BodyText"/>
        <w:spacing w:before="3"/>
        <w:rPr>
          <w:i/>
          <w:sz w:val="16"/>
        </w:rPr>
      </w:pPr>
    </w:p>
    <w:tbl>
      <w:tblPr>
        <w:tblW w:w="0" w:type="auto"/>
        <w:jc w:val="left"/>
        <w:tblInd w:w="435" w:type="dxa"/>
        <w:tblBorders>
          <w:top w:val="single" w:sz="24" w:space="0" w:color="C0C0C0"/>
          <w:left w:val="single" w:sz="24" w:space="0" w:color="C0C0C0"/>
          <w:bottom w:val="single" w:sz="24" w:space="0" w:color="C0C0C0"/>
          <w:right w:val="single" w:sz="24" w:space="0" w:color="C0C0C0"/>
          <w:insideH w:val="single" w:sz="24" w:space="0" w:color="C0C0C0"/>
          <w:insideV w:val="single" w:sz="24" w:space="0" w:color="C0C0C0"/>
        </w:tblBorders>
        <w:tblLayout w:type="fixed"/>
        <w:tblCellMar>
          <w:top w:w="0" w:type="dxa"/>
          <w:left w:w="0" w:type="dxa"/>
          <w:bottom w:w="0" w:type="dxa"/>
          <w:right w:w="0" w:type="dxa"/>
        </w:tblCellMar>
        <w:tblLook w:val="01E0"/>
      </w:tblPr>
      <w:tblGrid>
        <w:gridCol w:w="1629"/>
        <w:gridCol w:w="3122"/>
      </w:tblGrid>
      <w:tr>
        <w:trPr>
          <w:trHeight w:val="227" w:hRule="atLeast"/>
        </w:trPr>
        <w:tc>
          <w:tcPr>
            <w:tcW w:w="4751" w:type="dxa"/>
            <w:gridSpan w:val="2"/>
            <w:tcBorders>
              <w:top w:val="nil"/>
              <w:left w:val="nil"/>
              <w:bottom w:val="nil"/>
              <w:right w:val="nil"/>
            </w:tcBorders>
          </w:tcPr>
          <w:p>
            <w:pPr>
              <w:pStyle w:val="TableParagraph"/>
              <w:spacing w:line="208" w:lineRule="exact"/>
              <w:ind w:left="2761"/>
              <w:rPr>
                <w:sz w:val="20"/>
              </w:rPr>
            </w:pPr>
            <w:r>
              <w:rPr>
                <w:sz w:val="20"/>
              </w:rPr>
              <w:t>Definición</w:t>
            </w:r>
          </w:p>
        </w:tc>
      </w:tr>
      <w:tr>
        <w:trPr>
          <w:trHeight w:val="688" w:hRule="atLeast"/>
        </w:trPr>
        <w:tc>
          <w:tcPr>
            <w:tcW w:w="1629" w:type="dxa"/>
            <w:tcBorders>
              <w:top w:val="nil"/>
              <w:left w:val="nil"/>
              <w:bottom w:val="nil"/>
            </w:tcBorders>
          </w:tcPr>
          <w:p>
            <w:pPr>
              <w:pStyle w:val="TableParagraph"/>
              <w:spacing w:line="228" w:lineRule="exact"/>
              <w:ind w:left="179" w:right="389"/>
              <w:jc w:val="center"/>
              <w:rPr>
                <w:b/>
                <w:sz w:val="20"/>
              </w:rPr>
            </w:pPr>
            <w:r>
              <w:rPr>
                <w:b/>
                <w:sz w:val="20"/>
              </w:rPr>
              <w:t>Atención</w:t>
            </w:r>
          </w:p>
        </w:tc>
        <w:tc>
          <w:tcPr>
            <w:tcW w:w="3122" w:type="dxa"/>
          </w:tcPr>
          <w:p>
            <w:pPr>
              <w:pStyle w:val="TableParagraph"/>
              <w:spacing w:line="240" w:lineRule="auto"/>
              <w:ind w:left="242" w:right="228" w:firstLine="216"/>
              <w:rPr>
                <w:sz w:val="20"/>
              </w:rPr>
            </w:pPr>
            <w:r>
              <w:rPr>
                <w:sz w:val="20"/>
              </w:rPr>
              <w:t>Soy capaz de </w:t>
            </w:r>
            <w:r>
              <w:rPr>
                <w:i/>
                <w:sz w:val="20"/>
              </w:rPr>
              <w:t>atender </w:t>
            </w:r>
            <w:r>
              <w:rPr>
                <w:sz w:val="20"/>
              </w:rPr>
              <w:t>a los sentimientos de forma adecuada</w:t>
            </w:r>
          </w:p>
        </w:tc>
      </w:tr>
      <w:tr>
        <w:trPr>
          <w:trHeight w:val="691" w:hRule="atLeast"/>
        </w:trPr>
        <w:tc>
          <w:tcPr>
            <w:tcW w:w="1629" w:type="dxa"/>
            <w:tcBorders>
              <w:top w:val="nil"/>
              <w:left w:val="nil"/>
              <w:bottom w:val="nil"/>
            </w:tcBorders>
          </w:tcPr>
          <w:p>
            <w:pPr>
              <w:pStyle w:val="TableParagraph"/>
              <w:spacing w:line="228" w:lineRule="exact"/>
              <w:ind w:left="179" w:right="389"/>
              <w:jc w:val="center"/>
              <w:rPr>
                <w:b/>
                <w:sz w:val="20"/>
              </w:rPr>
            </w:pPr>
            <w:r>
              <w:rPr>
                <w:b/>
                <w:sz w:val="20"/>
              </w:rPr>
              <w:t>Claridad</w:t>
            </w:r>
          </w:p>
        </w:tc>
        <w:tc>
          <w:tcPr>
            <w:tcW w:w="3122" w:type="dxa"/>
          </w:tcPr>
          <w:p>
            <w:pPr>
              <w:pStyle w:val="TableParagraph"/>
              <w:spacing w:line="240" w:lineRule="auto"/>
              <w:ind w:left="1027" w:right="357" w:hanging="659"/>
              <w:rPr>
                <w:sz w:val="20"/>
              </w:rPr>
            </w:pPr>
            <w:r>
              <w:rPr>
                <w:i/>
                <w:sz w:val="20"/>
              </w:rPr>
              <w:t>Comprendo </w:t>
            </w:r>
            <w:r>
              <w:rPr>
                <w:sz w:val="20"/>
              </w:rPr>
              <w:t>bien mis estados emocionales</w:t>
            </w:r>
          </w:p>
        </w:tc>
      </w:tr>
      <w:tr>
        <w:trPr>
          <w:trHeight w:val="703" w:hRule="atLeast"/>
        </w:trPr>
        <w:tc>
          <w:tcPr>
            <w:tcW w:w="1629" w:type="dxa"/>
            <w:tcBorders>
              <w:top w:val="nil"/>
              <w:left w:val="nil"/>
              <w:bottom w:val="nil"/>
            </w:tcBorders>
          </w:tcPr>
          <w:p>
            <w:pPr>
              <w:pStyle w:val="TableParagraph"/>
              <w:spacing w:line="228" w:lineRule="exact"/>
              <w:ind w:left="181" w:right="389"/>
              <w:jc w:val="center"/>
              <w:rPr>
                <w:b/>
                <w:sz w:val="20"/>
              </w:rPr>
            </w:pPr>
            <w:r>
              <w:rPr>
                <w:b/>
                <w:sz w:val="20"/>
              </w:rPr>
              <w:t>Reparación</w:t>
            </w:r>
          </w:p>
        </w:tc>
        <w:tc>
          <w:tcPr>
            <w:tcW w:w="3122" w:type="dxa"/>
          </w:tcPr>
          <w:p>
            <w:pPr>
              <w:pStyle w:val="TableParagraph"/>
              <w:spacing w:line="240" w:lineRule="auto"/>
              <w:ind w:left="247" w:right="201" w:hanging="34"/>
              <w:rPr>
                <w:sz w:val="20"/>
              </w:rPr>
            </w:pPr>
            <w:r>
              <w:rPr>
                <w:sz w:val="20"/>
              </w:rPr>
              <w:t>Soy capaz de </w:t>
            </w:r>
            <w:r>
              <w:rPr>
                <w:i/>
                <w:sz w:val="20"/>
              </w:rPr>
              <w:t>regular </w:t>
            </w:r>
            <w:r>
              <w:rPr>
                <w:sz w:val="20"/>
              </w:rPr>
              <w:t>los estados emocionales de forma adecuada</w:t>
            </w:r>
          </w:p>
        </w:tc>
      </w:tr>
    </w:tbl>
    <w:p>
      <w:pPr>
        <w:pStyle w:val="BodyText"/>
        <w:rPr>
          <w:i/>
        </w:rPr>
      </w:pPr>
    </w:p>
    <w:p>
      <w:pPr>
        <w:pStyle w:val="BodyText"/>
        <w:rPr>
          <w:i/>
        </w:rPr>
      </w:pPr>
    </w:p>
    <w:p>
      <w:pPr>
        <w:pStyle w:val="Heading1"/>
        <w:spacing w:before="222"/>
      </w:pPr>
      <w:r>
        <w:rPr/>
        <w:t>Evaluación</w:t>
      </w:r>
    </w:p>
    <w:p>
      <w:pPr>
        <w:pStyle w:val="BodyText"/>
        <w:spacing w:before="11"/>
        <w:rPr>
          <w:rFonts w:ascii="Arial"/>
          <w:b/>
          <w:sz w:val="24"/>
        </w:rPr>
      </w:pPr>
    </w:p>
    <w:p>
      <w:pPr>
        <w:pStyle w:val="BodyText"/>
        <w:ind w:left="302" w:right="255"/>
        <w:jc w:val="both"/>
      </w:pPr>
      <w:r>
        <w:rPr/>
        <w:t>Para corregir y obtener una puntuación en cada uno de los factores, sume los ítems del 1 al 8 para el  factor </w:t>
      </w:r>
      <w:r>
        <w:rPr>
          <w:i/>
        </w:rPr>
        <w:t>Atención</w:t>
      </w:r>
      <w:r>
        <w:rPr/>
        <w:t>, los ítems del 9 al 16 para el factor </w:t>
      </w:r>
      <w:r>
        <w:rPr>
          <w:i/>
        </w:rPr>
        <w:t>Claridad </w:t>
      </w:r>
      <w:r>
        <w:rPr/>
        <w:t>y del 17 al 24 para el factor </w:t>
      </w:r>
      <w:r>
        <w:rPr>
          <w:i/>
        </w:rPr>
        <w:t>Reparación</w:t>
      </w:r>
      <w:r>
        <w:rPr/>
        <w:t>. Luego mire su puntuación en cada una de las tablas que se presentan. Se muestran los puntos de corte para hombres y mujeres, pues existen diferencias en las puntuaciones para cada uno de</w:t>
      </w:r>
      <w:r>
        <w:rPr>
          <w:spacing w:val="-12"/>
        </w:rPr>
        <w:t> </w:t>
      </w:r>
      <w:r>
        <w:rPr/>
        <w:t>ellos.</w:t>
      </w:r>
    </w:p>
    <w:p>
      <w:pPr>
        <w:pStyle w:val="BodyText"/>
        <w:ind w:left="302" w:right="262"/>
        <w:jc w:val="both"/>
      </w:pPr>
      <w:r>
        <w:rPr/>
        <w:t>Recuerde que la veracidad y la confianza de los resultados obtenidos dependen de lo sincero que haya sido al responder a las preguntas.</w:t>
      </w:r>
    </w:p>
    <w:p>
      <w:pPr>
        <w:pStyle w:val="BodyText"/>
      </w:pPr>
    </w:p>
    <w:p>
      <w:pPr>
        <w:pStyle w:val="BodyText"/>
        <w:spacing w:before="3"/>
        <w:rPr>
          <w:sz w:val="25"/>
        </w:rPr>
      </w:pPr>
    </w:p>
    <w:tbl>
      <w:tblPr>
        <w:tblW w:w="0" w:type="auto"/>
        <w:jc w:val="left"/>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3"/>
        <w:gridCol w:w="3121"/>
        <w:gridCol w:w="3119"/>
      </w:tblGrid>
      <w:tr>
        <w:trPr>
          <w:trHeight w:val="223" w:hRule="atLeast"/>
        </w:trPr>
        <w:tc>
          <w:tcPr>
            <w:tcW w:w="1963" w:type="dxa"/>
          </w:tcPr>
          <w:p>
            <w:pPr>
              <w:pStyle w:val="TableParagraph"/>
              <w:spacing w:line="240" w:lineRule="auto"/>
              <w:rPr>
                <w:sz w:val="14"/>
              </w:rPr>
            </w:pPr>
          </w:p>
        </w:tc>
        <w:tc>
          <w:tcPr>
            <w:tcW w:w="3121" w:type="dxa"/>
          </w:tcPr>
          <w:p>
            <w:pPr>
              <w:pStyle w:val="TableParagraph"/>
              <w:spacing w:line="203" w:lineRule="exact"/>
              <w:ind w:left="965" w:right="971"/>
              <w:jc w:val="center"/>
              <w:rPr>
                <w:b/>
                <w:sz w:val="20"/>
              </w:rPr>
            </w:pPr>
            <w:r>
              <w:rPr>
                <w:b/>
                <w:sz w:val="20"/>
              </w:rPr>
              <w:t>Puntuaciones</w:t>
            </w:r>
          </w:p>
        </w:tc>
        <w:tc>
          <w:tcPr>
            <w:tcW w:w="3119" w:type="dxa"/>
          </w:tcPr>
          <w:p>
            <w:pPr>
              <w:pStyle w:val="TableParagraph"/>
              <w:spacing w:line="203" w:lineRule="exact"/>
              <w:ind w:left="964" w:right="969"/>
              <w:jc w:val="center"/>
              <w:rPr>
                <w:b/>
                <w:sz w:val="20"/>
              </w:rPr>
            </w:pPr>
            <w:r>
              <w:rPr>
                <w:b/>
                <w:sz w:val="20"/>
              </w:rPr>
              <w:t>Puntuaciones</w:t>
            </w:r>
          </w:p>
        </w:tc>
      </w:tr>
      <w:tr>
        <w:trPr>
          <w:trHeight w:val="228" w:hRule="atLeast"/>
        </w:trPr>
        <w:tc>
          <w:tcPr>
            <w:tcW w:w="1963" w:type="dxa"/>
          </w:tcPr>
          <w:p>
            <w:pPr>
              <w:pStyle w:val="TableParagraph"/>
              <w:spacing w:line="240" w:lineRule="auto"/>
              <w:rPr>
                <w:sz w:val="16"/>
              </w:rPr>
            </w:pPr>
          </w:p>
        </w:tc>
        <w:tc>
          <w:tcPr>
            <w:tcW w:w="3121" w:type="dxa"/>
            <w:tcBorders>
              <w:bottom w:val="single" w:sz="24" w:space="0" w:color="C0C0C0"/>
            </w:tcBorders>
          </w:tcPr>
          <w:p>
            <w:pPr>
              <w:pStyle w:val="TableParagraph"/>
              <w:spacing w:line="208" w:lineRule="exact"/>
              <w:ind w:left="965" w:right="968"/>
              <w:jc w:val="center"/>
              <w:rPr>
                <w:i/>
                <w:sz w:val="20"/>
              </w:rPr>
            </w:pPr>
            <w:r>
              <w:rPr>
                <w:i/>
                <w:sz w:val="20"/>
              </w:rPr>
              <w:t>Hombres</w:t>
            </w:r>
          </w:p>
        </w:tc>
        <w:tc>
          <w:tcPr>
            <w:tcW w:w="3119" w:type="dxa"/>
            <w:tcBorders>
              <w:bottom w:val="single" w:sz="24" w:space="0" w:color="C0C0C0"/>
            </w:tcBorders>
          </w:tcPr>
          <w:p>
            <w:pPr>
              <w:pStyle w:val="TableParagraph"/>
              <w:spacing w:line="208" w:lineRule="exact"/>
              <w:ind w:left="964" w:right="968"/>
              <w:jc w:val="center"/>
              <w:rPr>
                <w:i/>
                <w:sz w:val="20"/>
              </w:rPr>
            </w:pPr>
            <w:r>
              <w:rPr>
                <w:i/>
                <w:sz w:val="20"/>
              </w:rPr>
              <w:t>Mujeres</w:t>
            </w:r>
          </w:p>
        </w:tc>
      </w:tr>
      <w:tr>
        <w:trPr>
          <w:trHeight w:val="806" w:hRule="atLeast"/>
        </w:trPr>
        <w:tc>
          <w:tcPr>
            <w:tcW w:w="1963" w:type="dxa"/>
            <w:vMerge w:val="restart"/>
            <w:tcBorders>
              <w:right w:val="single" w:sz="24" w:space="0" w:color="C0C0C0"/>
            </w:tcBorders>
          </w:tcPr>
          <w:p>
            <w:pPr>
              <w:pStyle w:val="TableParagraph"/>
              <w:spacing w:line="240" w:lineRule="auto" w:before="6"/>
              <w:rPr>
                <w:sz w:val="20"/>
              </w:rPr>
            </w:pPr>
          </w:p>
          <w:p>
            <w:pPr>
              <w:pStyle w:val="TableParagraph"/>
              <w:spacing w:line="240" w:lineRule="auto"/>
              <w:ind w:left="200"/>
              <w:rPr>
                <w:b/>
                <w:sz w:val="24"/>
              </w:rPr>
            </w:pPr>
            <w:r>
              <w:rPr>
                <w:b/>
                <w:sz w:val="24"/>
              </w:rPr>
              <w:t>Atención</w:t>
            </w:r>
          </w:p>
        </w:tc>
        <w:tc>
          <w:tcPr>
            <w:tcW w:w="3121"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192" w:right="195"/>
              <w:jc w:val="center"/>
              <w:rPr>
                <w:sz w:val="20"/>
              </w:rPr>
            </w:pPr>
            <w:r>
              <w:rPr>
                <w:sz w:val="20"/>
              </w:rPr>
              <w:t>Debe mejorar su atención: presta poca atención</w:t>
            </w:r>
          </w:p>
          <w:p>
            <w:pPr>
              <w:pStyle w:val="TableParagraph"/>
              <w:spacing w:line="240" w:lineRule="auto"/>
              <w:ind w:left="192" w:right="194"/>
              <w:jc w:val="center"/>
              <w:rPr>
                <w:sz w:val="20"/>
              </w:rPr>
            </w:pPr>
            <w:r>
              <w:rPr>
                <w:sz w:val="20"/>
              </w:rPr>
              <w:t>&lt; 21</w:t>
            </w:r>
          </w:p>
        </w:tc>
        <w:tc>
          <w:tcPr>
            <w:tcW w:w="3119"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213" w:right="213"/>
              <w:jc w:val="center"/>
              <w:rPr>
                <w:sz w:val="20"/>
              </w:rPr>
            </w:pPr>
            <w:r>
              <w:rPr>
                <w:sz w:val="20"/>
              </w:rPr>
              <w:t>Debe mejorar su atención: presta poca atención</w:t>
            </w:r>
          </w:p>
          <w:p>
            <w:pPr>
              <w:pStyle w:val="TableParagraph"/>
              <w:spacing w:line="240" w:lineRule="auto"/>
              <w:ind w:left="212" w:right="213"/>
              <w:jc w:val="center"/>
              <w:rPr>
                <w:sz w:val="20"/>
              </w:rPr>
            </w:pPr>
            <w:r>
              <w:rPr>
                <w:sz w:val="20"/>
              </w:rPr>
              <w:t>&lt; 24</w:t>
            </w:r>
          </w:p>
        </w:tc>
      </w:tr>
      <w:tr>
        <w:trPr>
          <w:trHeight w:val="691" w:hRule="atLeast"/>
        </w:trPr>
        <w:tc>
          <w:tcPr>
            <w:tcW w:w="1963" w:type="dxa"/>
            <w:vMerge/>
            <w:tcBorders>
              <w:top w:val="nil"/>
              <w:right w:val="single" w:sz="24" w:space="0" w:color="C0C0C0"/>
            </w:tcBorders>
          </w:tcPr>
          <w:p>
            <w:pPr>
              <w:rPr>
                <w:sz w:val="2"/>
                <w:szCs w:val="2"/>
              </w:rPr>
            </w:pPr>
          </w:p>
        </w:tc>
        <w:tc>
          <w:tcPr>
            <w:tcW w:w="3121"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1233" w:right="749" w:hanging="468"/>
              <w:rPr>
                <w:sz w:val="20"/>
              </w:rPr>
            </w:pPr>
            <w:r>
              <w:rPr>
                <w:sz w:val="20"/>
              </w:rPr>
              <w:t>Adecuada atención 22 a 32</w:t>
            </w:r>
          </w:p>
        </w:tc>
        <w:tc>
          <w:tcPr>
            <w:tcW w:w="3119"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1233" w:right="747" w:hanging="468"/>
              <w:rPr>
                <w:sz w:val="20"/>
              </w:rPr>
            </w:pPr>
            <w:r>
              <w:rPr>
                <w:sz w:val="20"/>
              </w:rPr>
              <w:t>Adecuada atención 25 a 35</w:t>
            </w:r>
          </w:p>
        </w:tc>
      </w:tr>
      <w:tr>
        <w:trPr>
          <w:trHeight w:val="703" w:hRule="atLeast"/>
        </w:trPr>
        <w:tc>
          <w:tcPr>
            <w:tcW w:w="1963" w:type="dxa"/>
            <w:vMerge/>
            <w:tcBorders>
              <w:top w:val="nil"/>
              <w:right w:val="single" w:sz="24" w:space="0" w:color="C0C0C0"/>
            </w:tcBorders>
          </w:tcPr>
          <w:p>
            <w:pPr>
              <w:rPr>
                <w:sz w:val="2"/>
                <w:szCs w:val="2"/>
              </w:rPr>
            </w:pPr>
          </w:p>
        </w:tc>
        <w:tc>
          <w:tcPr>
            <w:tcW w:w="3121"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192" w:right="195"/>
              <w:jc w:val="center"/>
              <w:rPr>
                <w:sz w:val="20"/>
              </w:rPr>
            </w:pPr>
            <w:r>
              <w:rPr>
                <w:sz w:val="20"/>
              </w:rPr>
              <w:t>Debe mejorar su atención: presta demasiada atención</w:t>
            </w:r>
          </w:p>
          <w:p>
            <w:pPr>
              <w:pStyle w:val="TableParagraph"/>
              <w:spacing w:line="216" w:lineRule="exact"/>
              <w:ind w:left="192" w:right="194"/>
              <w:jc w:val="center"/>
              <w:rPr>
                <w:sz w:val="20"/>
              </w:rPr>
            </w:pPr>
            <w:r>
              <w:rPr>
                <w:sz w:val="20"/>
              </w:rPr>
              <w:t>&gt; 33</w:t>
            </w:r>
          </w:p>
        </w:tc>
        <w:tc>
          <w:tcPr>
            <w:tcW w:w="3119"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213" w:right="213"/>
              <w:jc w:val="center"/>
              <w:rPr>
                <w:sz w:val="20"/>
              </w:rPr>
            </w:pPr>
            <w:r>
              <w:rPr>
                <w:sz w:val="20"/>
              </w:rPr>
              <w:t>Debe mejorar su atención: presta demasiada atención</w:t>
            </w:r>
          </w:p>
          <w:p>
            <w:pPr>
              <w:pStyle w:val="TableParagraph"/>
              <w:spacing w:line="216" w:lineRule="exact"/>
              <w:ind w:left="212" w:right="213"/>
              <w:jc w:val="center"/>
              <w:rPr>
                <w:sz w:val="20"/>
              </w:rPr>
            </w:pPr>
            <w:r>
              <w:rPr>
                <w:sz w:val="20"/>
              </w:rPr>
              <w:t>&gt; 36</w:t>
            </w:r>
          </w:p>
        </w:tc>
      </w:tr>
    </w:tbl>
    <w:p>
      <w:pPr>
        <w:spacing w:after="0" w:line="216" w:lineRule="exact"/>
        <w:jc w:val="center"/>
        <w:rPr>
          <w:sz w:val="20"/>
        </w:rPr>
        <w:sectPr>
          <w:pgSz w:w="11910" w:h="16840"/>
          <w:pgMar w:top="1320" w:bottom="280" w:left="1400" w:right="1440"/>
        </w:sectPr>
      </w:pPr>
    </w:p>
    <w:tbl>
      <w:tblPr>
        <w:tblW w:w="0" w:type="auto"/>
        <w:jc w:val="left"/>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3"/>
        <w:gridCol w:w="3121"/>
        <w:gridCol w:w="3119"/>
      </w:tblGrid>
      <w:tr>
        <w:trPr>
          <w:trHeight w:val="223" w:hRule="atLeast"/>
        </w:trPr>
        <w:tc>
          <w:tcPr>
            <w:tcW w:w="1963" w:type="dxa"/>
          </w:tcPr>
          <w:p>
            <w:pPr>
              <w:pStyle w:val="TableParagraph"/>
              <w:spacing w:line="240" w:lineRule="auto"/>
              <w:rPr>
                <w:sz w:val="14"/>
              </w:rPr>
            </w:pPr>
          </w:p>
        </w:tc>
        <w:tc>
          <w:tcPr>
            <w:tcW w:w="3121" w:type="dxa"/>
          </w:tcPr>
          <w:p>
            <w:pPr>
              <w:pStyle w:val="TableParagraph"/>
              <w:spacing w:line="203" w:lineRule="exact"/>
              <w:ind w:left="965" w:right="971"/>
              <w:jc w:val="center"/>
              <w:rPr>
                <w:b/>
                <w:sz w:val="20"/>
              </w:rPr>
            </w:pPr>
            <w:r>
              <w:rPr>
                <w:b/>
                <w:sz w:val="20"/>
              </w:rPr>
              <w:t>Puntuaciones</w:t>
            </w:r>
          </w:p>
        </w:tc>
        <w:tc>
          <w:tcPr>
            <w:tcW w:w="3119" w:type="dxa"/>
          </w:tcPr>
          <w:p>
            <w:pPr>
              <w:pStyle w:val="TableParagraph"/>
              <w:spacing w:line="203" w:lineRule="exact"/>
              <w:ind w:left="964" w:right="969"/>
              <w:jc w:val="center"/>
              <w:rPr>
                <w:b/>
                <w:sz w:val="20"/>
              </w:rPr>
            </w:pPr>
            <w:r>
              <w:rPr>
                <w:b/>
                <w:sz w:val="20"/>
              </w:rPr>
              <w:t>Puntuaciones</w:t>
            </w:r>
          </w:p>
        </w:tc>
      </w:tr>
      <w:tr>
        <w:trPr>
          <w:trHeight w:val="218" w:hRule="atLeast"/>
        </w:trPr>
        <w:tc>
          <w:tcPr>
            <w:tcW w:w="1963" w:type="dxa"/>
          </w:tcPr>
          <w:p>
            <w:pPr>
              <w:pStyle w:val="TableParagraph"/>
              <w:spacing w:line="240" w:lineRule="auto"/>
              <w:rPr>
                <w:sz w:val="14"/>
              </w:rPr>
            </w:pPr>
          </w:p>
        </w:tc>
        <w:tc>
          <w:tcPr>
            <w:tcW w:w="3121" w:type="dxa"/>
            <w:tcBorders>
              <w:bottom w:val="single" w:sz="34" w:space="0" w:color="C0C0C0"/>
            </w:tcBorders>
          </w:tcPr>
          <w:p>
            <w:pPr>
              <w:pStyle w:val="TableParagraph"/>
              <w:spacing w:line="198" w:lineRule="exact"/>
              <w:ind w:left="965" w:right="968"/>
              <w:jc w:val="center"/>
              <w:rPr>
                <w:i/>
                <w:sz w:val="20"/>
              </w:rPr>
            </w:pPr>
            <w:r>
              <w:rPr>
                <w:i/>
                <w:sz w:val="20"/>
              </w:rPr>
              <w:t>Hombres</w:t>
            </w:r>
          </w:p>
        </w:tc>
        <w:tc>
          <w:tcPr>
            <w:tcW w:w="3119" w:type="dxa"/>
            <w:tcBorders>
              <w:bottom w:val="single" w:sz="34" w:space="0" w:color="C0C0C0"/>
            </w:tcBorders>
          </w:tcPr>
          <w:p>
            <w:pPr>
              <w:pStyle w:val="TableParagraph"/>
              <w:spacing w:line="198" w:lineRule="exact"/>
              <w:ind w:left="964" w:right="968"/>
              <w:jc w:val="center"/>
              <w:rPr>
                <w:i/>
                <w:sz w:val="20"/>
              </w:rPr>
            </w:pPr>
            <w:r>
              <w:rPr>
                <w:i/>
                <w:sz w:val="20"/>
              </w:rPr>
              <w:t>Mujeres</w:t>
            </w:r>
          </w:p>
        </w:tc>
      </w:tr>
      <w:tr>
        <w:trPr>
          <w:trHeight w:val="794" w:hRule="atLeast"/>
        </w:trPr>
        <w:tc>
          <w:tcPr>
            <w:tcW w:w="1963" w:type="dxa"/>
            <w:vMerge w:val="restart"/>
            <w:tcBorders>
              <w:right w:val="single" w:sz="24" w:space="0" w:color="C0C0C0"/>
            </w:tcBorders>
          </w:tcPr>
          <w:p>
            <w:pPr>
              <w:pStyle w:val="TableParagraph"/>
              <w:spacing w:line="240" w:lineRule="auto" w:before="224"/>
              <w:ind w:left="200"/>
              <w:rPr>
                <w:b/>
                <w:sz w:val="24"/>
              </w:rPr>
            </w:pPr>
            <w:r>
              <w:rPr>
                <w:b/>
                <w:sz w:val="24"/>
              </w:rPr>
              <w:t>Claridad</w:t>
            </w:r>
          </w:p>
        </w:tc>
        <w:tc>
          <w:tcPr>
            <w:tcW w:w="3121" w:type="dxa"/>
            <w:tcBorders>
              <w:top w:val="single" w:sz="34" w:space="0" w:color="C0C0C0"/>
              <w:left w:val="single" w:sz="24" w:space="0" w:color="C0C0C0"/>
              <w:bottom w:val="single" w:sz="24" w:space="0" w:color="C0C0C0"/>
              <w:right w:val="single" w:sz="24" w:space="0" w:color="C0C0C0"/>
            </w:tcBorders>
          </w:tcPr>
          <w:p>
            <w:pPr>
              <w:pStyle w:val="TableParagraph"/>
              <w:spacing w:line="211" w:lineRule="exact"/>
              <w:ind w:left="192" w:right="195"/>
              <w:jc w:val="center"/>
              <w:rPr>
                <w:sz w:val="20"/>
              </w:rPr>
            </w:pPr>
            <w:r>
              <w:rPr>
                <w:sz w:val="20"/>
              </w:rPr>
              <w:t>Debe mejorar su comprensión</w:t>
            </w:r>
          </w:p>
          <w:p>
            <w:pPr>
              <w:pStyle w:val="TableParagraph"/>
              <w:spacing w:line="240" w:lineRule="auto"/>
              <w:ind w:left="192" w:right="194"/>
              <w:jc w:val="center"/>
              <w:rPr>
                <w:sz w:val="20"/>
              </w:rPr>
            </w:pPr>
            <w:r>
              <w:rPr>
                <w:sz w:val="20"/>
              </w:rPr>
              <w:t>&lt; 25</w:t>
            </w:r>
          </w:p>
        </w:tc>
        <w:tc>
          <w:tcPr>
            <w:tcW w:w="3119" w:type="dxa"/>
            <w:tcBorders>
              <w:top w:val="single" w:sz="34" w:space="0" w:color="C0C0C0"/>
              <w:left w:val="single" w:sz="24" w:space="0" w:color="C0C0C0"/>
              <w:bottom w:val="single" w:sz="24" w:space="0" w:color="C0C0C0"/>
              <w:right w:val="single" w:sz="24" w:space="0" w:color="C0C0C0"/>
            </w:tcBorders>
          </w:tcPr>
          <w:p>
            <w:pPr>
              <w:pStyle w:val="TableParagraph"/>
              <w:spacing w:line="211" w:lineRule="exact"/>
              <w:ind w:left="210" w:right="213"/>
              <w:jc w:val="center"/>
              <w:rPr>
                <w:sz w:val="20"/>
              </w:rPr>
            </w:pPr>
            <w:r>
              <w:rPr>
                <w:sz w:val="20"/>
              </w:rPr>
              <w:t>Debe mejorar su comprensión</w:t>
            </w:r>
          </w:p>
          <w:p>
            <w:pPr>
              <w:pStyle w:val="TableParagraph"/>
              <w:spacing w:line="240" w:lineRule="auto"/>
              <w:ind w:left="212" w:right="213"/>
              <w:jc w:val="center"/>
              <w:rPr>
                <w:sz w:val="20"/>
              </w:rPr>
            </w:pPr>
            <w:r>
              <w:rPr>
                <w:sz w:val="20"/>
              </w:rPr>
              <w:t>&lt; 23</w:t>
            </w:r>
          </w:p>
        </w:tc>
      </w:tr>
      <w:tr>
        <w:trPr>
          <w:trHeight w:val="688" w:hRule="atLeast"/>
        </w:trPr>
        <w:tc>
          <w:tcPr>
            <w:tcW w:w="1963" w:type="dxa"/>
            <w:vMerge/>
            <w:tcBorders>
              <w:top w:val="nil"/>
              <w:right w:val="single" w:sz="24" w:space="0" w:color="C0C0C0"/>
            </w:tcBorders>
          </w:tcPr>
          <w:p>
            <w:pPr>
              <w:rPr>
                <w:sz w:val="2"/>
                <w:szCs w:val="2"/>
              </w:rPr>
            </w:pPr>
          </w:p>
        </w:tc>
        <w:tc>
          <w:tcPr>
            <w:tcW w:w="3121"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1233" w:right="571" w:hanging="646"/>
              <w:rPr>
                <w:sz w:val="20"/>
              </w:rPr>
            </w:pPr>
            <w:r>
              <w:rPr>
                <w:sz w:val="20"/>
              </w:rPr>
              <w:t>Adecuada comprensión 26 a 35</w:t>
            </w:r>
          </w:p>
        </w:tc>
        <w:tc>
          <w:tcPr>
            <w:tcW w:w="3119"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1233" w:right="409" w:hanging="646"/>
              <w:rPr>
                <w:sz w:val="20"/>
              </w:rPr>
            </w:pPr>
            <w:r>
              <w:rPr>
                <w:sz w:val="20"/>
              </w:rPr>
              <w:t>Adecuada comprensión 24 a 34</w:t>
            </w:r>
          </w:p>
        </w:tc>
      </w:tr>
      <w:tr>
        <w:trPr>
          <w:trHeight w:val="706" w:hRule="atLeast"/>
        </w:trPr>
        <w:tc>
          <w:tcPr>
            <w:tcW w:w="1963" w:type="dxa"/>
            <w:vMerge/>
            <w:tcBorders>
              <w:top w:val="nil"/>
              <w:right w:val="single" w:sz="24" w:space="0" w:color="C0C0C0"/>
            </w:tcBorders>
          </w:tcPr>
          <w:p>
            <w:pPr>
              <w:rPr>
                <w:sz w:val="2"/>
                <w:szCs w:val="2"/>
              </w:rPr>
            </w:pPr>
          </w:p>
        </w:tc>
        <w:tc>
          <w:tcPr>
            <w:tcW w:w="3121" w:type="dxa"/>
            <w:tcBorders>
              <w:top w:val="single" w:sz="24" w:space="0" w:color="C0C0C0"/>
              <w:left w:val="single" w:sz="24" w:space="0" w:color="C0C0C0"/>
              <w:bottom w:val="single" w:sz="24" w:space="0" w:color="C0C0C0"/>
              <w:right w:val="single" w:sz="24" w:space="0" w:color="C0C0C0"/>
            </w:tcBorders>
          </w:tcPr>
          <w:p>
            <w:pPr>
              <w:pStyle w:val="TableParagraph"/>
              <w:spacing w:line="223" w:lineRule="exact"/>
              <w:ind w:left="192" w:right="195"/>
              <w:jc w:val="center"/>
              <w:rPr>
                <w:sz w:val="20"/>
              </w:rPr>
            </w:pPr>
            <w:r>
              <w:rPr>
                <w:sz w:val="20"/>
              </w:rPr>
              <w:t>Excelente comprensión</w:t>
            </w:r>
          </w:p>
          <w:p>
            <w:pPr>
              <w:pStyle w:val="TableParagraph"/>
              <w:spacing w:line="240" w:lineRule="auto"/>
              <w:ind w:left="192" w:right="194"/>
              <w:jc w:val="center"/>
              <w:rPr>
                <w:sz w:val="20"/>
              </w:rPr>
            </w:pPr>
            <w:r>
              <w:rPr>
                <w:sz w:val="20"/>
              </w:rPr>
              <w:t>&gt; 36</w:t>
            </w:r>
          </w:p>
        </w:tc>
        <w:tc>
          <w:tcPr>
            <w:tcW w:w="3119" w:type="dxa"/>
            <w:tcBorders>
              <w:top w:val="single" w:sz="24" w:space="0" w:color="C0C0C0"/>
              <w:left w:val="single" w:sz="24" w:space="0" w:color="C0C0C0"/>
              <w:bottom w:val="single" w:sz="24" w:space="0" w:color="C0C0C0"/>
              <w:right w:val="single" w:sz="24" w:space="0" w:color="C0C0C0"/>
            </w:tcBorders>
          </w:tcPr>
          <w:p>
            <w:pPr>
              <w:pStyle w:val="TableParagraph"/>
              <w:spacing w:line="223" w:lineRule="exact"/>
              <w:ind w:left="211" w:right="213"/>
              <w:jc w:val="center"/>
              <w:rPr>
                <w:sz w:val="20"/>
              </w:rPr>
            </w:pPr>
            <w:r>
              <w:rPr>
                <w:sz w:val="20"/>
              </w:rPr>
              <w:t>Excelente comprensión</w:t>
            </w:r>
          </w:p>
          <w:p>
            <w:pPr>
              <w:pStyle w:val="TableParagraph"/>
              <w:spacing w:line="240" w:lineRule="auto"/>
              <w:ind w:left="212" w:right="213"/>
              <w:jc w:val="center"/>
              <w:rPr>
                <w:sz w:val="20"/>
              </w:rPr>
            </w:pPr>
            <w:r>
              <w:rPr>
                <w:sz w:val="20"/>
              </w:rPr>
              <w:t>&gt; 35</w:t>
            </w:r>
          </w:p>
        </w:tc>
      </w:tr>
    </w:tbl>
    <w:p>
      <w:pPr>
        <w:pStyle w:val="BodyText"/>
      </w:pPr>
    </w:p>
    <w:p>
      <w:pPr>
        <w:pStyle w:val="BodyText"/>
      </w:pPr>
    </w:p>
    <w:p>
      <w:pPr>
        <w:pStyle w:val="BodyText"/>
      </w:pPr>
    </w:p>
    <w:p>
      <w:pPr>
        <w:pStyle w:val="BodyText"/>
      </w:pPr>
    </w:p>
    <w:p>
      <w:pPr>
        <w:pStyle w:val="BodyText"/>
      </w:pPr>
    </w:p>
    <w:p>
      <w:pPr>
        <w:pStyle w:val="BodyText"/>
        <w:spacing w:before="9"/>
        <w:rPr>
          <w:sz w:val="19"/>
        </w:rPr>
      </w:pPr>
    </w:p>
    <w:tbl>
      <w:tblPr>
        <w:tblW w:w="0" w:type="auto"/>
        <w:jc w:val="left"/>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63"/>
        <w:gridCol w:w="3121"/>
        <w:gridCol w:w="3119"/>
      </w:tblGrid>
      <w:tr>
        <w:trPr>
          <w:trHeight w:val="223" w:hRule="atLeast"/>
        </w:trPr>
        <w:tc>
          <w:tcPr>
            <w:tcW w:w="1963" w:type="dxa"/>
          </w:tcPr>
          <w:p>
            <w:pPr>
              <w:pStyle w:val="TableParagraph"/>
              <w:spacing w:line="240" w:lineRule="auto"/>
              <w:rPr>
                <w:sz w:val="14"/>
              </w:rPr>
            </w:pPr>
          </w:p>
        </w:tc>
        <w:tc>
          <w:tcPr>
            <w:tcW w:w="3121" w:type="dxa"/>
          </w:tcPr>
          <w:p>
            <w:pPr>
              <w:pStyle w:val="TableParagraph"/>
              <w:spacing w:line="203" w:lineRule="exact"/>
              <w:ind w:left="965" w:right="971"/>
              <w:jc w:val="center"/>
              <w:rPr>
                <w:b/>
                <w:sz w:val="20"/>
              </w:rPr>
            </w:pPr>
            <w:r>
              <w:rPr>
                <w:b/>
                <w:sz w:val="20"/>
              </w:rPr>
              <w:t>Puntuaciones</w:t>
            </w:r>
          </w:p>
        </w:tc>
        <w:tc>
          <w:tcPr>
            <w:tcW w:w="3119" w:type="dxa"/>
          </w:tcPr>
          <w:p>
            <w:pPr>
              <w:pStyle w:val="TableParagraph"/>
              <w:spacing w:line="203" w:lineRule="exact"/>
              <w:ind w:left="964" w:right="969"/>
              <w:jc w:val="center"/>
              <w:rPr>
                <w:b/>
                <w:sz w:val="20"/>
              </w:rPr>
            </w:pPr>
            <w:r>
              <w:rPr>
                <w:b/>
                <w:sz w:val="20"/>
              </w:rPr>
              <w:t>Puntuaciones</w:t>
            </w:r>
          </w:p>
        </w:tc>
      </w:tr>
      <w:tr>
        <w:trPr>
          <w:trHeight w:val="228" w:hRule="atLeast"/>
        </w:trPr>
        <w:tc>
          <w:tcPr>
            <w:tcW w:w="1963" w:type="dxa"/>
          </w:tcPr>
          <w:p>
            <w:pPr>
              <w:pStyle w:val="TableParagraph"/>
              <w:spacing w:line="240" w:lineRule="auto"/>
              <w:rPr>
                <w:sz w:val="16"/>
              </w:rPr>
            </w:pPr>
          </w:p>
        </w:tc>
        <w:tc>
          <w:tcPr>
            <w:tcW w:w="3121" w:type="dxa"/>
            <w:tcBorders>
              <w:bottom w:val="single" w:sz="24" w:space="0" w:color="C0C0C0"/>
            </w:tcBorders>
          </w:tcPr>
          <w:p>
            <w:pPr>
              <w:pStyle w:val="TableParagraph"/>
              <w:spacing w:line="208" w:lineRule="exact"/>
              <w:ind w:left="965" w:right="968"/>
              <w:jc w:val="center"/>
              <w:rPr>
                <w:i/>
                <w:sz w:val="20"/>
              </w:rPr>
            </w:pPr>
            <w:r>
              <w:rPr>
                <w:i/>
                <w:sz w:val="20"/>
              </w:rPr>
              <w:t>Hombres</w:t>
            </w:r>
          </w:p>
        </w:tc>
        <w:tc>
          <w:tcPr>
            <w:tcW w:w="3119" w:type="dxa"/>
            <w:tcBorders>
              <w:bottom w:val="single" w:sz="24" w:space="0" w:color="C0C0C0"/>
            </w:tcBorders>
          </w:tcPr>
          <w:p>
            <w:pPr>
              <w:pStyle w:val="TableParagraph"/>
              <w:spacing w:line="208" w:lineRule="exact"/>
              <w:ind w:left="964" w:right="968"/>
              <w:jc w:val="center"/>
              <w:rPr>
                <w:i/>
                <w:sz w:val="20"/>
              </w:rPr>
            </w:pPr>
            <w:r>
              <w:rPr>
                <w:i/>
                <w:sz w:val="20"/>
              </w:rPr>
              <w:t>Mujeres</w:t>
            </w:r>
          </w:p>
        </w:tc>
      </w:tr>
      <w:tr>
        <w:trPr>
          <w:trHeight w:val="806" w:hRule="atLeast"/>
        </w:trPr>
        <w:tc>
          <w:tcPr>
            <w:tcW w:w="1963" w:type="dxa"/>
            <w:vMerge w:val="restart"/>
            <w:tcBorders>
              <w:right w:val="single" w:sz="24" w:space="0" w:color="C0C0C0"/>
            </w:tcBorders>
          </w:tcPr>
          <w:p>
            <w:pPr>
              <w:pStyle w:val="TableParagraph"/>
              <w:spacing w:line="240" w:lineRule="auto" w:before="6"/>
              <w:rPr>
                <w:sz w:val="20"/>
              </w:rPr>
            </w:pPr>
          </w:p>
          <w:p>
            <w:pPr>
              <w:pStyle w:val="TableParagraph"/>
              <w:spacing w:line="240" w:lineRule="auto"/>
              <w:ind w:left="200"/>
              <w:rPr>
                <w:b/>
                <w:sz w:val="24"/>
              </w:rPr>
            </w:pPr>
            <w:r>
              <w:rPr>
                <w:b/>
                <w:sz w:val="24"/>
              </w:rPr>
              <w:t>Reparación</w:t>
            </w:r>
          </w:p>
        </w:tc>
        <w:tc>
          <w:tcPr>
            <w:tcW w:w="3121" w:type="dxa"/>
            <w:tcBorders>
              <w:top w:val="single" w:sz="24" w:space="0" w:color="C0C0C0"/>
              <w:left w:val="single" w:sz="24" w:space="0" w:color="C0C0C0"/>
              <w:bottom w:val="single" w:sz="24" w:space="0" w:color="C0C0C0"/>
              <w:right w:val="single" w:sz="24" w:space="0" w:color="C0C0C0"/>
            </w:tcBorders>
          </w:tcPr>
          <w:p>
            <w:pPr>
              <w:pStyle w:val="TableParagraph"/>
              <w:spacing w:line="223" w:lineRule="exact"/>
              <w:ind w:left="191" w:right="195"/>
              <w:jc w:val="center"/>
              <w:rPr>
                <w:sz w:val="20"/>
              </w:rPr>
            </w:pPr>
            <w:r>
              <w:rPr>
                <w:sz w:val="20"/>
              </w:rPr>
              <w:t>Debe mejorar su regulación</w:t>
            </w:r>
          </w:p>
          <w:p>
            <w:pPr>
              <w:pStyle w:val="TableParagraph"/>
              <w:spacing w:line="240" w:lineRule="auto"/>
              <w:ind w:left="192" w:right="194"/>
              <w:jc w:val="center"/>
              <w:rPr>
                <w:sz w:val="20"/>
              </w:rPr>
            </w:pPr>
            <w:r>
              <w:rPr>
                <w:sz w:val="20"/>
              </w:rPr>
              <w:t>&lt; 23</w:t>
            </w:r>
          </w:p>
        </w:tc>
        <w:tc>
          <w:tcPr>
            <w:tcW w:w="3119" w:type="dxa"/>
            <w:tcBorders>
              <w:top w:val="single" w:sz="24" w:space="0" w:color="C0C0C0"/>
              <w:left w:val="single" w:sz="24" w:space="0" w:color="C0C0C0"/>
              <w:bottom w:val="single" w:sz="24" w:space="0" w:color="C0C0C0"/>
              <w:right w:val="single" w:sz="24" w:space="0" w:color="C0C0C0"/>
            </w:tcBorders>
          </w:tcPr>
          <w:p>
            <w:pPr>
              <w:pStyle w:val="TableParagraph"/>
              <w:spacing w:line="223" w:lineRule="exact"/>
              <w:ind w:left="208" w:right="213"/>
              <w:jc w:val="center"/>
              <w:rPr>
                <w:sz w:val="20"/>
              </w:rPr>
            </w:pPr>
            <w:r>
              <w:rPr>
                <w:sz w:val="20"/>
              </w:rPr>
              <w:t>Debe mejorar su regulación</w:t>
            </w:r>
          </w:p>
          <w:p>
            <w:pPr>
              <w:pStyle w:val="TableParagraph"/>
              <w:spacing w:line="240" w:lineRule="auto"/>
              <w:ind w:left="212" w:right="213"/>
              <w:jc w:val="center"/>
              <w:rPr>
                <w:sz w:val="20"/>
              </w:rPr>
            </w:pPr>
            <w:r>
              <w:rPr>
                <w:sz w:val="20"/>
              </w:rPr>
              <w:t>&lt; 23</w:t>
            </w:r>
          </w:p>
        </w:tc>
      </w:tr>
      <w:tr>
        <w:trPr>
          <w:trHeight w:val="691" w:hRule="atLeast"/>
        </w:trPr>
        <w:tc>
          <w:tcPr>
            <w:tcW w:w="1963" w:type="dxa"/>
            <w:vMerge/>
            <w:tcBorders>
              <w:top w:val="nil"/>
              <w:right w:val="single" w:sz="24" w:space="0" w:color="C0C0C0"/>
            </w:tcBorders>
          </w:tcPr>
          <w:p>
            <w:pPr>
              <w:rPr>
                <w:sz w:val="2"/>
                <w:szCs w:val="2"/>
              </w:rPr>
            </w:pPr>
          </w:p>
        </w:tc>
        <w:tc>
          <w:tcPr>
            <w:tcW w:w="3121"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1233" w:right="666" w:hanging="552"/>
              <w:rPr>
                <w:sz w:val="20"/>
              </w:rPr>
            </w:pPr>
            <w:r>
              <w:rPr>
                <w:sz w:val="20"/>
              </w:rPr>
              <w:t>Adecuada regulación 24 a 35</w:t>
            </w:r>
          </w:p>
        </w:tc>
        <w:tc>
          <w:tcPr>
            <w:tcW w:w="3119" w:type="dxa"/>
            <w:tcBorders>
              <w:top w:val="single" w:sz="24" w:space="0" w:color="C0C0C0"/>
              <w:left w:val="single" w:sz="24" w:space="0" w:color="C0C0C0"/>
              <w:bottom w:val="single" w:sz="24" w:space="0" w:color="C0C0C0"/>
              <w:right w:val="single" w:sz="24" w:space="0" w:color="C0C0C0"/>
            </w:tcBorders>
          </w:tcPr>
          <w:p>
            <w:pPr>
              <w:pStyle w:val="TableParagraph"/>
              <w:spacing w:line="240" w:lineRule="auto"/>
              <w:ind w:left="1233" w:right="664" w:hanging="552"/>
              <w:rPr>
                <w:sz w:val="20"/>
              </w:rPr>
            </w:pPr>
            <w:r>
              <w:rPr>
                <w:sz w:val="20"/>
              </w:rPr>
              <w:t>Adecuada regulación 24 a 34</w:t>
            </w:r>
          </w:p>
        </w:tc>
      </w:tr>
      <w:tr>
        <w:trPr>
          <w:trHeight w:val="473" w:hRule="atLeast"/>
        </w:trPr>
        <w:tc>
          <w:tcPr>
            <w:tcW w:w="1963" w:type="dxa"/>
            <w:vMerge/>
            <w:tcBorders>
              <w:top w:val="nil"/>
              <w:right w:val="single" w:sz="24" w:space="0" w:color="C0C0C0"/>
            </w:tcBorders>
          </w:tcPr>
          <w:p>
            <w:pPr>
              <w:rPr>
                <w:sz w:val="2"/>
                <w:szCs w:val="2"/>
              </w:rPr>
            </w:pPr>
          </w:p>
        </w:tc>
        <w:tc>
          <w:tcPr>
            <w:tcW w:w="3121" w:type="dxa"/>
            <w:tcBorders>
              <w:top w:val="single" w:sz="24" w:space="0" w:color="C0C0C0"/>
              <w:left w:val="single" w:sz="24" w:space="0" w:color="C0C0C0"/>
              <w:bottom w:val="single" w:sz="24" w:space="0" w:color="C0C0C0"/>
              <w:right w:val="single" w:sz="24" w:space="0" w:color="C0C0C0"/>
            </w:tcBorders>
          </w:tcPr>
          <w:p>
            <w:pPr>
              <w:pStyle w:val="TableParagraph"/>
              <w:spacing w:line="223" w:lineRule="exact"/>
              <w:ind w:left="190" w:right="195"/>
              <w:jc w:val="center"/>
              <w:rPr>
                <w:sz w:val="20"/>
              </w:rPr>
            </w:pPr>
            <w:r>
              <w:rPr>
                <w:sz w:val="20"/>
              </w:rPr>
              <w:t>Excelente regulación</w:t>
            </w:r>
          </w:p>
          <w:p>
            <w:pPr>
              <w:pStyle w:val="TableParagraph"/>
              <w:spacing w:line="215" w:lineRule="exact"/>
              <w:ind w:left="192" w:right="194"/>
              <w:jc w:val="center"/>
              <w:rPr>
                <w:sz w:val="20"/>
              </w:rPr>
            </w:pPr>
            <w:r>
              <w:rPr>
                <w:sz w:val="20"/>
              </w:rPr>
              <w:t>&gt; 36</w:t>
            </w:r>
          </w:p>
        </w:tc>
        <w:tc>
          <w:tcPr>
            <w:tcW w:w="3119" w:type="dxa"/>
            <w:tcBorders>
              <w:top w:val="single" w:sz="24" w:space="0" w:color="C0C0C0"/>
              <w:left w:val="single" w:sz="24" w:space="0" w:color="C0C0C0"/>
              <w:bottom w:val="single" w:sz="24" w:space="0" w:color="C0C0C0"/>
              <w:right w:val="single" w:sz="24" w:space="0" w:color="C0C0C0"/>
            </w:tcBorders>
          </w:tcPr>
          <w:p>
            <w:pPr>
              <w:pStyle w:val="TableParagraph"/>
              <w:spacing w:line="223" w:lineRule="exact"/>
              <w:ind w:left="208" w:right="213"/>
              <w:jc w:val="center"/>
              <w:rPr>
                <w:sz w:val="20"/>
              </w:rPr>
            </w:pPr>
            <w:r>
              <w:rPr>
                <w:sz w:val="20"/>
              </w:rPr>
              <w:t>Excelente regulación</w:t>
            </w:r>
          </w:p>
          <w:p>
            <w:pPr>
              <w:pStyle w:val="TableParagraph"/>
              <w:spacing w:line="215" w:lineRule="exact"/>
              <w:ind w:left="212" w:right="213"/>
              <w:jc w:val="center"/>
              <w:rPr>
                <w:sz w:val="20"/>
              </w:rPr>
            </w:pPr>
            <w:r>
              <w:rPr>
                <w:sz w:val="20"/>
              </w:rPr>
              <w:t>&gt; 35</w:t>
            </w:r>
          </w:p>
        </w:tc>
      </w:tr>
    </w:tbl>
    <w:p>
      <w:pPr>
        <w:pStyle w:val="BodyText"/>
      </w:pPr>
    </w:p>
    <w:p>
      <w:pPr>
        <w:pStyle w:val="BodyText"/>
      </w:pPr>
    </w:p>
    <w:p>
      <w:pPr>
        <w:pStyle w:val="BodyText"/>
      </w:pPr>
    </w:p>
    <w:p>
      <w:pPr>
        <w:pStyle w:val="BodyText"/>
      </w:pPr>
    </w:p>
    <w:p>
      <w:pPr>
        <w:pStyle w:val="BodyText"/>
        <w:spacing w:before="6"/>
        <w:rPr>
          <w:sz w:val="23"/>
        </w:rPr>
      </w:pPr>
    </w:p>
    <w:p>
      <w:pPr>
        <w:pStyle w:val="Heading1"/>
        <w:spacing w:before="92"/>
      </w:pPr>
      <w:r>
        <w:rPr/>
        <w:t>Algunas referencias sobre la utilización de la escala</w:t>
      </w:r>
    </w:p>
    <w:p>
      <w:pPr>
        <w:spacing w:line="276" w:lineRule="auto" w:before="265"/>
        <w:ind w:left="1010" w:right="259" w:hanging="708"/>
        <w:jc w:val="both"/>
        <w:rPr>
          <w:sz w:val="20"/>
        </w:rPr>
      </w:pPr>
      <w:r>
        <w:rPr>
          <w:sz w:val="20"/>
        </w:rPr>
        <w:t>Carranque, G.A., Fernández-Berrocal, P., Baena, E., Bazán, R., Cárdenas, B., Herraiz, R., y Velasco, B. (2004). Dolor postoperatorio e inteligencia emocional. </w:t>
      </w:r>
      <w:r>
        <w:rPr>
          <w:i/>
          <w:sz w:val="20"/>
        </w:rPr>
        <w:t>Revista Española de Anestesiología y </w:t>
      </w:r>
      <w:r>
        <w:rPr>
          <w:i/>
          <w:sz w:val="20"/>
        </w:rPr>
        <w:t>Reanimación, 51</w:t>
      </w:r>
      <w:r>
        <w:rPr>
          <w:sz w:val="20"/>
        </w:rPr>
        <w:t>, 75-79.</w:t>
      </w:r>
    </w:p>
    <w:p>
      <w:pPr>
        <w:pStyle w:val="BodyText"/>
        <w:spacing w:line="276" w:lineRule="auto" w:before="1"/>
        <w:ind w:left="1010" w:right="256" w:hanging="708"/>
        <w:jc w:val="both"/>
        <w:rPr>
          <w:i/>
        </w:rPr>
      </w:pPr>
      <w:r>
        <w:rPr/>
        <w:t>Durán, A., Extremera, N., Rey, L., Fernández-Berrocal, P., y Montalbán, F. M. (2006). Predicting academic burnout and engagement in educational settings: Assessing the incremental validity of perceived emotional intelligence beyond perceived stress and general self-efficacy. </w:t>
      </w:r>
      <w:r>
        <w:rPr>
          <w:i/>
        </w:rPr>
        <w:t>Psicothema, </w:t>
      </w:r>
      <w:r>
        <w:rPr>
          <w:i/>
        </w:rPr>
        <w:t>18, </w:t>
      </w:r>
      <w:r>
        <w:rPr/>
        <w:t>158-164</w:t>
      </w:r>
      <w:r>
        <w:rPr>
          <w:i/>
        </w:rPr>
        <w:t>.</w:t>
      </w:r>
    </w:p>
    <w:p>
      <w:pPr>
        <w:pStyle w:val="BodyText"/>
        <w:spacing w:line="278" w:lineRule="auto"/>
        <w:ind w:left="1010" w:right="256" w:hanging="708"/>
        <w:jc w:val="both"/>
      </w:pPr>
      <w:r>
        <w:rPr/>
        <w:t>Extremera, N. y Fernández-Berrocal, P. (2002). Relation of perceived emotional intelligence and health- related quality of life in middle-aged women. </w:t>
      </w:r>
      <w:r>
        <w:rPr>
          <w:i/>
        </w:rPr>
        <w:t>Psychological Reports, 91, </w:t>
      </w:r>
      <w:r>
        <w:rPr/>
        <w:t>47-59.</w:t>
      </w:r>
    </w:p>
    <w:p>
      <w:pPr>
        <w:spacing w:line="276" w:lineRule="auto" w:before="0"/>
        <w:ind w:left="1010" w:right="268" w:hanging="708"/>
        <w:jc w:val="both"/>
        <w:rPr>
          <w:sz w:val="20"/>
        </w:rPr>
      </w:pPr>
      <w:r>
        <w:rPr>
          <w:sz w:val="20"/>
        </w:rPr>
        <w:t>Extremera, N. y Fernández-Berrocal, P. (2003). La inteligencia emocional: Métodos de evaluación en el aula</w:t>
      </w:r>
      <w:r>
        <w:rPr>
          <w:i/>
          <w:sz w:val="20"/>
        </w:rPr>
        <w:t>. Revista Iberoamericana de Educación, 30, </w:t>
      </w:r>
      <w:r>
        <w:rPr>
          <w:sz w:val="20"/>
        </w:rPr>
        <w:t>1-12.</w:t>
      </w:r>
    </w:p>
    <w:p>
      <w:pPr>
        <w:pStyle w:val="BodyText"/>
        <w:spacing w:line="276" w:lineRule="auto"/>
        <w:ind w:left="1010" w:right="267" w:hanging="708"/>
        <w:jc w:val="both"/>
      </w:pPr>
      <w:r>
        <w:rPr/>
        <w:t>Extremera, N. y Fernández-Berrocal, P. (2004). Inteligencia emocional, calidad de las relaciones interpersonales y empatía en estudiantes universitarios. </w:t>
      </w:r>
      <w:r>
        <w:rPr>
          <w:i/>
        </w:rPr>
        <w:t>Clínica y Salud, 15</w:t>
      </w:r>
      <w:r>
        <w:rPr/>
        <w:t>, 117-137.</w:t>
      </w:r>
    </w:p>
    <w:p>
      <w:pPr>
        <w:pStyle w:val="BodyText"/>
        <w:spacing w:line="276" w:lineRule="auto"/>
        <w:ind w:left="1010" w:right="258" w:hanging="708"/>
        <w:jc w:val="both"/>
      </w:pPr>
      <w:r>
        <w:rPr/>
        <w:t>Extremera, N. y Fernández-Berrocal, P. (2005). Inteligencia emocional y diferencias individuales en el meta-conocimiento de los estados emocionales: una revisión de los estudios con el Trait Meta- Mood Scale. </w:t>
      </w:r>
      <w:r>
        <w:rPr>
          <w:i/>
        </w:rPr>
        <w:t>Ansiedad y Estrés</w:t>
      </w:r>
      <w:r>
        <w:rPr/>
        <w:t>, </w:t>
      </w:r>
      <w:r>
        <w:rPr>
          <w:i/>
        </w:rPr>
        <w:t>11</w:t>
      </w:r>
      <w:r>
        <w:rPr/>
        <w:t>, 101-122.</w:t>
      </w:r>
    </w:p>
    <w:p>
      <w:pPr>
        <w:pStyle w:val="BodyText"/>
        <w:spacing w:line="276" w:lineRule="auto"/>
        <w:ind w:left="1010" w:right="260" w:hanging="708"/>
        <w:jc w:val="both"/>
      </w:pPr>
      <w:r>
        <w:rPr/>
        <w:t>Extremera, N. y Fernández-Berrocal, P. (2005). Perceived emotional intelligence and life satisfaction: Predictive and Incremental validity using the Trait Meta-mood Scale. </w:t>
      </w:r>
      <w:r>
        <w:rPr>
          <w:i/>
        </w:rPr>
        <w:t>Personality and Individual </w:t>
      </w:r>
      <w:r>
        <w:rPr>
          <w:i/>
        </w:rPr>
        <w:t>Differences, 39</w:t>
      </w:r>
      <w:r>
        <w:rPr/>
        <w:t>, 937-948.</w:t>
      </w:r>
    </w:p>
    <w:p>
      <w:pPr>
        <w:spacing w:after="0" w:line="276" w:lineRule="auto"/>
        <w:jc w:val="both"/>
        <w:sectPr>
          <w:pgSz w:w="11910" w:h="16840"/>
          <w:pgMar w:top="1400" w:bottom="280" w:left="1400" w:right="1440"/>
        </w:sectPr>
      </w:pPr>
    </w:p>
    <w:p>
      <w:pPr>
        <w:pStyle w:val="BodyText"/>
        <w:spacing w:line="276" w:lineRule="auto" w:before="73"/>
        <w:ind w:left="1010" w:right="259" w:hanging="708"/>
        <w:jc w:val="both"/>
      </w:pPr>
      <w:r>
        <w:rPr/>
        <w:t>Extremera, N. y Fernández-Berrocal, P., (2004). El uso de las medidas de habilidad en el ámbito de la inteligencia emocional: Ventajas e inconvenientes con respecto a las medidas de auto-informe. </w:t>
      </w:r>
      <w:r>
        <w:rPr>
          <w:i/>
        </w:rPr>
        <w:t>Boletín de Psicología, 80</w:t>
      </w:r>
      <w:r>
        <w:rPr/>
        <w:t>, 59-77.</w:t>
      </w:r>
    </w:p>
    <w:p>
      <w:pPr>
        <w:spacing w:line="276" w:lineRule="auto" w:before="1"/>
        <w:ind w:left="1009" w:right="257" w:hanging="708"/>
        <w:jc w:val="both"/>
        <w:rPr>
          <w:sz w:val="20"/>
        </w:rPr>
      </w:pPr>
      <w:r>
        <w:rPr>
          <w:sz w:val="20"/>
        </w:rPr>
        <w:t>Extremera, N., Fernández-Berrocal, P., Mestre, J. M., y Guil, R. (2004). Medidas de evaluación de la inteligencia emocional. </w:t>
      </w:r>
      <w:r>
        <w:rPr>
          <w:i/>
          <w:sz w:val="20"/>
        </w:rPr>
        <w:t>Revista Latinoamericana de Psicología, 36, </w:t>
      </w:r>
      <w:r>
        <w:rPr>
          <w:sz w:val="20"/>
        </w:rPr>
        <w:t>209-228.</w:t>
      </w:r>
    </w:p>
    <w:p>
      <w:pPr>
        <w:pStyle w:val="BodyText"/>
        <w:spacing w:line="278" w:lineRule="auto"/>
        <w:ind w:left="1009" w:right="268" w:hanging="708"/>
        <w:jc w:val="both"/>
      </w:pPr>
      <w:r>
        <w:rPr/>
        <w:t>Extremera, N., y Fernández-Berrocal, P. (2006). Emotional Intelligence as Predictor of Mental, Social, and Physical Health in University Students. </w:t>
      </w:r>
      <w:r>
        <w:rPr>
          <w:i/>
        </w:rPr>
        <w:t>The Spanish Journal of Psychology, 9</w:t>
      </w:r>
      <w:r>
        <w:rPr/>
        <w:t>, 45-51.</w:t>
      </w:r>
    </w:p>
    <w:p>
      <w:pPr>
        <w:pStyle w:val="BodyText"/>
        <w:spacing w:line="276" w:lineRule="auto"/>
        <w:ind w:left="1009" w:right="259" w:hanging="708"/>
        <w:jc w:val="both"/>
      </w:pPr>
      <w:r>
        <w:rPr/>
        <w:t>Fernández-Berrocal, P. y Ramos, N (2002). Evaluando la inteligencia emocional. Fernández-Berrocal  P  y Ramos, N ( Eds .), </w:t>
      </w:r>
      <w:r>
        <w:rPr>
          <w:i/>
        </w:rPr>
        <w:t>Corazones inteligentes. </w:t>
      </w:r>
      <w:r>
        <w:rPr/>
        <w:t>Editorial Kairós:</w:t>
      </w:r>
      <w:r>
        <w:rPr>
          <w:spacing w:val="-5"/>
        </w:rPr>
        <w:t> </w:t>
      </w:r>
      <w:r>
        <w:rPr/>
        <w:t>Barcelona.</w:t>
      </w:r>
    </w:p>
    <w:p>
      <w:pPr>
        <w:pStyle w:val="BodyText"/>
        <w:spacing w:line="276" w:lineRule="auto"/>
        <w:ind w:left="1009" w:right="262" w:hanging="708"/>
        <w:jc w:val="both"/>
      </w:pPr>
      <w:r>
        <w:rPr/>
        <w:t>Fernández-Berrocal, P., Alcaide, R., Domínguez, E., Fernández-McNally, C., Ramos, N. S., y Ravira, M. (1998). Adaptación al castellano de la escala rasgo de metaconocimiento sobre estados emocionales de Salovey et al.: datos preliminares. </w:t>
      </w:r>
      <w:r>
        <w:rPr>
          <w:i/>
        </w:rPr>
        <w:t>Libro de Actas del V Congreso de Evaluación </w:t>
      </w:r>
      <w:r>
        <w:rPr>
          <w:i/>
        </w:rPr>
        <w:t>Psicológica. </w:t>
      </w:r>
      <w:r>
        <w:rPr/>
        <w:t>Málaga.</w:t>
      </w:r>
    </w:p>
    <w:p>
      <w:pPr>
        <w:pStyle w:val="BodyText"/>
        <w:spacing w:line="276" w:lineRule="auto"/>
        <w:ind w:left="1009" w:right="259" w:hanging="708"/>
        <w:jc w:val="both"/>
        <w:rPr>
          <w:i/>
        </w:rPr>
      </w:pPr>
      <w:r>
        <w:rPr/>
        <w:t>Fernández-Berrocal, P., Alcaide, R., Extremera, N., y Pizarro, D. (2006). The role of emotional intelligence in anxiety and depression among adolescents. </w:t>
      </w:r>
      <w:r>
        <w:rPr>
          <w:i/>
        </w:rPr>
        <w:t>Individual Differences Research, 4, </w:t>
      </w:r>
      <w:r>
        <w:rPr/>
        <w:t>16-27</w:t>
      </w:r>
      <w:r>
        <w:rPr>
          <w:i/>
        </w:rPr>
        <w:t>.</w:t>
      </w:r>
    </w:p>
    <w:p>
      <w:pPr>
        <w:pStyle w:val="BodyText"/>
        <w:spacing w:line="276" w:lineRule="auto"/>
        <w:ind w:left="1009" w:right="259" w:hanging="708"/>
        <w:jc w:val="both"/>
      </w:pPr>
      <w:r>
        <w:rPr/>
        <w:t>Fernández-Berrocal, P., Extremera, N. y Ramos, N. (2004). Validity and reliability of the Spanish modified version of the Trait Meta-Mood Scale. </w:t>
      </w:r>
      <w:r>
        <w:rPr>
          <w:i/>
        </w:rPr>
        <w:t>Psychological Reports, 94</w:t>
      </w:r>
      <w:r>
        <w:rPr/>
        <w:t>, 751-755.</w:t>
      </w:r>
    </w:p>
    <w:p>
      <w:pPr>
        <w:pStyle w:val="BodyText"/>
        <w:spacing w:line="276" w:lineRule="auto"/>
        <w:ind w:left="1009" w:right="260" w:hanging="708"/>
        <w:jc w:val="both"/>
      </w:pPr>
      <w:r>
        <w:rPr/>
        <w:t>Fernández-Berrocal, P., Salovey, P., Vera, A., Extremera, N. y Ramos, N. (2005). Cultural influences on the relation between perceived emotional intelligence and depression. </w:t>
      </w:r>
      <w:r>
        <w:rPr>
          <w:i/>
        </w:rPr>
        <w:t>International Review of </w:t>
      </w:r>
      <w:r>
        <w:rPr>
          <w:i/>
        </w:rPr>
        <w:t>Social Psychology, 18</w:t>
      </w:r>
      <w:r>
        <w:rPr/>
        <w:t>, 91-107.</w:t>
      </w:r>
    </w:p>
    <w:p>
      <w:pPr>
        <w:pStyle w:val="BodyText"/>
        <w:ind w:left="302"/>
      </w:pPr>
      <w:r>
        <w:rPr/>
        <w:t>Fernández-Berrocal, P., y Extremera, N. (2005). About emotional intelligence and moral decisions.</w:t>
      </w:r>
    </w:p>
    <w:p>
      <w:pPr>
        <w:spacing w:before="31"/>
        <w:ind w:left="1009" w:right="0" w:firstLine="0"/>
        <w:jc w:val="left"/>
        <w:rPr>
          <w:i/>
          <w:sz w:val="20"/>
        </w:rPr>
      </w:pPr>
      <w:r>
        <w:rPr>
          <w:i/>
          <w:sz w:val="20"/>
        </w:rPr>
        <w:t>Behavioral and Brain Sciences, 28, </w:t>
      </w:r>
      <w:r>
        <w:rPr>
          <w:sz w:val="20"/>
        </w:rPr>
        <w:t>548-549</w:t>
      </w:r>
      <w:r>
        <w:rPr>
          <w:i/>
          <w:sz w:val="20"/>
        </w:rPr>
        <w:t>.</w:t>
      </w:r>
    </w:p>
    <w:p>
      <w:pPr>
        <w:pStyle w:val="BodyText"/>
        <w:spacing w:line="276" w:lineRule="auto" w:before="34"/>
        <w:ind w:left="1009" w:right="264" w:hanging="708"/>
        <w:jc w:val="both"/>
      </w:pPr>
      <w:r>
        <w:rPr/>
        <w:t>Fernández-Berrocal, P., y Extremera, N. (2006). Emotional intelligence and emotional reactivity and recovery in laboratory context. </w:t>
      </w:r>
      <w:r>
        <w:rPr>
          <w:i/>
        </w:rPr>
        <w:t>Psicothema, 18, </w:t>
      </w:r>
      <w:r>
        <w:rPr/>
        <w:t>72-78.</w:t>
      </w:r>
    </w:p>
    <w:p>
      <w:pPr>
        <w:spacing w:line="278" w:lineRule="auto" w:before="0"/>
        <w:ind w:left="1009" w:right="256" w:hanging="708"/>
        <w:jc w:val="both"/>
        <w:rPr>
          <w:sz w:val="20"/>
        </w:rPr>
      </w:pPr>
      <w:r>
        <w:rPr>
          <w:sz w:val="20"/>
        </w:rPr>
        <w:t>Fernández-Berrocal, P., &amp; Extremera, N. (2008). A review of trait meta-mood research. </w:t>
      </w:r>
      <w:r>
        <w:rPr>
          <w:i/>
          <w:sz w:val="20"/>
        </w:rPr>
        <w:t>International </w:t>
      </w:r>
      <w:r>
        <w:rPr>
          <w:i/>
          <w:sz w:val="20"/>
        </w:rPr>
        <w:t>Journal of Psychology Research, 2(1)</w:t>
      </w:r>
      <w:r>
        <w:rPr>
          <w:sz w:val="20"/>
        </w:rPr>
        <w:t>, 39-67.</w:t>
      </w:r>
    </w:p>
    <w:p>
      <w:pPr>
        <w:pStyle w:val="BodyText"/>
        <w:spacing w:line="276" w:lineRule="auto"/>
        <w:ind w:left="1009" w:right="256" w:hanging="708"/>
        <w:jc w:val="both"/>
      </w:pPr>
      <w:r>
        <w:rPr/>
        <w:t>Queirós, M. M., Fernández-Berrocal, P., Extremera, N. Carral, J. M. C. y Queirós, P. S. (2005). Validação e fiabilidade da versão portuguesa modificada da Trait Meta-Mood Scale. </w:t>
      </w:r>
      <w:r>
        <w:rPr>
          <w:i/>
        </w:rPr>
        <w:t>Revista de Psicologia, </w:t>
      </w:r>
      <w:r>
        <w:rPr>
          <w:i/>
        </w:rPr>
        <w:t>Educaão e Cultura, 9</w:t>
      </w:r>
      <w:r>
        <w:rPr/>
        <w:t>, 199-216.</w:t>
      </w:r>
    </w:p>
    <w:p>
      <w:pPr>
        <w:pStyle w:val="BodyText"/>
        <w:spacing w:line="276" w:lineRule="auto"/>
        <w:ind w:left="1009" w:right="255" w:hanging="708"/>
        <w:jc w:val="both"/>
      </w:pPr>
      <w:r>
        <w:rPr/>
        <w:t>Ramos-Díaz, N., Fernández-Berrocal, P., &amp; Extremera, N. (2007). Perceived Emotional intelligence facilitates Cognitive-Emotional Processes of Adaptation to an Acute Stressor. </w:t>
      </w:r>
      <w:r>
        <w:rPr>
          <w:i/>
        </w:rPr>
        <w:t>Cognition &amp; </w:t>
      </w:r>
      <w:r>
        <w:rPr>
          <w:i/>
        </w:rPr>
        <w:t>Emotion, 20</w:t>
      </w:r>
      <w:r>
        <w:rPr/>
        <w:t>, 1-15.</w:t>
      </w:r>
    </w:p>
    <w:p>
      <w:pPr>
        <w:pStyle w:val="BodyText"/>
        <w:spacing w:line="276" w:lineRule="auto"/>
        <w:ind w:left="1009" w:right="258" w:hanging="708"/>
        <w:jc w:val="both"/>
      </w:pPr>
      <w:r>
        <w:rPr/>
        <w:t>Salovey, P., Mayer, J. D., Goldman, S. L., Turvey, C., &amp; Palfai, T. P. (1995). Emotional attention, clarity, and repair: exploring emotional intelligence using the Trait Meta-Mood Scale. En J. W. Pennebaker (Ed</w:t>
      </w:r>
      <w:r>
        <w:rPr>
          <w:i/>
        </w:rPr>
        <w:t>.</w:t>
      </w:r>
      <w:r>
        <w:rPr/>
        <w:t>)</w:t>
      </w:r>
      <w:r>
        <w:rPr>
          <w:i/>
        </w:rPr>
        <w:t>, Emotion, Disclosure, &amp; Health </w:t>
      </w:r>
      <w:r>
        <w:rPr/>
        <w:t>(pp. 125-151). Washington: American Psychological Association.</w:t>
      </w:r>
    </w:p>
    <w:p>
      <w:pPr>
        <w:spacing w:line="276" w:lineRule="auto" w:before="0"/>
        <w:ind w:left="1009" w:right="256" w:hanging="708"/>
        <w:jc w:val="both"/>
        <w:rPr>
          <w:sz w:val="20"/>
        </w:rPr>
      </w:pPr>
      <w:r>
        <w:rPr>
          <w:sz w:val="20"/>
        </w:rPr>
        <w:t>Williams, F.M., Fernández-Berrocal, P., Extremera, N., Ramos, N. y Joiner, T. E. (2004). Mood regulation skill and the symptoms of endogenous and hopelessness depression. </w:t>
      </w:r>
      <w:r>
        <w:rPr>
          <w:i/>
          <w:sz w:val="20"/>
        </w:rPr>
        <w:t>Journal of </w:t>
      </w:r>
      <w:r>
        <w:rPr>
          <w:i/>
          <w:sz w:val="20"/>
        </w:rPr>
        <w:t>Psychopathology and Behavioral Assessment, 26</w:t>
      </w:r>
      <w:r>
        <w:rPr>
          <w:sz w:val="20"/>
        </w:rPr>
        <w:t>,</w:t>
      </w:r>
      <w:r>
        <w:rPr>
          <w:spacing w:val="-3"/>
          <w:sz w:val="20"/>
        </w:rPr>
        <w:t> </w:t>
      </w:r>
      <w:r>
        <w:rPr>
          <w:sz w:val="20"/>
        </w:rPr>
        <w:t>233-240.</w:t>
      </w:r>
    </w:p>
    <w:p>
      <w:pPr>
        <w:pStyle w:val="BodyText"/>
        <w:rPr>
          <w:sz w:val="22"/>
        </w:rPr>
      </w:pPr>
    </w:p>
    <w:p>
      <w:pPr>
        <w:pStyle w:val="BodyText"/>
        <w:rPr>
          <w:sz w:val="22"/>
        </w:rPr>
      </w:pPr>
    </w:p>
    <w:p>
      <w:pPr>
        <w:pStyle w:val="BodyText"/>
        <w:rPr>
          <w:sz w:val="22"/>
        </w:rPr>
      </w:pPr>
    </w:p>
    <w:p>
      <w:pPr>
        <w:pStyle w:val="BodyText"/>
        <w:spacing w:before="7"/>
        <w:rPr>
          <w:sz w:val="23"/>
        </w:rPr>
      </w:pPr>
    </w:p>
    <w:p>
      <w:pPr>
        <w:spacing w:line="259" w:lineRule="auto" w:before="0"/>
        <w:ind w:left="302" w:right="2647" w:firstLine="0"/>
        <w:jc w:val="left"/>
        <w:rPr>
          <w:sz w:val="24"/>
        </w:rPr>
      </w:pPr>
      <w:r>
        <w:rPr>
          <w:rFonts w:ascii="Arial" w:hAnsi="Arial"/>
          <w:b/>
          <w:sz w:val="24"/>
        </w:rPr>
        <w:t>Para más información consultar la p. web: </w:t>
      </w:r>
      <w:hyperlink r:id="rId5">
        <w:r>
          <w:rPr>
            <w:sz w:val="24"/>
          </w:rPr>
          <w:t>http://www.researchgate.net/profile/Pablo_Fernandez-Berrocal</w:t>
        </w:r>
      </w:hyperlink>
      <w:r>
        <w:rPr>
          <w:sz w:val="24"/>
        </w:rPr>
        <w:t> </w:t>
      </w:r>
      <w:hyperlink r:id="rId6">
        <w:r>
          <w:rPr>
            <w:color w:val="0000FF"/>
            <w:sz w:val="24"/>
            <w:u w:val="single" w:color="0000FF"/>
          </w:rPr>
          <w:t>http://emotional.intelligence.uma.es</w:t>
        </w:r>
      </w:hyperlink>
    </w:p>
    <w:sectPr>
      <w:pgSz w:w="11910" w:h="16840"/>
      <w:pgMar w:top="1320" w:bottom="280" w:left="140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0"/>
      <w:szCs w:val="20"/>
      <w:lang w:val="es-es" w:eastAsia="es-es" w:bidi="es-es"/>
    </w:rPr>
  </w:style>
  <w:style w:styleId="Heading1" w:type="paragraph">
    <w:name w:val="Heading 1"/>
    <w:basedOn w:val="Normal"/>
    <w:uiPriority w:val="1"/>
    <w:qFormat/>
    <w:pPr>
      <w:spacing w:before="74"/>
      <w:ind w:left="302"/>
      <w:outlineLvl w:val="1"/>
    </w:pPr>
    <w:rPr>
      <w:rFonts w:ascii="Arial" w:hAnsi="Arial" w:eastAsia="Arial" w:cs="Arial"/>
      <w:b/>
      <w:bCs/>
      <w:sz w:val="28"/>
      <w:szCs w:val="28"/>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spacing w:line="202" w:lineRule="exact"/>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researchgate.net/profile/Pablo_Fernandez-Berrocal" TargetMode="External"/><Relationship Id="rId6" Type="http://schemas.openxmlformats.org/officeDocument/2006/relationships/hyperlink" Target="http://emotional.intelligence.um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2019-06-22T18:01:08Z</dcterms:created>
  <dcterms:modified xsi:type="dcterms:W3CDTF">2019-06-22T18:01:08Z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2010-10-21T00:00:00Z</vt:filetime>
  </property>
  <property fmtid="{D5CDD505-2E9C-101B-9397-08002B2CF9AE}" pid="3" name="Creator">
    <vt:lpwstr>Microsoft® Office Word 2007</vt:lpwstr>
  </property>
  <property fmtid="{D5CDD505-2E9C-101B-9397-08002B2CF9AE}" pid="4" name="LastSaved">
    <vt:filetime>2019-06-22T00:00:00Z</vt:filetime>
  </property>
</Properties>
</file>