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9C" w:rsidRDefault="004331CD" w:rsidP="00A1159C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51.95pt;margin-top:25.6pt;width:127.5pt;height:42pt;z-index:251664384;mso-position-horizontal-relative:text;mso-position-vertical-relative:text" filled="t">
            <v:imagedata r:id="rId4" o:title="" croptop="8738f" cropbottom="42646f" cropleft="42271f" cropright="2153f"/>
          </v:shape>
          <o:OLEObject Type="Embed" ProgID="Prism5.Document" ShapeID="_x0000_s1030" DrawAspect="Content" ObjectID="_1540814032" r:id="rId5"/>
        </w:object>
      </w:r>
      <w:bookmarkStart w:id="0" w:name="_GoBack"/>
      <w:bookmarkEnd w:id="0"/>
      <w:r w:rsidR="00A1159C" w:rsidRPr="009A4B67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B02BD" w:rsidRDefault="00DB02BD" w:rsidP="00A1159C">
      <w:pPr>
        <w:spacing w:after="0" w:line="48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4331CD" w:rsidP="002F0E8E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object w:dxaOrig="1440" w:dyaOrig="1440">
          <v:shape id="_x0000_s1027" type="#_x0000_t75" style="position:absolute;left:0;text-align:left;margin-left:.85pt;margin-top:12.4pt;width:473.45pt;height:422.25pt;z-index:-251655168;mso-position-horizontal-relative:text;mso-position-vertical-relative:text" filled="t">
            <v:imagedata r:id="rId6" o:title=""/>
          </v:shape>
          <o:OLEObject Type="Embed" ProgID="Prism5.Document" ShapeID="_x0000_s1027" DrawAspect="Content" ObjectID="_1540814033" r:id="rId7"/>
        </w:object>
      </w:r>
    </w:p>
    <w:p w:rsidR="00FC3198" w:rsidRPr="009A4B67" w:rsidRDefault="00FC3198" w:rsidP="00FC3198">
      <w:pPr>
        <w:ind w:left="851"/>
        <w:rPr>
          <w:rFonts w:ascii="Arial" w:hAnsi="Arial" w:cs="Arial"/>
          <w:b/>
          <w:sz w:val="24"/>
          <w:szCs w:val="24"/>
          <w:lang w:val="en-US"/>
        </w:rPr>
      </w:pPr>
    </w:p>
    <w:p w:rsidR="002F0E8E" w:rsidRPr="009A4B67" w:rsidRDefault="002F0E8E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B93C9D" w:rsidRPr="009A4B67" w:rsidRDefault="00B93C9D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B93C9D" w:rsidRPr="009A4B67" w:rsidRDefault="00B93C9D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B93C9D" w:rsidRPr="009A4B67" w:rsidRDefault="00B93C9D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B93C9D" w:rsidRPr="009A4B67" w:rsidRDefault="00B93C9D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2F0E8E">
      <w:pPr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2F0E8E">
      <w:pPr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CD55B9" w:rsidRPr="009A4B67" w:rsidRDefault="00CD55B9" w:rsidP="002F0E8E">
      <w:pPr>
        <w:rPr>
          <w:rFonts w:ascii="Arial" w:hAnsi="Arial" w:cs="Arial"/>
          <w:sz w:val="24"/>
          <w:szCs w:val="24"/>
          <w:lang w:val="en-US"/>
        </w:rPr>
      </w:pPr>
    </w:p>
    <w:p w:rsidR="00A1159C" w:rsidRDefault="00A1159C" w:rsidP="003F1501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F1501" w:rsidRDefault="009A4B67" w:rsidP="003F150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9A4B67">
        <w:rPr>
          <w:rFonts w:ascii="Arial" w:hAnsi="Arial" w:cs="Arial"/>
          <w:b/>
          <w:sz w:val="24"/>
          <w:szCs w:val="24"/>
          <w:lang w:val="en-US"/>
        </w:rPr>
        <w:t xml:space="preserve">Figure S1 </w:t>
      </w:r>
      <w:r w:rsidRPr="0018590C">
        <w:rPr>
          <w:rFonts w:ascii="Arial" w:hAnsi="Arial" w:cs="Arial"/>
          <w:sz w:val="24"/>
          <w:szCs w:val="24"/>
          <w:lang w:val="en-US"/>
        </w:rPr>
        <w:t xml:space="preserve">– </w:t>
      </w:r>
      <w:r w:rsidRPr="00C14634">
        <w:rPr>
          <w:rFonts w:ascii="Arial" w:hAnsi="Arial" w:cs="Arial"/>
          <w:sz w:val="24"/>
          <w:szCs w:val="24"/>
          <w:lang w:val="en-US"/>
        </w:rPr>
        <w:t>Cytokines and chemokines released by MDMs activated on classical pattern derived from uninfected</w:t>
      </w:r>
      <w:r w:rsidR="0018590C" w:rsidRPr="00C14634">
        <w:rPr>
          <w:rFonts w:ascii="Arial" w:hAnsi="Arial" w:cs="Arial"/>
          <w:sz w:val="24"/>
          <w:szCs w:val="24"/>
          <w:lang w:val="en-US"/>
        </w:rPr>
        <w:t xml:space="preserve"> (green circles)</w:t>
      </w:r>
      <w:r w:rsidRPr="00C14634">
        <w:rPr>
          <w:rFonts w:ascii="Arial" w:hAnsi="Arial" w:cs="Arial"/>
          <w:sz w:val="24"/>
          <w:szCs w:val="24"/>
          <w:lang w:val="en-US"/>
        </w:rPr>
        <w:t>, HIV-1+ treatment-naïve patients</w:t>
      </w:r>
      <w:r w:rsidR="0018590C" w:rsidRPr="00C14634">
        <w:rPr>
          <w:rFonts w:ascii="Arial" w:hAnsi="Arial" w:cs="Arial"/>
          <w:sz w:val="24"/>
          <w:szCs w:val="24"/>
          <w:lang w:val="en-US"/>
        </w:rPr>
        <w:t xml:space="preserve"> (blue squares) or</w:t>
      </w:r>
      <w:r w:rsidR="00A1159C">
        <w:rPr>
          <w:rFonts w:ascii="Arial" w:hAnsi="Arial" w:cs="Arial"/>
          <w:sz w:val="24"/>
          <w:szCs w:val="24"/>
          <w:lang w:val="en-US"/>
        </w:rPr>
        <w:t xml:space="preserve"> </w:t>
      </w:r>
      <w:r w:rsidR="0018590C" w:rsidRPr="00C14634">
        <w:rPr>
          <w:rFonts w:ascii="Arial" w:hAnsi="Arial" w:cs="Arial"/>
          <w:sz w:val="24"/>
          <w:szCs w:val="24"/>
          <w:lang w:val="en-US"/>
        </w:rPr>
        <w:t>HIV-1 under regular antiretroviral therapy</w:t>
      </w:r>
      <w:r w:rsidRPr="00C14634">
        <w:rPr>
          <w:rFonts w:ascii="Arial" w:hAnsi="Arial" w:cs="Arial"/>
          <w:sz w:val="24"/>
          <w:szCs w:val="24"/>
          <w:lang w:val="en-US"/>
        </w:rPr>
        <w:t xml:space="preserve"> </w:t>
      </w:r>
      <w:r w:rsidR="0018590C" w:rsidRPr="00C14634">
        <w:rPr>
          <w:rFonts w:ascii="Arial" w:hAnsi="Arial" w:cs="Arial"/>
          <w:sz w:val="24"/>
          <w:szCs w:val="24"/>
          <w:lang w:val="en-US"/>
        </w:rPr>
        <w:t>(red triangles)</w:t>
      </w:r>
      <w:r w:rsidR="002C3B47">
        <w:rPr>
          <w:rFonts w:ascii="Arial" w:hAnsi="Arial" w:cs="Arial"/>
          <w:sz w:val="24"/>
          <w:szCs w:val="24"/>
          <w:lang w:val="en-US"/>
        </w:rPr>
        <w:t xml:space="preserve"> after TLR4 or TLR2/Dec-1 stimuli</w:t>
      </w:r>
      <w:r w:rsidR="00C14634" w:rsidRPr="00C14634">
        <w:rPr>
          <w:rFonts w:ascii="Arial" w:hAnsi="Arial" w:cs="Arial"/>
          <w:sz w:val="24"/>
          <w:szCs w:val="24"/>
          <w:lang w:val="en-US"/>
        </w:rPr>
        <w:t>.</w:t>
      </w:r>
      <w:r w:rsidR="00C14634">
        <w:rPr>
          <w:rFonts w:ascii="Arial" w:hAnsi="Arial" w:cs="Arial"/>
          <w:sz w:val="24"/>
          <w:szCs w:val="24"/>
          <w:lang w:val="en-US"/>
        </w:rPr>
        <w:t xml:space="preserve"> </w:t>
      </w:r>
      <w:r w:rsidR="0018590C">
        <w:rPr>
          <w:rFonts w:ascii="Arial" w:hAnsi="Arial" w:cs="Arial"/>
          <w:sz w:val="24"/>
          <w:szCs w:val="24"/>
          <w:lang w:val="en-US"/>
        </w:rPr>
        <w:t>Plotted data are representative from me</w:t>
      </w:r>
      <w:r w:rsidR="003F1501">
        <w:rPr>
          <w:rFonts w:ascii="Arial" w:hAnsi="Arial" w:cs="Arial"/>
          <w:sz w:val="24"/>
          <w:szCs w:val="24"/>
          <w:lang w:val="en-US"/>
        </w:rPr>
        <w:t xml:space="preserve">dian with interquartile range. </w:t>
      </w:r>
      <w:r w:rsidR="003F1501" w:rsidRPr="0018590C">
        <w:rPr>
          <w:rFonts w:ascii="Arial" w:hAnsi="Arial" w:cs="Arial"/>
          <w:i/>
          <w:sz w:val="24"/>
          <w:szCs w:val="24"/>
          <w:lang w:val="en-US"/>
        </w:rPr>
        <w:t>*p&lt;.05; **p&lt;.01</w:t>
      </w:r>
      <w:r w:rsidR="00A1159C">
        <w:rPr>
          <w:rFonts w:ascii="Arial" w:hAnsi="Arial" w:cs="Arial"/>
          <w:i/>
          <w:sz w:val="24"/>
          <w:szCs w:val="24"/>
          <w:lang w:val="en-US"/>
        </w:rPr>
        <w:t>.</w:t>
      </w:r>
    </w:p>
    <w:p w:rsidR="00E642E5" w:rsidRDefault="004331CD" w:rsidP="0018590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object w:dxaOrig="1440" w:dyaOrig="1440">
          <v:shape id="_x0000_s1029" type="#_x0000_t75" style="position:absolute;left:0;text-align:left;margin-left:356.7pt;margin-top:2.05pt;width:127.8pt;height:42.2pt;z-index:251662336;mso-position-horizontal-relative:text;mso-position-vertical-relative:text" filled="t">
            <v:imagedata r:id="rId8" o:title="" croptop="8738f" cropbottom="42646f" cropleft="42271f" cropright="2153f"/>
          </v:shape>
          <o:OLEObject Type="Embed" ProgID="Prism5.Document" ShapeID="_x0000_s1029" DrawAspect="Content" ObjectID="_1540814034" r:id="rId9"/>
        </w:object>
      </w:r>
    </w:p>
    <w:p w:rsidR="003F1501" w:rsidRDefault="003F1501" w:rsidP="0018590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F1501" w:rsidRPr="0018590C" w:rsidRDefault="00E632B7" w:rsidP="003F150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object w:dxaOrig="11339" w:dyaOrig="10091">
          <v:shape id="_x0000_i1028" type="#_x0000_t75" style="width:482.25pt;height:429pt" o:ole="" filled="t">
            <v:imagedata r:id="rId10" o:title=""/>
          </v:shape>
          <o:OLEObject Type="Embed" ProgID="Prism5.Document" ShapeID="_x0000_i1028" DrawAspect="Content" ObjectID="_1540814031" r:id="rId11"/>
        </w:object>
      </w:r>
      <w:r w:rsidR="003F1501" w:rsidRPr="009A4B67">
        <w:rPr>
          <w:rFonts w:ascii="Arial" w:hAnsi="Arial" w:cs="Arial"/>
          <w:b/>
          <w:sz w:val="24"/>
          <w:szCs w:val="24"/>
          <w:lang w:val="en-US"/>
        </w:rPr>
        <w:t>Figure S</w:t>
      </w:r>
      <w:r w:rsidR="003F1501">
        <w:rPr>
          <w:rFonts w:ascii="Arial" w:hAnsi="Arial" w:cs="Arial"/>
          <w:b/>
          <w:sz w:val="24"/>
          <w:szCs w:val="24"/>
          <w:lang w:val="en-US"/>
        </w:rPr>
        <w:t>2</w:t>
      </w:r>
      <w:r w:rsidR="003F1501" w:rsidRPr="009A4B67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3F1501" w:rsidRPr="0018590C">
        <w:rPr>
          <w:rFonts w:ascii="Arial" w:hAnsi="Arial" w:cs="Arial"/>
          <w:sz w:val="24"/>
          <w:szCs w:val="24"/>
          <w:lang w:val="en-US"/>
        </w:rPr>
        <w:t xml:space="preserve">– </w:t>
      </w:r>
      <w:r w:rsidR="003F1501" w:rsidRPr="00C14634">
        <w:rPr>
          <w:rFonts w:ascii="Arial" w:hAnsi="Arial" w:cs="Arial"/>
          <w:sz w:val="24"/>
          <w:szCs w:val="24"/>
          <w:lang w:val="en-US"/>
        </w:rPr>
        <w:t xml:space="preserve">Cytokines and chemokines released by </w:t>
      </w:r>
      <w:r w:rsidR="003F1501">
        <w:rPr>
          <w:rFonts w:ascii="Arial" w:hAnsi="Arial" w:cs="Arial"/>
          <w:sz w:val="24"/>
          <w:szCs w:val="24"/>
          <w:lang w:val="en-US"/>
        </w:rPr>
        <w:t>MDMs activated on alternative</w:t>
      </w:r>
      <w:r w:rsidR="003F1501" w:rsidRPr="00C14634">
        <w:rPr>
          <w:rFonts w:ascii="Arial" w:hAnsi="Arial" w:cs="Arial"/>
          <w:sz w:val="24"/>
          <w:szCs w:val="24"/>
          <w:lang w:val="en-US"/>
        </w:rPr>
        <w:t xml:space="preserve"> pattern derived from uninfected (green circles), HIV-1+ treatment-naïve patients (blue squares) or HIV-1 under regular antiretroviral therapy (red triangles)</w:t>
      </w:r>
      <w:r w:rsidR="003F1501">
        <w:rPr>
          <w:rFonts w:ascii="Arial" w:hAnsi="Arial" w:cs="Arial"/>
          <w:sz w:val="24"/>
          <w:szCs w:val="24"/>
          <w:lang w:val="en-US"/>
        </w:rPr>
        <w:t xml:space="preserve"> after TLR4 or TLR2/Dec-1 stimuli</w:t>
      </w:r>
      <w:r w:rsidR="003F1501" w:rsidRPr="00C14634">
        <w:rPr>
          <w:rFonts w:ascii="Arial" w:hAnsi="Arial" w:cs="Arial"/>
          <w:sz w:val="24"/>
          <w:szCs w:val="24"/>
          <w:lang w:val="en-US"/>
        </w:rPr>
        <w:t>.</w:t>
      </w:r>
      <w:r w:rsidR="003F1501">
        <w:rPr>
          <w:rFonts w:ascii="Arial" w:hAnsi="Arial" w:cs="Arial"/>
          <w:sz w:val="24"/>
          <w:szCs w:val="24"/>
          <w:lang w:val="en-US"/>
        </w:rPr>
        <w:t xml:space="preserve"> Plotted data are representative from median with interquartile range. </w:t>
      </w:r>
      <w:r w:rsidR="003F1501" w:rsidRPr="0018590C">
        <w:rPr>
          <w:rFonts w:ascii="Arial" w:hAnsi="Arial" w:cs="Arial"/>
          <w:i/>
          <w:sz w:val="24"/>
          <w:szCs w:val="24"/>
          <w:lang w:val="en-US"/>
        </w:rPr>
        <w:t>*p&lt;.05; **p&lt;.01</w:t>
      </w:r>
      <w:r>
        <w:rPr>
          <w:rFonts w:ascii="Arial" w:hAnsi="Arial" w:cs="Arial"/>
          <w:i/>
          <w:sz w:val="24"/>
          <w:szCs w:val="24"/>
          <w:lang w:val="en-US"/>
        </w:rPr>
        <w:t>.</w:t>
      </w:r>
    </w:p>
    <w:p w:rsidR="002F0E8E" w:rsidRPr="009A4B67" w:rsidRDefault="002F0E8E" w:rsidP="003F1501">
      <w:pPr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2F0E8E">
      <w:pPr>
        <w:rPr>
          <w:rFonts w:ascii="Arial" w:hAnsi="Arial" w:cs="Arial"/>
          <w:sz w:val="24"/>
          <w:szCs w:val="24"/>
          <w:lang w:val="en-US"/>
        </w:rPr>
      </w:pPr>
    </w:p>
    <w:p w:rsidR="002F0E8E" w:rsidRPr="009A4B67" w:rsidRDefault="002F0E8E" w:rsidP="004C2D6B">
      <w:pPr>
        <w:jc w:val="center"/>
        <w:rPr>
          <w:rFonts w:ascii="Arial" w:hAnsi="Arial" w:cs="Arial"/>
          <w:sz w:val="24"/>
          <w:szCs w:val="24"/>
          <w:lang w:val="en-US"/>
        </w:rPr>
      </w:pPr>
    </w:p>
    <w:sectPr w:rsidR="002F0E8E" w:rsidRPr="009A4B67" w:rsidSect="00A1159C">
      <w:pgSz w:w="11906" w:h="16838"/>
      <w:pgMar w:top="851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6B"/>
    <w:rsid w:val="0018590C"/>
    <w:rsid w:val="002C3B47"/>
    <w:rsid w:val="002F0E8E"/>
    <w:rsid w:val="003225A2"/>
    <w:rsid w:val="003F1501"/>
    <w:rsid w:val="004331CD"/>
    <w:rsid w:val="004C2D6B"/>
    <w:rsid w:val="006D2C0E"/>
    <w:rsid w:val="006E4B44"/>
    <w:rsid w:val="009A4B67"/>
    <w:rsid w:val="00A1159C"/>
    <w:rsid w:val="00B93C9D"/>
    <w:rsid w:val="00C14634"/>
    <w:rsid w:val="00CD55B9"/>
    <w:rsid w:val="00D30A9A"/>
    <w:rsid w:val="00DB02BD"/>
    <w:rsid w:val="00E632B7"/>
    <w:rsid w:val="00E642E5"/>
    <w:rsid w:val="00EB1D0A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84DB13A"/>
  <w15:chartTrackingRefBased/>
  <w15:docId w15:val="{0D935D8A-2BDD-45B9-AA29-2C4BEF0C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C2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Lima</dc:creator>
  <cp:keywords/>
  <dc:description/>
  <cp:lastModifiedBy>Ramos, Ana (ELS-BCL)</cp:lastModifiedBy>
  <cp:revision>15</cp:revision>
  <dcterms:created xsi:type="dcterms:W3CDTF">2016-05-09T14:26:00Z</dcterms:created>
  <dcterms:modified xsi:type="dcterms:W3CDTF">2016-11-16T14:07:00Z</dcterms:modified>
</cp:coreProperties>
</file>