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ms-office.chartcolorstyle+xml" PartName="/word/charts/colors1.xml"/>
  <Override ContentType="application/vnd.ms-office.chartstyle+xml" PartName="/word/charts/styl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17D4" w14:textId="77777777" w:rsidR="001D73CD" w:rsidRPr="00AE1466" w:rsidRDefault="001D73CD" w:rsidP="001D73CD">
      <w:pPr>
        <w:jc w:val="both"/>
        <w:rPr>
          <w:b/>
          <w:sz w:val="30"/>
          <w:szCs w:val="30"/>
          <w:lang w:val="en-US"/>
        </w:rPr>
      </w:pPr>
      <w:r w:rsidRPr="00AE1466">
        <w:rPr>
          <w:b/>
          <w:sz w:val="30"/>
          <w:szCs w:val="30"/>
          <w:lang w:val="en-US"/>
        </w:rPr>
        <w:t xml:space="preserve">Supplementary material </w:t>
      </w:r>
    </w:p>
    <w:p w14:paraId="00EEEDDF" w14:textId="77777777" w:rsidR="001D73CD" w:rsidRPr="00AE1466" w:rsidRDefault="001D73CD" w:rsidP="001D73CD">
      <w:pPr>
        <w:jc w:val="both"/>
        <w:rPr>
          <w:b/>
          <w:lang w:val="en-US"/>
        </w:rPr>
      </w:pPr>
    </w:p>
    <w:p w14:paraId="69282CEC" w14:textId="77777777" w:rsidR="001D73CD" w:rsidRPr="00803F03" w:rsidRDefault="001D73CD" w:rsidP="001D73CD">
      <w:pPr>
        <w:jc w:val="both"/>
        <w:rPr>
          <w:b/>
          <w:sz w:val="20"/>
          <w:szCs w:val="20"/>
          <w:lang w:val="en-US"/>
        </w:rPr>
      </w:pPr>
      <w:r w:rsidRPr="00803F03">
        <w:rPr>
          <w:b/>
          <w:sz w:val="20"/>
          <w:szCs w:val="20"/>
          <w:lang w:val="en-US"/>
        </w:rPr>
        <w:t xml:space="preserve">Table S1. Drugs available for antifungal therapy in hospitals during 2016.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1260"/>
        <w:gridCol w:w="1230"/>
        <w:gridCol w:w="1101"/>
        <w:gridCol w:w="1137"/>
        <w:gridCol w:w="1143"/>
        <w:gridCol w:w="921"/>
      </w:tblGrid>
      <w:tr w:rsidR="001D73CD" w:rsidRPr="00803F03" w14:paraId="7F98D89C" w14:textId="77777777" w:rsidTr="003735D6">
        <w:tc>
          <w:tcPr>
            <w:tcW w:w="2218" w:type="dxa"/>
            <w:vAlign w:val="center"/>
          </w:tcPr>
          <w:p w14:paraId="45503A51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Antifungal acquired by hospital or patient*</w:t>
            </w:r>
          </w:p>
        </w:tc>
        <w:tc>
          <w:tcPr>
            <w:tcW w:w="1260" w:type="dxa"/>
            <w:vAlign w:val="center"/>
          </w:tcPr>
          <w:p w14:paraId="31DA1FE6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HRAEO</w:t>
            </w:r>
          </w:p>
          <w:p w14:paraId="180698AB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(PRICE PER UNIT)</w:t>
            </w:r>
          </w:p>
        </w:tc>
        <w:tc>
          <w:tcPr>
            <w:tcW w:w="1230" w:type="dxa"/>
            <w:vAlign w:val="center"/>
          </w:tcPr>
          <w:p w14:paraId="501B90FE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INCAN</w:t>
            </w:r>
          </w:p>
          <w:p w14:paraId="4C9634F1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(PRICE PER UNIT)</w:t>
            </w:r>
          </w:p>
        </w:tc>
        <w:tc>
          <w:tcPr>
            <w:tcW w:w="1101" w:type="dxa"/>
            <w:vAlign w:val="center"/>
          </w:tcPr>
          <w:p w14:paraId="3979E522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HRAEB</w:t>
            </w:r>
          </w:p>
          <w:p w14:paraId="14580C31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(PRICE PER UNIT)</w:t>
            </w:r>
          </w:p>
        </w:tc>
        <w:tc>
          <w:tcPr>
            <w:tcW w:w="1137" w:type="dxa"/>
            <w:vAlign w:val="center"/>
          </w:tcPr>
          <w:p w14:paraId="10D8682E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HUNL</w:t>
            </w:r>
          </w:p>
          <w:p w14:paraId="59215EE9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(PRICE PER UNIT)</w:t>
            </w:r>
          </w:p>
        </w:tc>
        <w:tc>
          <w:tcPr>
            <w:tcW w:w="1143" w:type="dxa"/>
            <w:vAlign w:val="center"/>
          </w:tcPr>
          <w:p w14:paraId="7043054E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Patient</w:t>
            </w:r>
          </w:p>
          <w:p w14:paraId="562F7A6B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(PRICE PER UNIT) </w:t>
            </w:r>
            <w:r w:rsidRPr="00803F03">
              <w:rPr>
                <w:b/>
                <w:sz w:val="16"/>
                <w:szCs w:val="16"/>
                <w:vertAlign w:val="superscript"/>
                <w:lang w:val="en-US"/>
              </w:rPr>
              <w:t>+</w:t>
            </w:r>
          </w:p>
        </w:tc>
        <w:tc>
          <w:tcPr>
            <w:tcW w:w="921" w:type="dxa"/>
            <w:vAlign w:val="center"/>
          </w:tcPr>
          <w:p w14:paraId="76784916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NGO’s</w:t>
            </w:r>
          </w:p>
        </w:tc>
      </w:tr>
      <w:tr w:rsidR="001D73CD" w:rsidRPr="00803F03" w14:paraId="3747DFDD" w14:textId="77777777" w:rsidTr="003735D6">
        <w:tc>
          <w:tcPr>
            <w:tcW w:w="2218" w:type="dxa"/>
            <w:vAlign w:val="center"/>
          </w:tcPr>
          <w:p w14:paraId="25BAD02F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Amphotericin B deoxycholate</w:t>
            </w:r>
          </w:p>
          <w:p w14:paraId="0AD16A21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(Generic) </w:t>
            </w:r>
          </w:p>
        </w:tc>
        <w:tc>
          <w:tcPr>
            <w:tcW w:w="1260" w:type="dxa"/>
            <w:vAlign w:val="center"/>
          </w:tcPr>
          <w:p w14:paraId="1EE1194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C948A58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($5-25)</w:t>
            </w:r>
          </w:p>
        </w:tc>
        <w:tc>
          <w:tcPr>
            <w:tcW w:w="1230" w:type="dxa"/>
            <w:vAlign w:val="center"/>
          </w:tcPr>
          <w:p w14:paraId="298C36F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0325C29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($8.9)</w:t>
            </w:r>
          </w:p>
        </w:tc>
        <w:tc>
          <w:tcPr>
            <w:tcW w:w="1101" w:type="dxa"/>
            <w:vAlign w:val="center"/>
          </w:tcPr>
          <w:p w14:paraId="5AA7671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632B7CD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($14)</w:t>
            </w:r>
          </w:p>
        </w:tc>
        <w:tc>
          <w:tcPr>
            <w:tcW w:w="1137" w:type="dxa"/>
            <w:vAlign w:val="center"/>
          </w:tcPr>
          <w:p w14:paraId="1661CCA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40F5F10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($13.5)</w:t>
            </w:r>
          </w:p>
        </w:tc>
        <w:tc>
          <w:tcPr>
            <w:tcW w:w="1143" w:type="dxa"/>
            <w:vAlign w:val="center"/>
          </w:tcPr>
          <w:p w14:paraId="362B52E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X**</w:t>
            </w:r>
          </w:p>
        </w:tc>
        <w:tc>
          <w:tcPr>
            <w:tcW w:w="921" w:type="dxa"/>
            <w:vAlign w:val="center"/>
          </w:tcPr>
          <w:p w14:paraId="37187A2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X**</w:t>
            </w:r>
          </w:p>
          <w:p w14:paraId="4113FFC4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($14)</w:t>
            </w:r>
          </w:p>
        </w:tc>
      </w:tr>
      <w:tr w:rsidR="001D73CD" w:rsidRPr="00803F03" w14:paraId="363BCC33" w14:textId="77777777" w:rsidTr="003735D6">
        <w:tc>
          <w:tcPr>
            <w:tcW w:w="2218" w:type="dxa"/>
            <w:vAlign w:val="center"/>
          </w:tcPr>
          <w:p w14:paraId="5B63FD12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Liposomal amphotericin B </w:t>
            </w:r>
          </w:p>
        </w:tc>
        <w:tc>
          <w:tcPr>
            <w:tcW w:w="1260" w:type="dxa"/>
            <w:vAlign w:val="center"/>
          </w:tcPr>
          <w:p w14:paraId="25F088F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0" w:type="dxa"/>
            <w:vAlign w:val="center"/>
          </w:tcPr>
          <w:p w14:paraId="17C21A2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01" w:type="dxa"/>
            <w:vAlign w:val="center"/>
          </w:tcPr>
          <w:p w14:paraId="0C72488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1754136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($190)</w:t>
            </w:r>
          </w:p>
        </w:tc>
        <w:tc>
          <w:tcPr>
            <w:tcW w:w="1137" w:type="dxa"/>
            <w:vAlign w:val="center"/>
          </w:tcPr>
          <w:p w14:paraId="0F79BD33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43" w:type="dxa"/>
            <w:vAlign w:val="center"/>
          </w:tcPr>
          <w:p w14:paraId="4C5C1263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033A370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($154-230)</w:t>
            </w:r>
          </w:p>
        </w:tc>
        <w:tc>
          <w:tcPr>
            <w:tcW w:w="921" w:type="dxa"/>
            <w:vAlign w:val="center"/>
          </w:tcPr>
          <w:p w14:paraId="6B5E0A4A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11BDB7A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($175)</w:t>
            </w:r>
          </w:p>
        </w:tc>
      </w:tr>
      <w:tr w:rsidR="001D73CD" w:rsidRPr="00803F03" w14:paraId="23F190BB" w14:textId="77777777" w:rsidTr="003735D6">
        <w:tc>
          <w:tcPr>
            <w:tcW w:w="2218" w:type="dxa"/>
            <w:vAlign w:val="center"/>
          </w:tcPr>
          <w:p w14:paraId="2F159965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Generic fluconazole</w:t>
            </w:r>
          </w:p>
          <w:p w14:paraId="6AAA7B80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(oral, IV) </w:t>
            </w:r>
          </w:p>
        </w:tc>
        <w:tc>
          <w:tcPr>
            <w:tcW w:w="1260" w:type="dxa"/>
            <w:vAlign w:val="center"/>
          </w:tcPr>
          <w:p w14:paraId="2950C61A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1ACC9CC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($0·8)</w:t>
            </w:r>
          </w:p>
        </w:tc>
        <w:tc>
          <w:tcPr>
            <w:tcW w:w="1230" w:type="dxa"/>
            <w:vAlign w:val="center"/>
          </w:tcPr>
          <w:p w14:paraId="36A837A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6E6B803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($1·2)</w:t>
            </w:r>
          </w:p>
        </w:tc>
        <w:tc>
          <w:tcPr>
            <w:tcW w:w="1101" w:type="dxa"/>
            <w:vAlign w:val="center"/>
          </w:tcPr>
          <w:p w14:paraId="2D23B96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4E8D111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($0·7)</w:t>
            </w:r>
          </w:p>
        </w:tc>
        <w:tc>
          <w:tcPr>
            <w:tcW w:w="1137" w:type="dxa"/>
            <w:vAlign w:val="center"/>
          </w:tcPr>
          <w:p w14:paraId="14D67E2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03B32266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($0·4)</w:t>
            </w:r>
          </w:p>
        </w:tc>
        <w:tc>
          <w:tcPr>
            <w:tcW w:w="1143" w:type="dxa"/>
            <w:vAlign w:val="center"/>
          </w:tcPr>
          <w:p w14:paraId="0A3B5051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921" w:type="dxa"/>
            <w:vAlign w:val="center"/>
          </w:tcPr>
          <w:p w14:paraId="2084DBD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24BA339E" w14:textId="77777777" w:rsidTr="003735D6">
        <w:tc>
          <w:tcPr>
            <w:tcW w:w="2218" w:type="dxa"/>
            <w:vAlign w:val="center"/>
          </w:tcPr>
          <w:p w14:paraId="054A2B6E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Itraconazole</w:t>
            </w:r>
          </w:p>
          <w:p w14:paraId="0970D81B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(generic)</w:t>
            </w:r>
          </w:p>
        </w:tc>
        <w:tc>
          <w:tcPr>
            <w:tcW w:w="1260" w:type="dxa"/>
            <w:vAlign w:val="center"/>
          </w:tcPr>
          <w:p w14:paraId="491F3FA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0" w:type="dxa"/>
            <w:vAlign w:val="center"/>
          </w:tcPr>
          <w:p w14:paraId="4EDAAEB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66D2DF2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($1·8)</w:t>
            </w:r>
          </w:p>
        </w:tc>
        <w:tc>
          <w:tcPr>
            <w:tcW w:w="1101" w:type="dxa"/>
            <w:vAlign w:val="center"/>
          </w:tcPr>
          <w:p w14:paraId="15886EB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37" w:type="dxa"/>
            <w:vAlign w:val="center"/>
          </w:tcPr>
          <w:p w14:paraId="2E0D09A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4537051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($0·3)</w:t>
            </w:r>
          </w:p>
        </w:tc>
        <w:tc>
          <w:tcPr>
            <w:tcW w:w="1143" w:type="dxa"/>
            <w:vAlign w:val="center"/>
          </w:tcPr>
          <w:p w14:paraId="6ACBCFA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27EAE4C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($5-14)</w:t>
            </w:r>
          </w:p>
        </w:tc>
        <w:tc>
          <w:tcPr>
            <w:tcW w:w="921" w:type="dxa"/>
            <w:vAlign w:val="center"/>
          </w:tcPr>
          <w:p w14:paraId="7957AAB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33C2091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($5-14)</w:t>
            </w:r>
          </w:p>
        </w:tc>
      </w:tr>
      <w:tr w:rsidR="001D73CD" w:rsidRPr="00803F03" w14:paraId="5EAD830B" w14:textId="77777777" w:rsidTr="003735D6">
        <w:tc>
          <w:tcPr>
            <w:tcW w:w="2218" w:type="dxa"/>
            <w:vAlign w:val="center"/>
          </w:tcPr>
          <w:p w14:paraId="165AFF2E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Voriconazole++ (IV solution)</w:t>
            </w:r>
          </w:p>
        </w:tc>
        <w:tc>
          <w:tcPr>
            <w:tcW w:w="1260" w:type="dxa"/>
            <w:vAlign w:val="center"/>
          </w:tcPr>
          <w:p w14:paraId="3BFC45D4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580F9FB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($36·4)</w:t>
            </w:r>
          </w:p>
        </w:tc>
        <w:tc>
          <w:tcPr>
            <w:tcW w:w="1230" w:type="dxa"/>
            <w:vAlign w:val="center"/>
          </w:tcPr>
          <w:p w14:paraId="6A70320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6D3C6054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($36·4)</w:t>
            </w:r>
          </w:p>
        </w:tc>
        <w:tc>
          <w:tcPr>
            <w:tcW w:w="1101" w:type="dxa"/>
            <w:vAlign w:val="center"/>
          </w:tcPr>
          <w:p w14:paraId="40486748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4AF1D3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($36·4)</w:t>
            </w:r>
          </w:p>
        </w:tc>
        <w:tc>
          <w:tcPr>
            <w:tcW w:w="1137" w:type="dxa"/>
            <w:vAlign w:val="center"/>
          </w:tcPr>
          <w:p w14:paraId="3D0145B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74DD2D5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($38·63)</w:t>
            </w:r>
          </w:p>
        </w:tc>
        <w:tc>
          <w:tcPr>
            <w:tcW w:w="1143" w:type="dxa"/>
            <w:vAlign w:val="center"/>
          </w:tcPr>
          <w:p w14:paraId="6420451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921" w:type="dxa"/>
            <w:vAlign w:val="center"/>
          </w:tcPr>
          <w:p w14:paraId="4507FE24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0C4AB4E3" w14:textId="77777777" w:rsidTr="003735D6">
        <w:tc>
          <w:tcPr>
            <w:tcW w:w="2218" w:type="dxa"/>
            <w:vAlign w:val="center"/>
          </w:tcPr>
          <w:p w14:paraId="41892047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Voriconazole+</w:t>
            </w:r>
            <w:proofErr w:type="gramStart"/>
            <w:r w:rsidRPr="00803F03">
              <w:rPr>
                <w:b/>
                <w:sz w:val="16"/>
                <w:szCs w:val="16"/>
                <w:lang w:val="en-US"/>
              </w:rPr>
              <w:t>+(</w:t>
            </w:r>
            <w:proofErr w:type="gramEnd"/>
            <w:r w:rsidRPr="00803F03">
              <w:rPr>
                <w:b/>
                <w:sz w:val="16"/>
                <w:szCs w:val="16"/>
                <w:lang w:val="en-US"/>
              </w:rPr>
              <w:t>oral formulation)</w:t>
            </w:r>
          </w:p>
        </w:tc>
        <w:tc>
          <w:tcPr>
            <w:tcW w:w="1260" w:type="dxa"/>
            <w:vAlign w:val="center"/>
          </w:tcPr>
          <w:p w14:paraId="44A8111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0" w:type="dxa"/>
            <w:vAlign w:val="center"/>
          </w:tcPr>
          <w:p w14:paraId="7EA5971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1A35754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($118)</w:t>
            </w:r>
          </w:p>
        </w:tc>
        <w:tc>
          <w:tcPr>
            <w:tcW w:w="1101" w:type="dxa"/>
            <w:vAlign w:val="center"/>
          </w:tcPr>
          <w:p w14:paraId="625A0E0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37" w:type="dxa"/>
            <w:vAlign w:val="center"/>
          </w:tcPr>
          <w:p w14:paraId="33D9EF13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43" w:type="dxa"/>
            <w:vAlign w:val="center"/>
          </w:tcPr>
          <w:p w14:paraId="4AB58A63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318AD3A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($150)</w:t>
            </w:r>
          </w:p>
        </w:tc>
        <w:tc>
          <w:tcPr>
            <w:tcW w:w="921" w:type="dxa"/>
            <w:vAlign w:val="center"/>
          </w:tcPr>
          <w:p w14:paraId="35E77A47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62B57FFA" w14:textId="77777777" w:rsidTr="003735D6">
        <w:tc>
          <w:tcPr>
            <w:tcW w:w="2218" w:type="dxa"/>
            <w:vAlign w:val="center"/>
          </w:tcPr>
          <w:p w14:paraId="290A19B2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Posaconazole (Oral solution)</w:t>
            </w:r>
          </w:p>
        </w:tc>
        <w:tc>
          <w:tcPr>
            <w:tcW w:w="1260" w:type="dxa"/>
            <w:vAlign w:val="center"/>
          </w:tcPr>
          <w:p w14:paraId="0388821B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26F40161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($558)</w:t>
            </w:r>
          </w:p>
        </w:tc>
        <w:tc>
          <w:tcPr>
            <w:tcW w:w="1230" w:type="dxa"/>
            <w:vAlign w:val="center"/>
          </w:tcPr>
          <w:p w14:paraId="79E5A93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7A99D861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($558)</w:t>
            </w:r>
          </w:p>
        </w:tc>
        <w:tc>
          <w:tcPr>
            <w:tcW w:w="1101" w:type="dxa"/>
            <w:vAlign w:val="center"/>
          </w:tcPr>
          <w:p w14:paraId="7B0EF7FF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X***</w:t>
            </w:r>
          </w:p>
          <w:p w14:paraId="084CEE1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($766)</w:t>
            </w:r>
          </w:p>
        </w:tc>
        <w:tc>
          <w:tcPr>
            <w:tcW w:w="1137" w:type="dxa"/>
            <w:vAlign w:val="center"/>
          </w:tcPr>
          <w:p w14:paraId="0A56DD52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43" w:type="dxa"/>
            <w:vAlign w:val="center"/>
          </w:tcPr>
          <w:p w14:paraId="41755B0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921" w:type="dxa"/>
            <w:vAlign w:val="center"/>
          </w:tcPr>
          <w:p w14:paraId="4E31AC8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5188B2CD" w14:textId="77777777" w:rsidTr="003735D6">
        <w:tc>
          <w:tcPr>
            <w:tcW w:w="2218" w:type="dxa"/>
            <w:vAlign w:val="center"/>
          </w:tcPr>
          <w:p w14:paraId="67FB8318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Posaconazole (Tablets)</w:t>
            </w:r>
          </w:p>
        </w:tc>
        <w:tc>
          <w:tcPr>
            <w:tcW w:w="1260" w:type="dxa"/>
            <w:vAlign w:val="center"/>
          </w:tcPr>
          <w:p w14:paraId="36E1116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0" w:type="dxa"/>
            <w:vAlign w:val="center"/>
          </w:tcPr>
          <w:p w14:paraId="7366570A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01" w:type="dxa"/>
            <w:vAlign w:val="center"/>
          </w:tcPr>
          <w:p w14:paraId="38260FA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37" w:type="dxa"/>
            <w:vAlign w:val="center"/>
          </w:tcPr>
          <w:p w14:paraId="273408D6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43" w:type="dxa"/>
            <w:vAlign w:val="center"/>
          </w:tcPr>
          <w:p w14:paraId="1243BAEF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4B67175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($1,258)</w:t>
            </w:r>
          </w:p>
        </w:tc>
        <w:tc>
          <w:tcPr>
            <w:tcW w:w="921" w:type="dxa"/>
            <w:vAlign w:val="center"/>
          </w:tcPr>
          <w:p w14:paraId="4CF797D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03AC7AF7" w14:textId="77777777" w:rsidTr="003735D6">
        <w:tc>
          <w:tcPr>
            <w:tcW w:w="2218" w:type="dxa"/>
            <w:vAlign w:val="center"/>
          </w:tcPr>
          <w:p w14:paraId="044035F2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Caspofungin </w:t>
            </w:r>
          </w:p>
        </w:tc>
        <w:tc>
          <w:tcPr>
            <w:tcW w:w="1260" w:type="dxa"/>
            <w:vAlign w:val="center"/>
          </w:tcPr>
          <w:p w14:paraId="2E6245BA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0B19CEF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($110)</w:t>
            </w:r>
          </w:p>
        </w:tc>
        <w:tc>
          <w:tcPr>
            <w:tcW w:w="1230" w:type="dxa"/>
            <w:vAlign w:val="center"/>
          </w:tcPr>
          <w:p w14:paraId="782647ED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6FA239A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($104)</w:t>
            </w:r>
          </w:p>
        </w:tc>
        <w:tc>
          <w:tcPr>
            <w:tcW w:w="1101" w:type="dxa"/>
            <w:vAlign w:val="center"/>
          </w:tcPr>
          <w:p w14:paraId="3D8A542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7ECBDEB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($102-104)</w:t>
            </w:r>
          </w:p>
        </w:tc>
        <w:tc>
          <w:tcPr>
            <w:tcW w:w="1137" w:type="dxa"/>
            <w:vAlign w:val="center"/>
          </w:tcPr>
          <w:p w14:paraId="6E2D1927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43" w:type="dxa"/>
            <w:vAlign w:val="center"/>
          </w:tcPr>
          <w:p w14:paraId="532AF05E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921" w:type="dxa"/>
            <w:vAlign w:val="center"/>
          </w:tcPr>
          <w:p w14:paraId="31542216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803F03" w14:paraId="15574CC8" w14:textId="77777777" w:rsidTr="003735D6">
        <w:trPr>
          <w:trHeight w:val="534"/>
        </w:trPr>
        <w:tc>
          <w:tcPr>
            <w:tcW w:w="2218" w:type="dxa"/>
            <w:vAlign w:val="center"/>
          </w:tcPr>
          <w:p w14:paraId="0AF60876" w14:textId="77777777" w:rsidR="001D73CD" w:rsidRPr="00803F03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Anidulafungin </w:t>
            </w:r>
          </w:p>
        </w:tc>
        <w:tc>
          <w:tcPr>
            <w:tcW w:w="1260" w:type="dxa"/>
            <w:vAlign w:val="center"/>
          </w:tcPr>
          <w:p w14:paraId="1BAF4939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230" w:type="dxa"/>
            <w:vAlign w:val="center"/>
          </w:tcPr>
          <w:p w14:paraId="2E98C59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01" w:type="dxa"/>
            <w:vAlign w:val="center"/>
          </w:tcPr>
          <w:p w14:paraId="35E0AF9C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X</w:t>
            </w:r>
          </w:p>
          <w:p w14:paraId="07BDBC48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($87·5)</w:t>
            </w:r>
          </w:p>
        </w:tc>
        <w:tc>
          <w:tcPr>
            <w:tcW w:w="1137" w:type="dxa"/>
            <w:vAlign w:val="center"/>
          </w:tcPr>
          <w:p w14:paraId="14ECCA02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143" w:type="dxa"/>
            <w:vAlign w:val="center"/>
          </w:tcPr>
          <w:p w14:paraId="5B0E7CE0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921" w:type="dxa"/>
            <w:vAlign w:val="center"/>
          </w:tcPr>
          <w:p w14:paraId="55D98885" w14:textId="77777777" w:rsidR="001D73CD" w:rsidRPr="00803F03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--</w:t>
            </w:r>
          </w:p>
        </w:tc>
      </w:tr>
    </w:tbl>
    <w:p w14:paraId="51294ECD" w14:textId="77777777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 xml:space="preserve">* Antifungals bought by hospital after public tenders for antifungal therapy, the cost is refunded to the hospital, or not, by patients depending on their socioeconomic conditions and public health insurance.  </w:t>
      </w:r>
      <w:r w:rsidRPr="00AE1466">
        <w:rPr>
          <w:sz w:val="20"/>
          <w:szCs w:val="20"/>
          <w:lang w:val="en-US"/>
        </w:rPr>
        <w:tab/>
        <w:t xml:space="preserve"> </w:t>
      </w:r>
    </w:p>
    <w:p w14:paraId="38C0E684" w14:textId="77777777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 xml:space="preserve">**During 2016 and part of 2017, there was an out of stock situation, most of the hospitals in Mexico did not have </w:t>
      </w:r>
      <w:proofErr w:type="spellStart"/>
      <w:r w:rsidRPr="00AE1466">
        <w:rPr>
          <w:sz w:val="20"/>
          <w:szCs w:val="20"/>
          <w:lang w:val="en-US"/>
        </w:rPr>
        <w:t>AmBD</w:t>
      </w:r>
      <w:proofErr w:type="spellEnd"/>
      <w:r w:rsidRPr="00AE1466">
        <w:rPr>
          <w:sz w:val="20"/>
          <w:szCs w:val="20"/>
          <w:lang w:val="en-US"/>
        </w:rPr>
        <w:t xml:space="preserve"> available and patients had to sometimes buy the drug externally. </w:t>
      </w:r>
    </w:p>
    <w:p w14:paraId="5B5819D6" w14:textId="0153884D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>*** On</w:t>
      </w:r>
      <w:r w:rsidR="001F6C27">
        <w:rPr>
          <w:sz w:val="20"/>
          <w:szCs w:val="20"/>
          <w:lang w:val="en-US"/>
        </w:rPr>
        <w:t>ly offered for prophylaxis in h</w:t>
      </w:r>
      <w:r w:rsidRPr="00AE1466">
        <w:rPr>
          <w:sz w:val="20"/>
          <w:szCs w:val="20"/>
          <w:lang w:val="en-US"/>
        </w:rPr>
        <w:t xml:space="preserve">ematopoietic stem cells transplants.  </w:t>
      </w:r>
    </w:p>
    <w:p w14:paraId="5DE4164F" w14:textId="77777777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>Prices in US dollars</w:t>
      </w:r>
    </w:p>
    <w:p w14:paraId="1238C04D" w14:textId="77777777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 xml:space="preserve">+ Public price. Prices variates depending on the public tenders for hospitals. </w:t>
      </w:r>
    </w:p>
    <w:p w14:paraId="2635F728" w14:textId="77777777" w:rsidR="001D73CD" w:rsidRPr="00AE1466" w:rsidRDefault="001D73CD" w:rsidP="001D73CD">
      <w:pPr>
        <w:jc w:val="both"/>
        <w:rPr>
          <w:sz w:val="20"/>
          <w:szCs w:val="20"/>
          <w:lang w:val="en-US"/>
        </w:rPr>
      </w:pPr>
      <w:r w:rsidRPr="00AE1466">
        <w:rPr>
          <w:sz w:val="20"/>
          <w:szCs w:val="20"/>
          <w:lang w:val="en-US"/>
        </w:rPr>
        <w:t>UNITS: Amphotericin B (both types) 50 mg per vial, fluconazole IV 100 mg per vial, itraconazole oral formulation 100 mg with 15 tablets, voricona</w:t>
      </w:r>
      <w:bookmarkStart w:id="0" w:name="_GoBack"/>
      <w:bookmarkEnd w:id="0"/>
      <w:r w:rsidRPr="00AE1466">
        <w:rPr>
          <w:sz w:val="20"/>
          <w:szCs w:val="20"/>
          <w:lang w:val="en-US"/>
        </w:rPr>
        <w:t xml:space="preserve">zole IV 200 mg per vial, voriconazole oral formulation 14 tablets 200 mg each, posaconazole solution 40mg/ml, posaconazole tablets 100 mg with 24 tablets, caspofungin and anidulafungin 50mg and 100 mg respectively per vial. ++Costs for voriconazole and fluconazole were adjusted depending on the formulation used during treatment. </w:t>
      </w:r>
    </w:p>
    <w:p w14:paraId="7F57814F" w14:textId="77777777" w:rsidR="001D73CD" w:rsidRPr="00AE1466" w:rsidRDefault="001D73CD" w:rsidP="001D73CD">
      <w:pPr>
        <w:jc w:val="both"/>
        <w:rPr>
          <w:lang w:val="en-US"/>
        </w:rPr>
      </w:pPr>
    </w:p>
    <w:p w14:paraId="5B08B45A" w14:textId="77777777" w:rsidR="001D73CD" w:rsidRPr="00AE1466" w:rsidRDefault="001D73CD" w:rsidP="001D73CD">
      <w:pPr>
        <w:jc w:val="both"/>
        <w:rPr>
          <w:lang w:val="en-US"/>
        </w:rPr>
      </w:pPr>
    </w:p>
    <w:p w14:paraId="77FBB5E3" w14:textId="77777777" w:rsidR="001D73CD" w:rsidRPr="00AE1466" w:rsidRDefault="001D73CD" w:rsidP="001D73CD">
      <w:pPr>
        <w:jc w:val="both"/>
        <w:rPr>
          <w:lang w:val="en-US"/>
        </w:rPr>
      </w:pPr>
    </w:p>
    <w:p w14:paraId="0E7DB377" w14:textId="77777777" w:rsidR="001D73CD" w:rsidRPr="00AE1466" w:rsidRDefault="001D73CD" w:rsidP="001D73CD">
      <w:pPr>
        <w:jc w:val="both"/>
        <w:rPr>
          <w:lang w:val="en-US"/>
        </w:rPr>
      </w:pPr>
    </w:p>
    <w:p w14:paraId="075A8239" w14:textId="77777777" w:rsidR="001D73CD" w:rsidRPr="00AE1466" w:rsidRDefault="001D73CD" w:rsidP="001D73CD">
      <w:pPr>
        <w:jc w:val="both"/>
        <w:rPr>
          <w:lang w:val="en-US"/>
        </w:rPr>
      </w:pPr>
    </w:p>
    <w:p w14:paraId="20F90C9A" w14:textId="77777777" w:rsidR="00803F03" w:rsidRDefault="00803F03" w:rsidP="001D73CD">
      <w:pPr>
        <w:jc w:val="both"/>
        <w:rPr>
          <w:b/>
          <w:lang w:val="en-US"/>
        </w:rPr>
      </w:pPr>
    </w:p>
    <w:p w14:paraId="7FB17DF0" w14:textId="77777777" w:rsidR="00803F03" w:rsidRDefault="00803F03" w:rsidP="001D73CD">
      <w:pPr>
        <w:jc w:val="both"/>
        <w:rPr>
          <w:b/>
          <w:lang w:val="en-US"/>
        </w:rPr>
      </w:pPr>
    </w:p>
    <w:p w14:paraId="4D12F68B" w14:textId="77777777" w:rsidR="00803F03" w:rsidRDefault="00803F03" w:rsidP="001D73CD">
      <w:pPr>
        <w:jc w:val="both"/>
        <w:rPr>
          <w:b/>
          <w:lang w:val="en-US"/>
        </w:rPr>
      </w:pPr>
    </w:p>
    <w:p w14:paraId="062C1414" w14:textId="77777777" w:rsidR="00803F03" w:rsidRDefault="00803F03" w:rsidP="001D73CD">
      <w:pPr>
        <w:jc w:val="both"/>
        <w:rPr>
          <w:b/>
          <w:lang w:val="en-US"/>
        </w:rPr>
      </w:pPr>
    </w:p>
    <w:p w14:paraId="13DC665F" w14:textId="77777777" w:rsidR="00803F03" w:rsidRDefault="00803F03" w:rsidP="001D73CD">
      <w:pPr>
        <w:jc w:val="both"/>
        <w:rPr>
          <w:b/>
          <w:lang w:val="en-US"/>
        </w:rPr>
      </w:pPr>
    </w:p>
    <w:p w14:paraId="5D2020F6" w14:textId="77777777" w:rsidR="00803F03" w:rsidRDefault="00803F03" w:rsidP="001D73CD">
      <w:pPr>
        <w:jc w:val="both"/>
        <w:rPr>
          <w:b/>
          <w:lang w:val="en-US"/>
        </w:rPr>
      </w:pPr>
    </w:p>
    <w:p w14:paraId="130A9F39" w14:textId="77777777" w:rsidR="00803F03" w:rsidRDefault="00803F03" w:rsidP="001D73CD">
      <w:pPr>
        <w:jc w:val="both"/>
        <w:rPr>
          <w:b/>
          <w:lang w:val="en-US"/>
        </w:rPr>
      </w:pPr>
    </w:p>
    <w:p w14:paraId="0515359D" w14:textId="77777777" w:rsidR="00803F03" w:rsidRDefault="00803F03" w:rsidP="001D73CD">
      <w:pPr>
        <w:jc w:val="both"/>
        <w:rPr>
          <w:b/>
          <w:lang w:val="en-US"/>
        </w:rPr>
      </w:pPr>
    </w:p>
    <w:p w14:paraId="06180003" w14:textId="77777777" w:rsidR="00803F03" w:rsidRDefault="00803F03" w:rsidP="001D73CD">
      <w:pPr>
        <w:jc w:val="both"/>
        <w:rPr>
          <w:b/>
          <w:lang w:val="en-US"/>
        </w:rPr>
      </w:pPr>
    </w:p>
    <w:p w14:paraId="61A4EE85" w14:textId="77777777" w:rsidR="00803F03" w:rsidRDefault="00803F03" w:rsidP="001D73CD">
      <w:pPr>
        <w:jc w:val="both"/>
        <w:rPr>
          <w:b/>
          <w:lang w:val="en-US"/>
        </w:rPr>
      </w:pPr>
    </w:p>
    <w:p w14:paraId="582A64CD" w14:textId="77777777" w:rsidR="00803F03" w:rsidRDefault="00803F03" w:rsidP="001D73CD">
      <w:pPr>
        <w:jc w:val="both"/>
        <w:rPr>
          <w:b/>
          <w:lang w:val="en-US"/>
        </w:rPr>
      </w:pPr>
    </w:p>
    <w:p w14:paraId="12705FD7" w14:textId="77777777" w:rsidR="00803F03" w:rsidRDefault="00803F03" w:rsidP="001D73CD">
      <w:pPr>
        <w:jc w:val="both"/>
        <w:rPr>
          <w:b/>
          <w:lang w:val="en-US"/>
        </w:rPr>
      </w:pPr>
    </w:p>
    <w:p w14:paraId="79FB7609" w14:textId="77777777" w:rsidR="00803F03" w:rsidRDefault="00803F03" w:rsidP="001D73CD">
      <w:pPr>
        <w:jc w:val="both"/>
        <w:rPr>
          <w:b/>
          <w:lang w:val="en-US"/>
        </w:rPr>
      </w:pPr>
    </w:p>
    <w:p w14:paraId="36427BB5" w14:textId="7C198475" w:rsidR="001D73CD" w:rsidRPr="00803F03" w:rsidRDefault="001D73CD" w:rsidP="001D73CD">
      <w:pPr>
        <w:jc w:val="both"/>
        <w:rPr>
          <w:b/>
          <w:sz w:val="20"/>
          <w:szCs w:val="20"/>
          <w:lang w:val="en-US"/>
        </w:rPr>
      </w:pPr>
      <w:r w:rsidRPr="00803F03">
        <w:rPr>
          <w:b/>
          <w:sz w:val="20"/>
          <w:szCs w:val="20"/>
          <w:lang w:val="en-US"/>
        </w:rPr>
        <w:lastRenderedPageBreak/>
        <w:t>Table S2. Characteristics by proven vs possible IFIs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11"/>
        <w:gridCol w:w="2596"/>
        <w:gridCol w:w="1276"/>
        <w:gridCol w:w="1033"/>
        <w:gridCol w:w="1093"/>
      </w:tblGrid>
      <w:tr w:rsidR="001D73CD" w:rsidRPr="00803F03" w14:paraId="7D9155D6" w14:textId="77777777" w:rsidTr="003735D6">
        <w:trPr>
          <w:trHeight w:val="275"/>
        </w:trPr>
        <w:tc>
          <w:tcPr>
            <w:tcW w:w="3211" w:type="dxa"/>
            <w:vAlign w:val="center"/>
          </w:tcPr>
          <w:p w14:paraId="2F908EAB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Characteristic</w:t>
            </w:r>
          </w:p>
        </w:tc>
        <w:tc>
          <w:tcPr>
            <w:tcW w:w="2596" w:type="dxa"/>
            <w:vAlign w:val="center"/>
          </w:tcPr>
          <w:p w14:paraId="57BE0DA3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Proven/</w:t>
            </w:r>
          </w:p>
          <w:p w14:paraId="311E060D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probable IFI</w:t>
            </w:r>
          </w:p>
          <w:p w14:paraId="67DAE069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n= 98 (%)</w:t>
            </w:r>
          </w:p>
        </w:tc>
        <w:tc>
          <w:tcPr>
            <w:tcW w:w="1276" w:type="dxa"/>
            <w:vAlign w:val="center"/>
          </w:tcPr>
          <w:p w14:paraId="52E0051E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NF-possible IFI n= 39 (%)</w:t>
            </w:r>
          </w:p>
        </w:tc>
        <w:tc>
          <w:tcPr>
            <w:tcW w:w="1033" w:type="dxa"/>
            <w:vAlign w:val="center"/>
          </w:tcPr>
          <w:p w14:paraId="77313C18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non-NF possible IFI</w:t>
            </w:r>
          </w:p>
          <w:p w14:paraId="36DB49A6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n= 101 (%)</w:t>
            </w:r>
          </w:p>
        </w:tc>
        <w:tc>
          <w:tcPr>
            <w:tcW w:w="1093" w:type="dxa"/>
            <w:vAlign w:val="center"/>
          </w:tcPr>
          <w:p w14:paraId="15A5328F" w14:textId="77777777" w:rsidR="001D73CD" w:rsidRPr="00803F03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803F03">
              <w:rPr>
                <w:b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1D73CD" w:rsidRPr="00803F03" w14:paraId="62D222E0" w14:textId="77777777" w:rsidTr="003735D6">
        <w:trPr>
          <w:trHeight w:val="326"/>
        </w:trPr>
        <w:tc>
          <w:tcPr>
            <w:tcW w:w="3211" w:type="dxa"/>
          </w:tcPr>
          <w:p w14:paraId="4B96F44B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 xml:space="preserve">Age, </w:t>
            </w:r>
            <w:proofErr w:type="spellStart"/>
            <w:r w:rsidRPr="00803F03">
              <w:rPr>
                <w:b/>
                <w:sz w:val="16"/>
                <w:szCs w:val="16"/>
                <w:lang w:val="en-US"/>
              </w:rPr>
              <w:t>yrs</w:t>
            </w:r>
            <w:proofErr w:type="spellEnd"/>
            <w:r w:rsidRPr="00803F03">
              <w:rPr>
                <w:b/>
                <w:sz w:val="16"/>
                <w:szCs w:val="16"/>
                <w:lang w:val="en-US"/>
              </w:rPr>
              <w:t xml:space="preserve"> (median, IQR)</w:t>
            </w:r>
          </w:p>
        </w:tc>
        <w:tc>
          <w:tcPr>
            <w:tcW w:w="2596" w:type="dxa"/>
          </w:tcPr>
          <w:p w14:paraId="7926BD5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40 (22-58)</w:t>
            </w:r>
          </w:p>
        </w:tc>
        <w:tc>
          <w:tcPr>
            <w:tcW w:w="1276" w:type="dxa"/>
          </w:tcPr>
          <w:p w14:paraId="5E3A48C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16 (12-32)</w:t>
            </w:r>
          </w:p>
        </w:tc>
        <w:tc>
          <w:tcPr>
            <w:tcW w:w="1033" w:type="dxa"/>
          </w:tcPr>
          <w:p w14:paraId="7D0717D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48 (27-60)</w:t>
            </w:r>
          </w:p>
        </w:tc>
        <w:tc>
          <w:tcPr>
            <w:tcW w:w="1093" w:type="dxa"/>
          </w:tcPr>
          <w:p w14:paraId="142B791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803F03" w14:paraId="2E59D75B" w14:textId="77777777" w:rsidTr="003735D6">
        <w:trPr>
          <w:trHeight w:val="275"/>
        </w:trPr>
        <w:tc>
          <w:tcPr>
            <w:tcW w:w="3211" w:type="dxa"/>
          </w:tcPr>
          <w:p w14:paraId="3290E74F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Sex (Female)</w:t>
            </w:r>
          </w:p>
        </w:tc>
        <w:tc>
          <w:tcPr>
            <w:tcW w:w="2596" w:type="dxa"/>
          </w:tcPr>
          <w:p w14:paraId="7C0685C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40 (41)</w:t>
            </w:r>
          </w:p>
        </w:tc>
        <w:tc>
          <w:tcPr>
            <w:tcW w:w="1276" w:type="dxa"/>
          </w:tcPr>
          <w:p w14:paraId="21483450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21 (54)</w:t>
            </w:r>
          </w:p>
        </w:tc>
        <w:tc>
          <w:tcPr>
            <w:tcW w:w="1033" w:type="dxa"/>
          </w:tcPr>
          <w:p w14:paraId="6A0B99E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44 (44)</w:t>
            </w:r>
          </w:p>
        </w:tc>
        <w:tc>
          <w:tcPr>
            <w:tcW w:w="1093" w:type="dxa"/>
          </w:tcPr>
          <w:p w14:paraId="5A1D3A7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0·37</w:t>
            </w:r>
          </w:p>
        </w:tc>
      </w:tr>
      <w:tr w:rsidR="001D73CD" w:rsidRPr="00803F03" w14:paraId="6EB647A6" w14:textId="77777777" w:rsidTr="003735D6">
        <w:trPr>
          <w:trHeight w:val="275"/>
        </w:trPr>
        <w:tc>
          <w:tcPr>
            <w:tcW w:w="3211" w:type="dxa"/>
          </w:tcPr>
          <w:p w14:paraId="47A780E5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Comorbidities</w:t>
            </w:r>
          </w:p>
          <w:p w14:paraId="0008ABEF" w14:textId="77777777" w:rsidR="001D73CD" w:rsidRPr="00803F03" w:rsidRDefault="001D73CD" w:rsidP="003735D6">
            <w:pPr>
              <w:jc w:val="both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803F03">
              <w:rPr>
                <w:sz w:val="16"/>
                <w:szCs w:val="16"/>
                <w:lang w:val="en-US"/>
              </w:rPr>
              <w:t>Haematological</w:t>
            </w:r>
            <w:proofErr w:type="spellEnd"/>
            <w:r w:rsidRPr="00803F03">
              <w:rPr>
                <w:sz w:val="16"/>
                <w:szCs w:val="16"/>
                <w:lang w:val="en-US"/>
              </w:rPr>
              <w:t xml:space="preserve"> malignancy  </w:t>
            </w:r>
          </w:p>
          <w:p w14:paraId="67B8A20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Solid neoplasia</w:t>
            </w:r>
          </w:p>
          <w:p w14:paraId="312CB4D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Diabetes mellitus</w:t>
            </w:r>
          </w:p>
          <w:p w14:paraId="1B22A2D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HIV infection</w:t>
            </w:r>
          </w:p>
          <w:p w14:paraId="1ACD691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Renal transplant</w:t>
            </w:r>
          </w:p>
          <w:p w14:paraId="55469663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Other**</w:t>
            </w:r>
          </w:p>
        </w:tc>
        <w:tc>
          <w:tcPr>
            <w:tcW w:w="2596" w:type="dxa"/>
          </w:tcPr>
          <w:p w14:paraId="100442C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E82E54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40 (41)</w:t>
            </w:r>
          </w:p>
          <w:p w14:paraId="4EA36B00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 (8)</w:t>
            </w:r>
          </w:p>
          <w:p w14:paraId="6E4CC96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10 (10)</w:t>
            </w:r>
          </w:p>
          <w:p w14:paraId="12D72533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19 (19)</w:t>
            </w:r>
          </w:p>
          <w:p w14:paraId="62BAD29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  <w:p w14:paraId="342DEC7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21 (21)</w:t>
            </w:r>
          </w:p>
        </w:tc>
        <w:tc>
          <w:tcPr>
            <w:tcW w:w="1276" w:type="dxa"/>
          </w:tcPr>
          <w:p w14:paraId="60D60DAA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ED70A9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29 (74)</w:t>
            </w:r>
          </w:p>
          <w:p w14:paraId="6ABD7EB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 (20)</w:t>
            </w:r>
          </w:p>
          <w:p w14:paraId="02B43AF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  <w:p w14:paraId="57468D1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  <w:p w14:paraId="48A06FA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 (5)</w:t>
            </w:r>
          </w:p>
          <w:p w14:paraId="4DE8032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</w:tcPr>
          <w:p w14:paraId="58CEC750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FC12C7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11 (11)</w:t>
            </w:r>
          </w:p>
          <w:p w14:paraId="00D3BA5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22 (22)</w:t>
            </w:r>
          </w:p>
          <w:p w14:paraId="55A108D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15 (15)</w:t>
            </w:r>
          </w:p>
          <w:p w14:paraId="1DDC89B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(1)</w:t>
            </w:r>
          </w:p>
          <w:p w14:paraId="309B97C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11 (11)</w:t>
            </w:r>
          </w:p>
          <w:p w14:paraId="5C1AA1E1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41 (41)</w:t>
            </w:r>
          </w:p>
        </w:tc>
        <w:tc>
          <w:tcPr>
            <w:tcW w:w="1093" w:type="dxa"/>
          </w:tcPr>
          <w:p w14:paraId="04C126D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0FC6B8A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803F03" w14:paraId="7DD56A9B" w14:textId="77777777" w:rsidTr="003735D6">
        <w:trPr>
          <w:trHeight w:val="275"/>
        </w:trPr>
        <w:tc>
          <w:tcPr>
            <w:tcW w:w="3211" w:type="dxa"/>
          </w:tcPr>
          <w:p w14:paraId="61E7A630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First antifungal used</w:t>
            </w:r>
          </w:p>
          <w:p w14:paraId="0EDF609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Fluconazole</w:t>
            </w:r>
          </w:p>
          <w:p w14:paraId="2A8A7DC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Caspofungin</w:t>
            </w:r>
          </w:p>
          <w:p w14:paraId="1E0899E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AMBD</w:t>
            </w:r>
          </w:p>
          <w:p w14:paraId="4B0525D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Anidulafungin</w:t>
            </w:r>
          </w:p>
          <w:p w14:paraId="1F8A34D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Voriconazole</w:t>
            </w:r>
          </w:p>
          <w:p w14:paraId="14195C9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Lipid formulation of AMB</w:t>
            </w:r>
          </w:p>
          <w:p w14:paraId="2C00FF51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Itraconazole</w:t>
            </w:r>
          </w:p>
        </w:tc>
        <w:tc>
          <w:tcPr>
            <w:tcW w:w="2596" w:type="dxa"/>
          </w:tcPr>
          <w:p w14:paraId="3D4F9BB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3214CA4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11 (11)</w:t>
            </w:r>
          </w:p>
          <w:p w14:paraId="62A05AE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18(19)</w:t>
            </w:r>
          </w:p>
          <w:p w14:paraId="3CCD608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26 (27)</w:t>
            </w:r>
          </w:p>
          <w:p w14:paraId="2DFE30B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6 (6)</w:t>
            </w:r>
          </w:p>
          <w:p w14:paraId="0B9F52A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15 (15)</w:t>
            </w:r>
          </w:p>
          <w:p w14:paraId="7A33257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 (8)</w:t>
            </w:r>
          </w:p>
          <w:p w14:paraId="17311AA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10 (9)</w:t>
            </w:r>
          </w:p>
        </w:tc>
        <w:tc>
          <w:tcPr>
            <w:tcW w:w="1276" w:type="dxa"/>
          </w:tcPr>
          <w:p w14:paraId="51D92D9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13B71CC1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23 (59)</w:t>
            </w:r>
          </w:p>
          <w:p w14:paraId="72D6C73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 (10)</w:t>
            </w:r>
          </w:p>
          <w:p w14:paraId="34A6790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10 (26)</w:t>
            </w:r>
          </w:p>
          <w:p w14:paraId="717DE3C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(3)</w:t>
            </w:r>
          </w:p>
          <w:p w14:paraId="059801C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(2.5)</w:t>
            </w:r>
          </w:p>
          <w:p w14:paraId="33897AB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  <w:p w14:paraId="3C35EAF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33" w:type="dxa"/>
          </w:tcPr>
          <w:p w14:paraId="7B83E4D0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DEDECA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51 (50)</w:t>
            </w:r>
          </w:p>
          <w:p w14:paraId="7B9CD4DA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20 (20)</w:t>
            </w:r>
          </w:p>
          <w:p w14:paraId="4A9E97A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 (2)</w:t>
            </w:r>
          </w:p>
          <w:p w14:paraId="412C76D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19 (19)</w:t>
            </w:r>
          </w:p>
          <w:p w14:paraId="61D9325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3 (3)</w:t>
            </w:r>
          </w:p>
          <w:p w14:paraId="646DDC1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5 (5)</w:t>
            </w:r>
          </w:p>
          <w:p w14:paraId="65A17B6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(1)</w:t>
            </w:r>
          </w:p>
        </w:tc>
        <w:tc>
          <w:tcPr>
            <w:tcW w:w="1093" w:type="dxa"/>
          </w:tcPr>
          <w:p w14:paraId="7F0813D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3ED9E0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803F03" w14:paraId="0BE5AA1E" w14:textId="77777777" w:rsidTr="003735D6">
        <w:trPr>
          <w:trHeight w:val="257"/>
        </w:trPr>
        <w:tc>
          <w:tcPr>
            <w:tcW w:w="3211" w:type="dxa"/>
          </w:tcPr>
          <w:p w14:paraId="7F67AF52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Second antifungal used (N=80/242, 33%)</w:t>
            </w:r>
          </w:p>
          <w:p w14:paraId="47BDD61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Fluconazole</w:t>
            </w:r>
          </w:p>
          <w:p w14:paraId="58CB59E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Voriconazole</w:t>
            </w:r>
          </w:p>
          <w:p w14:paraId="0C45683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Caspofungin</w:t>
            </w:r>
          </w:p>
          <w:p w14:paraId="5DBC93CC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Lipid formulation of AMB</w:t>
            </w:r>
          </w:p>
          <w:p w14:paraId="267ED65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AMBD</w:t>
            </w:r>
          </w:p>
        </w:tc>
        <w:tc>
          <w:tcPr>
            <w:tcW w:w="2596" w:type="dxa"/>
          </w:tcPr>
          <w:p w14:paraId="6AF0E021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N=47</w:t>
            </w:r>
          </w:p>
          <w:p w14:paraId="35D331B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2284BA0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15 (32)</w:t>
            </w:r>
          </w:p>
          <w:p w14:paraId="5EE9E76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12 (25)</w:t>
            </w:r>
          </w:p>
          <w:p w14:paraId="4E604A8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 (4)</w:t>
            </w:r>
          </w:p>
          <w:p w14:paraId="5F18905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 (4)</w:t>
            </w:r>
          </w:p>
          <w:p w14:paraId="4C6604EA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7 (15)</w:t>
            </w:r>
          </w:p>
        </w:tc>
        <w:tc>
          <w:tcPr>
            <w:tcW w:w="1276" w:type="dxa"/>
          </w:tcPr>
          <w:p w14:paraId="00D75E67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N=9</w:t>
            </w:r>
          </w:p>
          <w:p w14:paraId="614D3D4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B34BEE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(11)</w:t>
            </w:r>
          </w:p>
          <w:p w14:paraId="618CC81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 (22)</w:t>
            </w:r>
          </w:p>
          <w:p w14:paraId="70E4CCE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 (44)</w:t>
            </w:r>
          </w:p>
          <w:p w14:paraId="1496B79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</w:t>
            </w:r>
          </w:p>
          <w:p w14:paraId="750E739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(11)</w:t>
            </w:r>
          </w:p>
        </w:tc>
        <w:tc>
          <w:tcPr>
            <w:tcW w:w="1033" w:type="dxa"/>
          </w:tcPr>
          <w:p w14:paraId="4674A612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N=24</w:t>
            </w:r>
          </w:p>
          <w:p w14:paraId="0413C819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05F02C7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7 (29)</w:t>
            </w:r>
          </w:p>
          <w:p w14:paraId="69E6B2B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 (4)</w:t>
            </w:r>
          </w:p>
          <w:p w14:paraId="5262D60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 (17)</w:t>
            </w:r>
          </w:p>
          <w:p w14:paraId="34B958D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6 (25)</w:t>
            </w:r>
          </w:p>
          <w:p w14:paraId="459297A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1093" w:type="dxa"/>
          </w:tcPr>
          <w:p w14:paraId="23D0060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7E84351F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30F6ECC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0·002</w:t>
            </w:r>
          </w:p>
        </w:tc>
      </w:tr>
      <w:tr w:rsidR="001D73CD" w:rsidRPr="00803F03" w14:paraId="76094BDC" w14:textId="77777777" w:rsidTr="003735D6">
        <w:trPr>
          <w:trHeight w:val="409"/>
        </w:trPr>
        <w:tc>
          <w:tcPr>
            <w:tcW w:w="3211" w:type="dxa"/>
          </w:tcPr>
          <w:p w14:paraId="04BBF9FF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Time of antifungal treatment (days, median, IQR)</w:t>
            </w:r>
          </w:p>
        </w:tc>
        <w:tc>
          <w:tcPr>
            <w:tcW w:w="2596" w:type="dxa"/>
            <w:vAlign w:val="center"/>
          </w:tcPr>
          <w:p w14:paraId="3A726ED9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16 (10-51)</w:t>
            </w:r>
          </w:p>
        </w:tc>
        <w:tc>
          <w:tcPr>
            <w:tcW w:w="1276" w:type="dxa"/>
            <w:vAlign w:val="center"/>
          </w:tcPr>
          <w:p w14:paraId="5313520C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9 (5-15)</w:t>
            </w:r>
          </w:p>
        </w:tc>
        <w:tc>
          <w:tcPr>
            <w:tcW w:w="1033" w:type="dxa"/>
            <w:vAlign w:val="center"/>
          </w:tcPr>
          <w:p w14:paraId="273F80AF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7 (4-11)</w:t>
            </w:r>
          </w:p>
        </w:tc>
        <w:tc>
          <w:tcPr>
            <w:tcW w:w="1093" w:type="dxa"/>
            <w:vAlign w:val="center"/>
          </w:tcPr>
          <w:p w14:paraId="4A3889BF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803F03" w14:paraId="422BD805" w14:textId="77777777" w:rsidTr="003735D6">
        <w:trPr>
          <w:trHeight w:val="409"/>
        </w:trPr>
        <w:tc>
          <w:tcPr>
            <w:tcW w:w="3211" w:type="dxa"/>
          </w:tcPr>
          <w:p w14:paraId="5DB03134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Total cost of antifungal drug (US dollars, median, IQR)</w:t>
            </w:r>
          </w:p>
        </w:tc>
        <w:tc>
          <w:tcPr>
            <w:tcW w:w="2596" w:type="dxa"/>
          </w:tcPr>
          <w:p w14:paraId="4B5C8283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651 (107-1847)</w:t>
            </w:r>
          </w:p>
        </w:tc>
        <w:tc>
          <w:tcPr>
            <w:tcW w:w="1276" w:type="dxa"/>
          </w:tcPr>
          <w:p w14:paraId="3707C7A3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84 (7-216)</w:t>
            </w:r>
          </w:p>
        </w:tc>
        <w:tc>
          <w:tcPr>
            <w:tcW w:w="1033" w:type="dxa"/>
          </w:tcPr>
          <w:p w14:paraId="40828F3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87 (7-699)</w:t>
            </w:r>
          </w:p>
        </w:tc>
        <w:tc>
          <w:tcPr>
            <w:tcW w:w="1093" w:type="dxa"/>
          </w:tcPr>
          <w:p w14:paraId="6BBCB9AB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803F03" w14:paraId="3D27DF94" w14:textId="77777777" w:rsidTr="003735D6">
        <w:trPr>
          <w:trHeight w:val="257"/>
        </w:trPr>
        <w:tc>
          <w:tcPr>
            <w:tcW w:w="3211" w:type="dxa"/>
          </w:tcPr>
          <w:p w14:paraId="270B1E3F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Hospital length of stay (days, median, IQR)</w:t>
            </w:r>
          </w:p>
        </w:tc>
        <w:tc>
          <w:tcPr>
            <w:tcW w:w="2596" w:type="dxa"/>
            <w:vAlign w:val="center"/>
          </w:tcPr>
          <w:p w14:paraId="709415F9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19 (14-33)</w:t>
            </w:r>
          </w:p>
        </w:tc>
        <w:tc>
          <w:tcPr>
            <w:tcW w:w="1276" w:type="dxa"/>
            <w:vAlign w:val="center"/>
          </w:tcPr>
          <w:p w14:paraId="7C1BEF68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17 (13-27)</w:t>
            </w:r>
          </w:p>
        </w:tc>
        <w:tc>
          <w:tcPr>
            <w:tcW w:w="1033" w:type="dxa"/>
            <w:vAlign w:val="center"/>
          </w:tcPr>
          <w:p w14:paraId="56BC7605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21 (12-30)</w:t>
            </w:r>
          </w:p>
        </w:tc>
        <w:tc>
          <w:tcPr>
            <w:tcW w:w="1093" w:type="dxa"/>
            <w:vAlign w:val="center"/>
          </w:tcPr>
          <w:p w14:paraId="170886CB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0·76</w:t>
            </w:r>
          </w:p>
        </w:tc>
      </w:tr>
      <w:tr w:rsidR="001D73CD" w:rsidRPr="00803F03" w14:paraId="52A684CD" w14:textId="77777777" w:rsidTr="003735D6">
        <w:trPr>
          <w:trHeight w:val="257"/>
        </w:trPr>
        <w:tc>
          <w:tcPr>
            <w:tcW w:w="3211" w:type="dxa"/>
          </w:tcPr>
          <w:p w14:paraId="3DB915B2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Hospitalization cost (US dollars, median, IQR)</w:t>
            </w:r>
          </w:p>
        </w:tc>
        <w:tc>
          <w:tcPr>
            <w:tcW w:w="2596" w:type="dxa"/>
          </w:tcPr>
          <w:p w14:paraId="00821AD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455 (172-1,258)</w:t>
            </w:r>
          </w:p>
        </w:tc>
        <w:tc>
          <w:tcPr>
            <w:tcW w:w="1276" w:type="dxa"/>
          </w:tcPr>
          <w:p w14:paraId="1A4C876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184 (101-437)</w:t>
            </w:r>
          </w:p>
        </w:tc>
        <w:tc>
          <w:tcPr>
            <w:tcW w:w="1033" w:type="dxa"/>
          </w:tcPr>
          <w:p w14:paraId="04F2E6A4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498 (141-1,163)</w:t>
            </w:r>
          </w:p>
        </w:tc>
        <w:tc>
          <w:tcPr>
            <w:tcW w:w="1093" w:type="dxa"/>
          </w:tcPr>
          <w:p w14:paraId="7586E25A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0·01</w:t>
            </w:r>
          </w:p>
        </w:tc>
      </w:tr>
      <w:tr w:rsidR="001D73CD" w:rsidRPr="00803F03" w14:paraId="4E5080DC" w14:textId="77777777" w:rsidTr="003735D6">
        <w:trPr>
          <w:trHeight w:val="257"/>
        </w:trPr>
        <w:tc>
          <w:tcPr>
            <w:tcW w:w="3211" w:type="dxa"/>
          </w:tcPr>
          <w:p w14:paraId="5941967F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Acute kidney injury</w:t>
            </w:r>
          </w:p>
        </w:tc>
        <w:tc>
          <w:tcPr>
            <w:tcW w:w="2596" w:type="dxa"/>
          </w:tcPr>
          <w:p w14:paraId="443760CD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26 (27)</w:t>
            </w:r>
          </w:p>
        </w:tc>
        <w:tc>
          <w:tcPr>
            <w:tcW w:w="1276" w:type="dxa"/>
          </w:tcPr>
          <w:p w14:paraId="1B896A1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 (10)</w:t>
            </w:r>
          </w:p>
        </w:tc>
        <w:tc>
          <w:tcPr>
            <w:tcW w:w="1033" w:type="dxa"/>
          </w:tcPr>
          <w:p w14:paraId="01B706F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9 (9)</w:t>
            </w:r>
          </w:p>
        </w:tc>
        <w:tc>
          <w:tcPr>
            <w:tcW w:w="1093" w:type="dxa"/>
          </w:tcPr>
          <w:p w14:paraId="6592DDB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0·002</w:t>
            </w:r>
          </w:p>
        </w:tc>
      </w:tr>
      <w:tr w:rsidR="001D73CD" w:rsidRPr="00803F03" w14:paraId="03D04EFF" w14:textId="77777777" w:rsidTr="003735D6">
        <w:trPr>
          <w:trHeight w:val="257"/>
        </w:trPr>
        <w:tc>
          <w:tcPr>
            <w:tcW w:w="3211" w:type="dxa"/>
          </w:tcPr>
          <w:p w14:paraId="016C5E6E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Liver damage during antifungal treatment</w:t>
            </w:r>
          </w:p>
        </w:tc>
        <w:tc>
          <w:tcPr>
            <w:tcW w:w="2596" w:type="dxa"/>
            <w:vAlign w:val="center"/>
          </w:tcPr>
          <w:p w14:paraId="356F41A8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33 (34)</w:t>
            </w:r>
          </w:p>
        </w:tc>
        <w:tc>
          <w:tcPr>
            <w:tcW w:w="1276" w:type="dxa"/>
            <w:vAlign w:val="center"/>
          </w:tcPr>
          <w:p w14:paraId="08369D82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10 (26)</w:t>
            </w:r>
          </w:p>
        </w:tc>
        <w:tc>
          <w:tcPr>
            <w:tcW w:w="1033" w:type="dxa"/>
            <w:vAlign w:val="center"/>
          </w:tcPr>
          <w:p w14:paraId="32452A24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15 (15)</w:t>
            </w:r>
          </w:p>
        </w:tc>
        <w:tc>
          <w:tcPr>
            <w:tcW w:w="1093" w:type="dxa"/>
            <w:vAlign w:val="center"/>
          </w:tcPr>
          <w:p w14:paraId="226E7D79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0·006</w:t>
            </w:r>
          </w:p>
        </w:tc>
      </w:tr>
      <w:tr w:rsidR="001D73CD" w:rsidRPr="00803F03" w14:paraId="62783338" w14:textId="77777777" w:rsidTr="003735D6">
        <w:trPr>
          <w:trHeight w:val="257"/>
        </w:trPr>
        <w:tc>
          <w:tcPr>
            <w:tcW w:w="3211" w:type="dxa"/>
          </w:tcPr>
          <w:p w14:paraId="69733D6A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ICU stay</w:t>
            </w:r>
          </w:p>
        </w:tc>
        <w:tc>
          <w:tcPr>
            <w:tcW w:w="2596" w:type="dxa"/>
          </w:tcPr>
          <w:p w14:paraId="0507EED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29 (30)</w:t>
            </w:r>
          </w:p>
        </w:tc>
        <w:tc>
          <w:tcPr>
            <w:tcW w:w="1276" w:type="dxa"/>
          </w:tcPr>
          <w:p w14:paraId="1C636895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6 (15)</w:t>
            </w:r>
          </w:p>
        </w:tc>
        <w:tc>
          <w:tcPr>
            <w:tcW w:w="1033" w:type="dxa"/>
          </w:tcPr>
          <w:p w14:paraId="2CAFDCDE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48 (47)</w:t>
            </w:r>
          </w:p>
        </w:tc>
        <w:tc>
          <w:tcPr>
            <w:tcW w:w="1093" w:type="dxa"/>
          </w:tcPr>
          <w:p w14:paraId="71B9081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0·001</w:t>
            </w:r>
          </w:p>
        </w:tc>
      </w:tr>
      <w:tr w:rsidR="001D73CD" w:rsidRPr="00803F03" w14:paraId="3AB184EF" w14:textId="77777777" w:rsidTr="003735D6">
        <w:trPr>
          <w:trHeight w:val="257"/>
        </w:trPr>
        <w:tc>
          <w:tcPr>
            <w:tcW w:w="3211" w:type="dxa"/>
          </w:tcPr>
          <w:p w14:paraId="3851D5AB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ICU length of stay (days, median, IQR)</w:t>
            </w:r>
          </w:p>
        </w:tc>
        <w:tc>
          <w:tcPr>
            <w:tcW w:w="2596" w:type="dxa"/>
            <w:vAlign w:val="center"/>
          </w:tcPr>
          <w:p w14:paraId="367ED14C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 (4-13)</w:t>
            </w:r>
          </w:p>
        </w:tc>
        <w:tc>
          <w:tcPr>
            <w:tcW w:w="1276" w:type="dxa"/>
            <w:vAlign w:val="center"/>
          </w:tcPr>
          <w:p w14:paraId="3A3011B9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8 (5-26)</w:t>
            </w:r>
          </w:p>
        </w:tc>
        <w:tc>
          <w:tcPr>
            <w:tcW w:w="1033" w:type="dxa"/>
            <w:vAlign w:val="center"/>
          </w:tcPr>
          <w:p w14:paraId="6124BA20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14 (8-20)</w:t>
            </w:r>
          </w:p>
        </w:tc>
        <w:tc>
          <w:tcPr>
            <w:tcW w:w="1093" w:type="dxa"/>
            <w:vAlign w:val="center"/>
          </w:tcPr>
          <w:p w14:paraId="5905483F" w14:textId="77777777" w:rsidR="001D73CD" w:rsidRPr="00803F03" w:rsidRDefault="001D73CD" w:rsidP="003735D6">
            <w:pPr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0·01</w:t>
            </w:r>
          </w:p>
        </w:tc>
      </w:tr>
      <w:tr w:rsidR="001D73CD" w:rsidRPr="00803F03" w14:paraId="3BB2C1F1" w14:textId="77777777" w:rsidTr="003735D6">
        <w:trPr>
          <w:trHeight w:val="257"/>
        </w:trPr>
        <w:tc>
          <w:tcPr>
            <w:tcW w:w="3211" w:type="dxa"/>
          </w:tcPr>
          <w:p w14:paraId="47459BD1" w14:textId="77777777" w:rsidR="001D73CD" w:rsidRPr="00803F03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803F03">
              <w:rPr>
                <w:b/>
                <w:sz w:val="16"/>
                <w:szCs w:val="16"/>
                <w:lang w:val="en-US"/>
              </w:rPr>
              <w:t>Mortality rate*</w:t>
            </w:r>
          </w:p>
        </w:tc>
        <w:tc>
          <w:tcPr>
            <w:tcW w:w="2596" w:type="dxa"/>
          </w:tcPr>
          <w:p w14:paraId="54777658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29 (32)</w:t>
            </w:r>
          </w:p>
        </w:tc>
        <w:tc>
          <w:tcPr>
            <w:tcW w:w="1276" w:type="dxa"/>
          </w:tcPr>
          <w:p w14:paraId="0603EA82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6 (16)</w:t>
            </w:r>
          </w:p>
        </w:tc>
        <w:tc>
          <w:tcPr>
            <w:tcW w:w="1033" w:type="dxa"/>
          </w:tcPr>
          <w:p w14:paraId="5F483D37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19 (19)</w:t>
            </w:r>
          </w:p>
        </w:tc>
        <w:tc>
          <w:tcPr>
            <w:tcW w:w="1093" w:type="dxa"/>
          </w:tcPr>
          <w:p w14:paraId="71614576" w14:textId="77777777" w:rsidR="001D73CD" w:rsidRPr="00803F03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803F03">
              <w:rPr>
                <w:sz w:val="16"/>
                <w:szCs w:val="16"/>
                <w:lang w:val="en-US"/>
              </w:rPr>
              <w:t>0·05</w:t>
            </w:r>
          </w:p>
        </w:tc>
      </w:tr>
    </w:tbl>
    <w:p w14:paraId="53C720FA" w14:textId="77777777" w:rsidR="001D73CD" w:rsidRPr="00803F03" w:rsidRDefault="001D73CD" w:rsidP="001D73CD">
      <w:pPr>
        <w:jc w:val="both"/>
        <w:rPr>
          <w:sz w:val="20"/>
          <w:szCs w:val="20"/>
          <w:lang w:val="en-US"/>
        </w:rPr>
      </w:pPr>
      <w:r w:rsidRPr="00803F03">
        <w:rPr>
          <w:sz w:val="20"/>
          <w:szCs w:val="20"/>
          <w:lang w:val="en-US"/>
        </w:rPr>
        <w:t xml:space="preserve">*Only 229 out of 238 outcomes were available. </w:t>
      </w:r>
    </w:p>
    <w:p w14:paraId="1948FC47" w14:textId="77777777" w:rsidR="001D73CD" w:rsidRPr="00803F03" w:rsidRDefault="001D73CD" w:rsidP="001D73CD">
      <w:pPr>
        <w:jc w:val="both"/>
        <w:rPr>
          <w:sz w:val="20"/>
          <w:szCs w:val="20"/>
          <w:lang w:val="en-US"/>
        </w:rPr>
      </w:pPr>
      <w:r w:rsidRPr="00803F03">
        <w:rPr>
          <w:sz w:val="20"/>
          <w:szCs w:val="20"/>
          <w:lang w:val="en-US"/>
        </w:rPr>
        <w:t>IFI: Invasive fungal infection, IQR: Interquartile range</w:t>
      </w:r>
    </w:p>
    <w:p w14:paraId="2002E106" w14:textId="77777777" w:rsidR="001D73CD" w:rsidRPr="00803F03" w:rsidRDefault="001D73CD" w:rsidP="001D73CD">
      <w:pPr>
        <w:jc w:val="both"/>
        <w:outlineLvl w:val="0"/>
        <w:rPr>
          <w:sz w:val="20"/>
          <w:szCs w:val="20"/>
          <w:lang w:val="en-US"/>
        </w:rPr>
      </w:pPr>
      <w:r w:rsidRPr="00803F03">
        <w:rPr>
          <w:sz w:val="20"/>
          <w:szCs w:val="20"/>
          <w:lang w:val="en-US"/>
        </w:rPr>
        <w:t>Currency: $20 Mexican peso by $1 US dollar. AMBD= Amphotericin B deoxycholate</w:t>
      </w:r>
    </w:p>
    <w:p w14:paraId="297F639F" w14:textId="77777777" w:rsidR="001D73CD" w:rsidRPr="00803F03" w:rsidRDefault="001D73CD" w:rsidP="001D73CD">
      <w:pPr>
        <w:jc w:val="both"/>
        <w:outlineLvl w:val="0"/>
        <w:rPr>
          <w:sz w:val="20"/>
          <w:szCs w:val="20"/>
          <w:lang w:val="en-US"/>
        </w:rPr>
      </w:pPr>
      <w:r w:rsidRPr="00803F03">
        <w:rPr>
          <w:sz w:val="20"/>
          <w:szCs w:val="20"/>
          <w:lang w:val="en-US"/>
        </w:rPr>
        <w:t>**Other: heart disease, autoimmune, neurologic disease, gastrointestinal disease, or prior chronic kidney disease.</w:t>
      </w:r>
    </w:p>
    <w:p w14:paraId="171D8655" w14:textId="77777777" w:rsidR="001D73CD" w:rsidRPr="00AE1466" w:rsidRDefault="001D73CD" w:rsidP="001D73CD">
      <w:pPr>
        <w:jc w:val="both"/>
        <w:rPr>
          <w:lang w:val="en-US"/>
        </w:rPr>
      </w:pPr>
    </w:p>
    <w:p w14:paraId="04F1078A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75E61BEC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3DF4D55B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35422040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49DEAD26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28B9EF22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2A48423C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76329F06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4E931928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30307917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3D8A1C6E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78CA46F5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406EDACC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021BE1B4" w14:textId="77777777" w:rsidR="00803F03" w:rsidRDefault="00803F03" w:rsidP="001D73CD">
      <w:pPr>
        <w:jc w:val="both"/>
        <w:outlineLvl w:val="0"/>
        <w:rPr>
          <w:b/>
          <w:lang w:val="en-US"/>
        </w:rPr>
      </w:pPr>
    </w:p>
    <w:p w14:paraId="62B72DDD" w14:textId="77CCAD28" w:rsidR="001D73CD" w:rsidRPr="005D760A" w:rsidRDefault="001D73CD" w:rsidP="001D73CD">
      <w:pPr>
        <w:jc w:val="both"/>
        <w:outlineLvl w:val="0"/>
        <w:rPr>
          <w:b/>
          <w:sz w:val="20"/>
          <w:szCs w:val="20"/>
          <w:lang w:val="en-US"/>
        </w:rPr>
      </w:pPr>
      <w:r w:rsidRPr="005D760A">
        <w:rPr>
          <w:b/>
          <w:sz w:val="20"/>
          <w:szCs w:val="20"/>
          <w:lang w:val="en-US"/>
        </w:rPr>
        <w:t xml:space="preserve">Figure S1. </w:t>
      </w:r>
      <w:r w:rsidRPr="005D760A">
        <w:rPr>
          <w:b/>
          <w:bCs/>
          <w:sz w:val="20"/>
          <w:szCs w:val="20"/>
          <w:lang w:val="en-US"/>
        </w:rPr>
        <w:t xml:space="preserve">Proven IFIs and proportion of dead individuals </w:t>
      </w:r>
    </w:p>
    <w:p w14:paraId="28675FF6" w14:textId="77777777" w:rsidR="001D73CD" w:rsidRPr="00AE1466" w:rsidRDefault="001D73CD" w:rsidP="001D73CD">
      <w:pPr>
        <w:jc w:val="both"/>
        <w:outlineLvl w:val="0"/>
        <w:rPr>
          <w:b/>
          <w:lang w:val="en-US"/>
        </w:rPr>
      </w:pPr>
    </w:p>
    <w:p w14:paraId="20D930B1" w14:textId="77777777" w:rsidR="001D73CD" w:rsidRPr="00AE1466" w:rsidRDefault="001D73CD" w:rsidP="001D73CD">
      <w:pPr>
        <w:jc w:val="both"/>
        <w:outlineLvl w:val="0"/>
        <w:rPr>
          <w:b/>
          <w:lang w:val="en-US"/>
        </w:rPr>
      </w:pPr>
      <w:r w:rsidRPr="000B5463">
        <w:rPr>
          <w:noProof/>
          <w:lang w:val="en-US"/>
        </w:rPr>
        <w:drawing>
          <wp:inline distT="0" distB="0" distL="0" distR="0" wp14:anchorId="2E5C9C48" wp14:editId="31E43309">
            <wp:extent cx="5727700" cy="3318510"/>
            <wp:effectExtent l="0" t="0" r="12700" b="889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E2DCEEF4-033C-2C4B-B128-AEDAED706E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5"/>
              </a:graphicData>
            </a:graphic>
          </wp:inline>
        </w:drawing>
      </w:r>
    </w:p>
    <w:p w14:paraId="472DC55A" w14:textId="77777777" w:rsidR="001D73CD" w:rsidRPr="00AE1466" w:rsidRDefault="001D73CD" w:rsidP="001D73CD">
      <w:pPr>
        <w:jc w:val="both"/>
        <w:outlineLvl w:val="0"/>
        <w:rPr>
          <w:b/>
          <w:lang w:val="en-US"/>
        </w:rPr>
        <w:sectPr w:rsidR="001D73CD" w:rsidRPr="00AE1466" w:rsidSect="0024711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1F8D960" w14:textId="77777777" w:rsidR="001D73CD" w:rsidRPr="00B019A7" w:rsidRDefault="001D73CD" w:rsidP="001D73CD">
      <w:pPr>
        <w:jc w:val="both"/>
        <w:outlineLvl w:val="0"/>
        <w:rPr>
          <w:b/>
          <w:sz w:val="20"/>
          <w:szCs w:val="20"/>
          <w:lang w:val="en-US"/>
        </w:rPr>
      </w:pPr>
      <w:r w:rsidRPr="00B019A7">
        <w:rPr>
          <w:b/>
          <w:sz w:val="20"/>
          <w:szCs w:val="20"/>
          <w:lang w:val="en-US"/>
        </w:rPr>
        <w:lastRenderedPageBreak/>
        <w:t xml:space="preserve">Table S3. Analysis only in IFIs among survivors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3247"/>
        <w:gridCol w:w="1426"/>
        <w:gridCol w:w="1566"/>
        <w:gridCol w:w="1624"/>
        <w:gridCol w:w="1147"/>
      </w:tblGrid>
      <w:tr w:rsidR="001D73CD" w:rsidRPr="00B019A7" w14:paraId="10666AE4" w14:textId="77777777" w:rsidTr="003735D6">
        <w:trPr>
          <w:trHeight w:val="275"/>
        </w:trPr>
        <w:tc>
          <w:tcPr>
            <w:tcW w:w="3247" w:type="dxa"/>
            <w:vAlign w:val="center"/>
          </w:tcPr>
          <w:p w14:paraId="02B7FCE3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Characteristic</w:t>
            </w:r>
          </w:p>
        </w:tc>
        <w:tc>
          <w:tcPr>
            <w:tcW w:w="1426" w:type="dxa"/>
            <w:vAlign w:val="center"/>
          </w:tcPr>
          <w:p w14:paraId="676D4F1A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Proven/</w:t>
            </w:r>
          </w:p>
          <w:p w14:paraId="678092F4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probable IFI</w:t>
            </w:r>
          </w:p>
          <w:p w14:paraId="4A928ACF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n= 62 (%)</w:t>
            </w:r>
          </w:p>
        </w:tc>
        <w:tc>
          <w:tcPr>
            <w:tcW w:w="1566" w:type="dxa"/>
            <w:vAlign w:val="center"/>
          </w:tcPr>
          <w:p w14:paraId="72E3FDD0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NF-possible IFI n= 31 (%)</w:t>
            </w:r>
          </w:p>
        </w:tc>
        <w:tc>
          <w:tcPr>
            <w:tcW w:w="1624" w:type="dxa"/>
            <w:vAlign w:val="center"/>
          </w:tcPr>
          <w:p w14:paraId="2F8D13DE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non-NF possible IFI</w:t>
            </w:r>
          </w:p>
          <w:p w14:paraId="523FF680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n= 82 (%)</w:t>
            </w:r>
          </w:p>
        </w:tc>
        <w:tc>
          <w:tcPr>
            <w:tcW w:w="1147" w:type="dxa"/>
            <w:vAlign w:val="center"/>
          </w:tcPr>
          <w:p w14:paraId="7AE077F2" w14:textId="77777777" w:rsidR="001D73CD" w:rsidRPr="00B019A7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B019A7">
              <w:rPr>
                <w:b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1D73CD" w:rsidRPr="00B019A7" w14:paraId="79EF3797" w14:textId="77777777" w:rsidTr="003735D6">
        <w:trPr>
          <w:trHeight w:val="326"/>
        </w:trPr>
        <w:tc>
          <w:tcPr>
            <w:tcW w:w="3247" w:type="dxa"/>
          </w:tcPr>
          <w:p w14:paraId="441F5690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 xml:space="preserve">Age, </w:t>
            </w:r>
            <w:proofErr w:type="spellStart"/>
            <w:r w:rsidRPr="00B019A7">
              <w:rPr>
                <w:b/>
                <w:sz w:val="16"/>
                <w:szCs w:val="16"/>
                <w:lang w:val="en-US"/>
              </w:rPr>
              <w:t>yrs</w:t>
            </w:r>
            <w:proofErr w:type="spellEnd"/>
            <w:r w:rsidRPr="00B019A7">
              <w:rPr>
                <w:b/>
                <w:sz w:val="16"/>
                <w:szCs w:val="16"/>
                <w:lang w:val="en-US"/>
              </w:rPr>
              <w:t xml:space="preserve"> (median, IQR)</w:t>
            </w:r>
          </w:p>
        </w:tc>
        <w:tc>
          <w:tcPr>
            <w:tcW w:w="1426" w:type="dxa"/>
            <w:vAlign w:val="center"/>
          </w:tcPr>
          <w:p w14:paraId="0148B2D3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30 (24-49)</w:t>
            </w:r>
          </w:p>
        </w:tc>
        <w:tc>
          <w:tcPr>
            <w:tcW w:w="1566" w:type="dxa"/>
            <w:vAlign w:val="center"/>
          </w:tcPr>
          <w:p w14:paraId="5D00FA5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21 (8-42)</w:t>
            </w:r>
          </w:p>
        </w:tc>
        <w:tc>
          <w:tcPr>
            <w:tcW w:w="1624" w:type="dxa"/>
            <w:vAlign w:val="center"/>
          </w:tcPr>
          <w:p w14:paraId="099052C5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42 (22-59)</w:t>
            </w:r>
          </w:p>
        </w:tc>
        <w:tc>
          <w:tcPr>
            <w:tcW w:w="1147" w:type="dxa"/>
            <w:vAlign w:val="center"/>
          </w:tcPr>
          <w:p w14:paraId="00C3FDE0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0·001</w:t>
            </w:r>
          </w:p>
        </w:tc>
      </w:tr>
      <w:tr w:rsidR="001D73CD" w:rsidRPr="00B019A7" w14:paraId="70FCC570" w14:textId="77777777" w:rsidTr="003735D6">
        <w:trPr>
          <w:trHeight w:val="275"/>
        </w:trPr>
        <w:tc>
          <w:tcPr>
            <w:tcW w:w="3247" w:type="dxa"/>
          </w:tcPr>
          <w:p w14:paraId="6934850E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Sex (Female)</w:t>
            </w:r>
          </w:p>
        </w:tc>
        <w:tc>
          <w:tcPr>
            <w:tcW w:w="1426" w:type="dxa"/>
            <w:vAlign w:val="center"/>
          </w:tcPr>
          <w:p w14:paraId="1EE1505E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27 (43)</w:t>
            </w:r>
          </w:p>
        </w:tc>
        <w:tc>
          <w:tcPr>
            <w:tcW w:w="1566" w:type="dxa"/>
            <w:vAlign w:val="center"/>
          </w:tcPr>
          <w:p w14:paraId="44D4D74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19 (61)</w:t>
            </w:r>
          </w:p>
        </w:tc>
        <w:tc>
          <w:tcPr>
            <w:tcW w:w="1624" w:type="dxa"/>
            <w:vAlign w:val="center"/>
          </w:tcPr>
          <w:p w14:paraId="345484CF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35 (43)</w:t>
            </w:r>
          </w:p>
        </w:tc>
        <w:tc>
          <w:tcPr>
            <w:tcW w:w="1147" w:type="dxa"/>
            <w:vAlign w:val="center"/>
          </w:tcPr>
          <w:p w14:paraId="2977B8E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0·18</w:t>
            </w:r>
          </w:p>
        </w:tc>
      </w:tr>
      <w:tr w:rsidR="001D73CD" w:rsidRPr="00B019A7" w14:paraId="0588B4F0" w14:textId="77777777" w:rsidTr="003735D6">
        <w:trPr>
          <w:trHeight w:val="409"/>
        </w:trPr>
        <w:tc>
          <w:tcPr>
            <w:tcW w:w="3247" w:type="dxa"/>
          </w:tcPr>
          <w:p w14:paraId="2C2F45E3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Duration of antifungal treatment (days, median, IQR)</w:t>
            </w:r>
          </w:p>
        </w:tc>
        <w:tc>
          <w:tcPr>
            <w:tcW w:w="1426" w:type="dxa"/>
            <w:vAlign w:val="center"/>
          </w:tcPr>
          <w:p w14:paraId="2C98D408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24 (14-65)</w:t>
            </w:r>
          </w:p>
        </w:tc>
        <w:tc>
          <w:tcPr>
            <w:tcW w:w="1566" w:type="dxa"/>
            <w:vAlign w:val="center"/>
          </w:tcPr>
          <w:p w14:paraId="7E0B041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10 (6-13)</w:t>
            </w:r>
          </w:p>
        </w:tc>
        <w:tc>
          <w:tcPr>
            <w:tcW w:w="1624" w:type="dxa"/>
            <w:vAlign w:val="center"/>
          </w:tcPr>
          <w:p w14:paraId="07A876EB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7 (4-11)</w:t>
            </w:r>
          </w:p>
        </w:tc>
        <w:tc>
          <w:tcPr>
            <w:tcW w:w="1147" w:type="dxa"/>
            <w:vAlign w:val="center"/>
          </w:tcPr>
          <w:p w14:paraId="64E6CE6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B019A7" w14:paraId="38E19A84" w14:textId="77777777" w:rsidTr="003735D6">
        <w:trPr>
          <w:trHeight w:val="409"/>
        </w:trPr>
        <w:tc>
          <w:tcPr>
            <w:tcW w:w="3247" w:type="dxa"/>
          </w:tcPr>
          <w:p w14:paraId="68921029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Total cost of antifungal drug (US dollars, median, IQR)</w:t>
            </w:r>
          </w:p>
        </w:tc>
        <w:tc>
          <w:tcPr>
            <w:tcW w:w="1426" w:type="dxa"/>
            <w:vAlign w:val="center"/>
          </w:tcPr>
          <w:p w14:paraId="4682DED8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1072 (408-2125)</w:t>
            </w:r>
          </w:p>
        </w:tc>
        <w:tc>
          <w:tcPr>
            <w:tcW w:w="1566" w:type="dxa"/>
            <w:vAlign w:val="center"/>
          </w:tcPr>
          <w:p w14:paraId="25ABD82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71 (6-218)</w:t>
            </w:r>
          </w:p>
        </w:tc>
        <w:tc>
          <w:tcPr>
            <w:tcW w:w="1624" w:type="dxa"/>
            <w:vAlign w:val="center"/>
          </w:tcPr>
          <w:p w14:paraId="4C9098F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30 (7-731)</w:t>
            </w:r>
          </w:p>
        </w:tc>
        <w:tc>
          <w:tcPr>
            <w:tcW w:w="1147" w:type="dxa"/>
            <w:vAlign w:val="center"/>
          </w:tcPr>
          <w:p w14:paraId="624980D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B019A7" w14:paraId="708CB428" w14:textId="77777777" w:rsidTr="003735D6">
        <w:trPr>
          <w:trHeight w:val="257"/>
        </w:trPr>
        <w:tc>
          <w:tcPr>
            <w:tcW w:w="3247" w:type="dxa"/>
          </w:tcPr>
          <w:p w14:paraId="41F199F0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Length of hospital stay (days, median, IQR)</w:t>
            </w:r>
          </w:p>
        </w:tc>
        <w:tc>
          <w:tcPr>
            <w:tcW w:w="1426" w:type="dxa"/>
            <w:vAlign w:val="center"/>
          </w:tcPr>
          <w:p w14:paraId="6CAB59D0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19 (14-34)</w:t>
            </w:r>
          </w:p>
        </w:tc>
        <w:tc>
          <w:tcPr>
            <w:tcW w:w="1566" w:type="dxa"/>
            <w:vAlign w:val="center"/>
          </w:tcPr>
          <w:p w14:paraId="04A1614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17 (13-26)</w:t>
            </w:r>
          </w:p>
        </w:tc>
        <w:tc>
          <w:tcPr>
            <w:tcW w:w="1624" w:type="dxa"/>
            <w:vAlign w:val="center"/>
          </w:tcPr>
          <w:p w14:paraId="3E1E674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22 (12-33)</w:t>
            </w:r>
          </w:p>
        </w:tc>
        <w:tc>
          <w:tcPr>
            <w:tcW w:w="1147" w:type="dxa"/>
            <w:vAlign w:val="center"/>
          </w:tcPr>
          <w:p w14:paraId="2F6C808F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0·58</w:t>
            </w:r>
          </w:p>
        </w:tc>
      </w:tr>
      <w:tr w:rsidR="001D73CD" w:rsidRPr="00B019A7" w14:paraId="589C0281" w14:textId="77777777" w:rsidTr="003735D6">
        <w:trPr>
          <w:trHeight w:val="257"/>
        </w:trPr>
        <w:tc>
          <w:tcPr>
            <w:tcW w:w="3247" w:type="dxa"/>
          </w:tcPr>
          <w:p w14:paraId="60E843F0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Hospitalization cost (dollars, median, IQR)</w:t>
            </w:r>
          </w:p>
        </w:tc>
        <w:tc>
          <w:tcPr>
            <w:tcW w:w="1426" w:type="dxa"/>
            <w:vAlign w:val="center"/>
          </w:tcPr>
          <w:p w14:paraId="49832D1F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334 (123-1,330)</w:t>
            </w:r>
          </w:p>
        </w:tc>
        <w:tc>
          <w:tcPr>
            <w:tcW w:w="1566" w:type="dxa"/>
            <w:vAlign w:val="center"/>
          </w:tcPr>
          <w:p w14:paraId="4866DD6C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172 (100-369)</w:t>
            </w:r>
          </w:p>
        </w:tc>
        <w:tc>
          <w:tcPr>
            <w:tcW w:w="1624" w:type="dxa"/>
            <w:vAlign w:val="center"/>
          </w:tcPr>
          <w:p w14:paraId="2D4945F0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487 (123-1163)</w:t>
            </w:r>
          </w:p>
        </w:tc>
        <w:tc>
          <w:tcPr>
            <w:tcW w:w="1147" w:type="dxa"/>
            <w:vAlign w:val="center"/>
          </w:tcPr>
          <w:p w14:paraId="6F0CC986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0·02</w:t>
            </w:r>
          </w:p>
        </w:tc>
      </w:tr>
      <w:tr w:rsidR="001D73CD" w:rsidRPr="00B019A7" w14:paraId="6E7E4C53" w14:textId="77777777" w:rsidTr="003735D6">
        <w:trPr>
          <w:trHeight w:val="257"/>
        </w:trPr>
        <w:tc>
          <w:tcPr>
            <w:tcW w:w="3247" w:type="dxa"/>
          </w:tcPr>
          <w:p w14:paraId="7418ED32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Acute kidney injury</w:t>
            </w:r>
          </w:p>
        </w:tc>
        <w:tc>
          <w:tcPr>
            <w:tcW w:w="1426" w:type="dxa"/>
            <w:vAlign w:val="center"/>
          </w:tcPr>
          <w:p w14:paraId="7B508B4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11 (18)</w:t>
            </w:r>
          </w:p>
        </w:tc>
        <w:tc>
          <w:tcPr>
            <w:tcW w:w="1566" w:type="dxa"/>
            <w:vAlign w:val="center"/>
          </w:tcPr>
          <w:p w14:paraId="5BFCF7C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 (6)</w:t>
            </w:r>
          </w:p>
        </w:tc>
        <w:tc>
          <w:tcPr>
            <w:tcW w:w="1624" w:type="dxa"/>
            <w:vAlign w:val="center"/>
          </w:tcPr>
          <w:p w14:paraId="12BAF31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 (4)</w:t>
            </w:r>
          </w:p>
        </w:tc>
        <w:tc>
          <w:tcPr>
            <w:tcW w:w="1147" w:type="dxa"/>
            <w:vAlign w:val="center"/>
          </w:tcPr>
          <w:p w14:paraId="290CE372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0·01</w:t>
            </w:r>
          </w:p>
        </w:tc>
      </w:tr>
      <w:tr w:rsidR="001D73CD" w:rsidRPr="00B019A7" w14:paraId="2C8BD93F" w14:textId="77777777" w:rsidTr="003735D6">
        <w:trPr>
          <w:trHeight w:val="257"/>
        </w:trPr>
        <w:tc>
          <w:tcPr>
            <w:tcW w:w="3247" w:type="dxa"/>
          </w:tcPr>
          <w:p w14:paraId="7E430A07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Liver damage during antifungal treatment</w:t>
            </w:r>
          </w:p>
        </w:tc>
        <w:tc>
          <w:tcPr>
            <w:tcW w:w="1426" w:type="dxa"/>
            <w:vAlign w:val="center"/>
          </w:tcPr>
          <w:p w14:paraId="6CE4B4B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17 (28)</w:t>
            </w:r>
          </w:p>
        </w:tc>
        <w:tc>
          <w:tcPr>
            <w:tcW w:w="1566" w:type="dxa"/>
            <w:vAlign w:val="center"/>
          </w:tcPr>
          <w:p w14:paraId="1CF69CC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4 (13)</w:t>
            </w:r>
          </w:p>
        </w:tc>
        <w:tc>
          <w:tcPr>
            <w:tcW w:w="1624" w:type="dxa"/>
            <w:vAlign w:val="center"/>
          </w:tcPr>
          <w:p w14:paraId="3BE9BB0A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10 (12)</w:t>
            </w:r>
          </w:p>
        </w:tc>
        <w:tc>
          <w:tcPr>
            <w:tcW w:w="1147" w:type="dxa"/>
            <w:vAlign w:val="center"/>
          </w:tcPr>
          <w:p w14:paraId="10B93751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0303</w:t>
            </w:r>
          </w:p>
        </w:tc>
      </w:tr>
      <w:tr w:rsidR="001D73CD" w:rsidRPr="00B019A7" w14:paraId="5EFAC6F0" w14:textId="77777777" w:rsidTr="003735D6">
        <w:trPr>
          <w:trHeight w:val="257"/>
        </w:trPr>
        <w:tc>
          <w:tcPr>
            <w:tcW w:w="3247" w:type="dxa"/>
          </w:tcPr>
          <w:p w14:paraId="0C1A0FEB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ICU stay</w:t>
            </w:r>
          </w:p>
        </w:tc>
        <w:tc>
          <w:tcPr>
            <w:tcW w:w="1426" w:type="dxa"/>
            <w:vAlign w:val="center"/>
          </w:tcPr>
          <w:p w14:paraId="5EE16F87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13 (21)</w:t>
            </w:r>
          </w:p>
        </w:tc>
        <w:tc>
          <w:tcPr>
            <w:tcW w:w="1566" w:type="dxa"/>
            <w:vAlign w:val="center"/>
          </w:tcPr>
          <w:p w14:paraId="098080FD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2 (7)</w:t>
            </w:r>
          </w:p>
        </w:tc>
        <w:tc>
          <w:tcPr>
            <w:tcW w:w="1624" w:type="dxa"/>
            <w:vAlign w:val="center"/>
          </w:tcPr>
          <w:p w14:paraId="21E10F7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38 (46)</w:t>
            </w:r>
          </w:p>
        </w:tc>
        <w:tc>
          <w:tcPr>
            <w:tcW w:w="1147" w:type="dxa"/>
            <w:vAlign w:val="center"/>
          </w:tcPr>
          <w:p w14:paraId="521A88B1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B019A7" w14:paraId="2E55D14B" w14:textId="77777777" w:rsidTr="003735D6">
        <w:trPr>
          <w:trHeight w:val="257"/>
        </w:trPr>
        <w:tc>
          <w:tcPr>
            <w:tcW w:w="3247" w:type="dxa"/>
          </w:tcPr>
          <w:p w14:paraId="55AEE0D1" w14:textId="77777777" w:rsidR="001D73CD" w:rsidRPr="00B019A7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B019A7">
              <w:rPr>
                <w:b/>
                <w:sz w:val="16"/>
                <w:szCs w:val="16"/>
                <w:lang w:val="en-US"/>
              </w:rPr>
              <w:t>Length of ICU stay (days, median, IQR)</w:t>
            </w:r>
          </w:p>
        </w:tc>
        <w:tc>
          <w:tcPr>
            <w:tcW w:w="1426" w:type="dxa"/>
            <w:vAlign w:val="center"/>
          </w:tcPr>
          <w:p w14:paraId="30F3A6E4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9 (3-12)</w:t>
            </w:r>
          </w:p>
        </w:tc>
        <w:tc>
          <w:tcPr>
            <w:tcW w:w="1566" w:type="dxa"/>
            <w:vAlign w:val="center"/>
          </w:tcPr>
          <w:p w14:paraId="0E564110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7 (5-10)</w:t>
            </w:r>
          </w:p>
        </w:tc>
        <w:tc>
          <w:tcPr>
            <w:tcW w:w="1624" w:type="dxa"/>
            <w:vAlign w:val="center"/>
          </w:tcPr>
          <w:p w14:paraId="1E0ABA30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14 (7-20)</w:t>
            </w:r>
          </w:p>
        </w:tc>
        <w:tc>
          <w:tcPr>
            <w:tcW w:w="1147" w:type="dxa"/>
            <w:vAlign w:val="center"/>
          </w:tcPr>
          <w:p w14:paraId="1C957FD5" w14:textId="77777777" w:rsidR="001D73CD" w:rsidRPr="00B019A7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B019A7">
              <w:rPr>
                <w:sz w:val="16"/>
                <w:szCs w:val="16"/>
                <w:lang w:val="en-US"/>
              </w:rPr>
              <w:t>0·19</w:t>
            </w:r>
          </w:p>
        </w:tc>
      </w:tr>
    </w:tbl>
    <w:p w14:paraId="2D4AE597" w14:textId="77777777" w:rsidR="001D73CD" w:rsidRPr="00AE1466" w:rsidRDefault="001D73CD" w:rsidP="001D73CD">
      <w:pPr>
        <w:jc w:val="both"/>
        <w:rPr>
          <w:lang w:val="en-US"/>
        </w:rPr>
      </w:pPr>
    </w:p>
    <w:p w14:paraId="6F0CF018" w14:textId="77777777" w:rsidR="003D6EC5" w:rsidRDefault="003D6EC5" w:rsidP="003D6EC5">
      <w:pPr>
        <w:jc w:val="both"/>
        <w:outlineLvl w:val="0"/>
        <w:rPr>
          <w:b/>
          <w:lang w:val="en-US"/>
        </w:rPr>
      </w:pPr>
    </w:p>
    <w:p w14:paraId="34370208" w14:textId="77777777" w:rsidR="003D6EC5" w:rsidRDefault="003D6EC5" w:rsidP="003D6EC5">
      <w:pPr>
        <w:jc w:val="both"/>
        <w:outlineLvl w:val="0"/>
        <w:rPr>
          <w:b/>
          <w:lang w:val="en-US"/>
        </w:rPr>
      </w:pPr>
    </w:p>
    <w:p w14:paraId="7BA3FD80" w14:textId="5E63C2DA" w:rsidR="001D73CD" w:rsidRPr="003D6EC5" w:rsidRDefault="001D73CD" w:rsidP="003D6EC5">
      <w:pPr>
        <w:jc w:val="both"/>
        <w:outlineLvl w:val="0"/>
        <w:rPr>
          <w:b/>
          <w:lang w:val="en-US"/>
        </w:rPr>
      </w:pPr>
      <w:r w:rsidRPr="006C2ED5">
        <w:rPr>
          <w:b/>
          <w:sz w:val="20"/>
          <w:szCs w:val="20"/>
          <w:lang w:val="en-US"/>
        </w:rPr>
        <w:t>Table S4.</w:t>
      </w:r>
      <w:r w:rsidRPr="006C2ED5">
        <w:rPr>
          <w:sz w:val="20"/>
          <w:szCs w:val="20"/>
          <w:lang w:val="en-US"/>
        </w:rPr>
        <w:t xml:space="preserve"> </w:t>
      </w:r>
      <w:r w:rsidRPr="006C2ED5">
        <w:rPr>
          <w:b/>
          <w:sz w:val="20"/>
          <w:szCs w:val="20"/>
          <w:lang w:val="en-US"/>
        </w:rPr>
        <w:t>Characteristics management by proven infection among survivors</w:t>
      </w:r>
    </w:p>
    <w:tbl>
      <w:tblPr>
        <w:tblStyle w:val="TableGrid"/>
        <w:tblW w:w="90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559"/>
        <w:gridCol w:w="1418"/>
        <w:gridCol w:w="793"/>
      </w:tblGrid>
      <w:tr w:rsidR="001D73CD" w:rsidRPr="006C2ED5" w14:paraId="28DA3FAA" w14:textId="77777777" w:rsidTr="00E91C37">
        <w:trPr>
          <w:trHeight w:val="619"/>
        </w:trPr>
        <w:tc>
          <w:tcPr>
            <w:tcW w:w="2410" w:type="dxa"/>
            <w:vAlign w:val="center"/>
          </w:tcPr>
          <w:p w14:paraId="5D41178D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Characteristic</w:t>
            </w:r>
          </w:p>
        </w:tc>
        <w:tc>
          <w:tcPr>
            <w:tcW w:w="1418" w:type="dxa"/>
            <w:vAlign w:val="center"/>
          </w:tcPr>
          <w:p w14:paraId="25316666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Invasive candidiasis</w:t>
            </w:r>
          </w:p>
          <w:p w14:paraId="7332194A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N=22</w:t>
            </w:r>
          </w:p>
        </w:tc>
        <w:tc>
          <w:tcPr>
            <w:tcW w:w="1417" w:type="dxa"/>
            <w:vAlign w:val="center"/>
          </w:tcPr>
          <w:p w14:paraId="64011B99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Aspergillosis</w:t>
            </w:r>
          </w:p>
          <w:p w14:paraId="198CB631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N=13</w:t>
            </w:r>
          </w:p>
        </w:tc>
        <w:tc>
          <w:tcPr>
            <w:tcW w:w="1559" w:type="dxa"/>
            <w:vAlign w:val="center"/>
          </w:tcPr>
          <w:p w14:paraId="46364812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Endemic</w:t>
            </w:r>
          </w:p>
          <w:p w14:paraId="2B77C550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6C2ED5">
              <w:rPr>
                <w:b/>
                <w:sz w:val="16"/>
                <w:szCs w:val="16"/>
                <w:lang w:val="en-US"/>
              </w:rPr>
              <w:t>Histo</w:t>
            </w:r>
            <w:proofErr w:type="spellEnd"/>
            <w:r w:rsidRPr="006C2ED5">
              <w:rPr>
                <w:b/>
                <w:sz w:val="16"/>
                <w:szCs w:val="16"/>
                <w:lang w:val="en-US"/>
              </w:rPr>
              <w:t>/Cocci)</w:t>
            </w:r>
          </w:p>
          <w:p w14:paraId="2CD961AF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N=12</w:t>
            </w:r>
          </w:p>
        </w:tc>
        <w:tc>
          <w:tcPr>
            <w:tcW w:w="1418" w:type="dxa"/>
            <w:vAlign w:val="center"/>
          </w:tcPr>
          <w:p w14:paraId="2A854553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Other*</w:t>
            </w:r>
          </w:p>
          <w:p w14:paraId="55C15752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N=15</w:t>
            </w:r>
          </w:p>
        </w:tc>
        <w:tc>
          <w:tcPr>
            <w:tcW w:w="793" w:type="dxa"/>
            <w:vAlign w:val="center"/>
          </w:tcPr>
          <w:p w14:paraId="753FBA48" w14:textId="77777777" w:rsidR="001D73CD" w:rsidRPr="006C2ED5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6C2ED5">
              <w:rPr>
                <w:b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1D73CD" w:rsidRPr="006C2ED5" w14:paraId="33E66F68" w14:textId="77777777" w:rsidTr="00E91C37">
        <w:trPr>
          <w:trHeight w:val="619"/>
        </w:trPr>
        <w:tc>
          <w:tcPr>
            <w:tcW w:w="2410" w:type="dxa"/>
            <w:vAlign w:val="center"/>
          </w:tcPr>
          <w:p w14:paraId="57C918A0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 xml:space="preserve">Age, </w:t>
            </w:r>
            <w:proofErr w:type="spellStart"/>
            <w:r w:rsidRPr="006C2ED5">
              <w:rPr>
                <w:b/>
                <w:sz w:val="16"/>
                <w:szCs w:val="16"/>
                <w:lang w:val="en-US"/>
              </w:rPr>
              <w:t>yrs</w:t>
            </w:r>
            <w:proofErr w:type="spellEnd"/>
            <w:r w:rsidRPr="006C2ED5">
              <w:rPr>
                <w:b/>
                <w:sz w:val="16"/>
                <w:szCs w:val="16"/>
                <w:lang w:val="en-US"/>
              </w:rPr>
              <w:t xml:space="preserve"> (median, IQR)</w:t>
            </w:r>
          </w:p>
        </w:tc>
        <w:tc>
          <w:tcPr>
            <w:tcW w:w="1418" w:type="dxa"/>
            <w:vAlign w:val="center"/>
          </w:tcPr>
          <w:p w14:paraId="58C290FC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42 (24-59)</w:t>
            </w:r>
          </w:p>
        </w:tc>
        <w:tc>
          <w:tcPr>
            <w:tcW w:w="1417" w:type="dxa"/>
            <w:vAlign w:val="center"/>
          </w:tcPr>
          <w:p w14:paraId="3B40EBBD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27 (18-30)</w:t>
            </w:r>
          </w:p>
        </w:tc>
        <w:tc>
          <w:tcPr>
            <w:tcW w:w="1559" w:type="dxa"/>
            <w:vAlign w:val="center"/>
          </w:tcPr>
          <w:p w14:paraId="44A0837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43 (31-50)</w:t>
            </w:r>
          </w:p>
        </w:tc>
        <w:tc>
          <w:tcPr>
            <w:tcW w:w="1418" w:type="dxa"/>
            <w:vAlign w:val="center"/>
          </w:tcPr>
          <w:p w14:paraId="5CE0ED02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28 (23-36)</w:t>
            </w:r>
          </w:p>
        </w:tc>
        <w:tc>
          <w:tcPr>
            <w:tcW w:w="793" w:type="dxa"/>
            <w:vAlign w:val="center"/>
          </w:tcPr>
          <w:p w14:paraId="3BF15213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0·02</w:t>
            </w:r>
          </w:p>
        </w:tc>
      </w:tr>
      <w:tr w:rsidR="001D73CD" w:rsidRPr="006C2ED5" w14:paraId="5870CEAE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2A4CADB8" w14:textId="77777777" w:rsidR="001D73CD" w:rsidRPr="006C2ED5" w:rsidRDefault="001D73CD" w:rsidP="003735D6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Sex (Female)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AB1238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11 (50)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58AC5738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7 (54)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669AD822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 (17)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D62738E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7 (47)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vAlign w:val="center"/>
          </w:tcPr>
          <w:p w14:paraId="24F7FB4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0·21</w:t>
            </w:r>
          </w:p>
        </w:tc>
      </w:tr>
      <w:tr w:rsidR="001D73CD" w:rsidRPr="006C2ED5" w14:paraId="0FB0EBAD" w14:textId="77777777" w:rsidTr="00E91C37">
        <w:trPr>
          <w:trHeight w:val="311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AB5BFE6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First antifungal used</w:t>
            </w:r>
          </w:p>
        </w:tc>
        <w:tc>
          <w:tcPr>
            <w:tcW w:w="6605" w:type="dxa"/>
            <w:gridSpan w:val="5"/>
            <w:tcBorders>
              <w:bottom w:val="single" w:sz="4" w:space="0" w:color="000000"/>
            </w:tcBorders>
            <w:vAlign w:val="center"/>
          </w:tcPr>
          <w:p w14:paraId="298FE0D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213427F3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114E0A57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Fluconazole</w:t>
            </w:r>
          </w:p>
        </w:tc>
        <w:tc>
          <w:tcPr>
            <w:tcW w:w="1418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9EF71C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4 (18)</w:t>
            </w:r>
          </w:p>
        </w:tc>
        <w:tc>
          <w:tcPr>
            <w:tcW w:w="141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1EE19F7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671E07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1(8)</w:t>
            </w:r>
          </w:p>
        </w:tc>
        <w:tc>
          <w:tcPr>
            <w:tcW w:w="1418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CF7D1C7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1(7)</w:t>
            </w:r>
          </w:p>
        </w:tc>
        <w:tc>
          <w:tcPr>
            <w:tcW w:w="793" w:type="dxa"/>
            <w:vMerge w:val="restart"/>
            <w:tcBorders>
              <w:left w:val="single" w:sz="4" w:space="0" w:color="A5A5A5" w:themeColor="accent3"/>
            </w:tcBorders>
            <w:vAlign w:val="center"/>
          </w:tcPr>
          <w:p w14:paraId="5A3793F6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6C2ED5" w14:paraId="649D32E7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68ED581C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Caspofungin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45A2B45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12(54)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3AF4F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AD5A916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1C491A7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1(7)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</w:tcBorders>
            <w:vAlign w:val="center"/>
          </w:tcPr>
          <w:p w14:paraId="0D14736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51471189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7DB6AFFD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AMBD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48A8893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A65F6C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3(23)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A77AEA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8(67)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223443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7(46)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</w:tcBorders>
            <w:vAlign w:val="center"/>
          </w:tcPr>
          <w:p w14:paraId="4DFBD5D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20AB293A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2E78A7B6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Anidulafungin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5C6BD0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5(23)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4E42BC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962D89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01B54AD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</w:tcBorders>
            <w:vAlign w:val="center"/>
          </w:tcPr>
          <w:p w14:paraId="338C1916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4ED01CC1" w14:textId="77777777" w:rsidTr="00E91C37">
        <w:trPr>
          <w:trHeight w:val="618"/>
        </w:trPr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1595BD4" w14:textId="77777777" w:rsidR="001D73CD" w:rsidRPr="006C2ED5" w:rsidRDefault="001D73CD" w:rsidP="003735D6">
            <w:pPr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 xml:space="preserve">AMB Lipid formulation 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C24B1FA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CC951E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1817CC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F9DF407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5(33)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</w:tcBorders>
            <w:vAlign w:val="center"/>
          </w:tcPr>
          <w:p w14:paraId="19A7A0CA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6023A558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20EBFADF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Voriconazole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803FFED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1(4)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C7DE27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8(62)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64DD7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921FE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1(7)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</w:tcBorders>
            <w:vAlign w:val="center"/>
          </w:tcPr>
          <w:p w14:paraId="2CDE1DA2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5C73F446" w14:textId="77777777" w:rsidTr="00E91C37">
        <w:trPr>
          <w:trHeight w:val="275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528B0479" w14:textId="77777777" w:rsidR="001D73CD" w:rsidRPr="006C2ED5" w:rsidRDefault="001D73CD" w:rsidP="003735D6">
            <w:pPr>
              <w:jc w:val="both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Itraconazole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bottom w:val="single" w:sz="4" w:space="0" w:color="000000"/>
              <w:right w:val="single" w:sz="4" w:space="0" w:color="A5A5A5" w:themeColor="accent3"/>
            </w:tcBorders>
            <w:vAlign w:val="center"/>
          </w:tcPr>
          <w:p w14:paraId="3A37783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/>
              <w:right w:val="single" w:sz="4" w:space="0" w:color="A5A5A5" w:themeColor="accent3"/>
            </w:tcBorders>
            <w:vAlign w:val="center"/>
          </w:tcPr>
          <w:p w14:paraId="7D0AA84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1(8)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/>
              <w:right w:val="single" w:sz="4" w:space="0" w:color="A5A5A5" w:themeColor="accent3"/>
            </w:tcBorders>
            <w:vAlign w:val="center"/>
          </w:tcPr>
          <w:p w14:paraId="1CE743CD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3(25)</w:t>
            </w:r>
          </w:p>
        </w:tc>
        <w:tc>
          <w:tcPr>
            <w:tcW w:w="1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000000"/>
              <w:right w:val="single" w:sz="4" w:space="0" w:color="A5A5A5" w:themeColor="accent3"/>
            </w:tcBorders>
            <w:vAlign w:val="center"/>
          </w:tcPr>
          <w:p w14:paraId="6F20E15E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5A5A5" w:themeColor="accent3"/>
              <w:bottom w:val="single" w:sz="4" w:space="0" w:color="000000"/>
            </w:tcBorders>
            <w:vAlign w:val="center"/>
          </w:tcPr>
          <w:p w14:paraId="5B72C171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73CD" w:rsidRPr="006C2ED5" w14:paraId="75251658" w14:textId="77777777" w:rsidTr="00E91C37">
        <w:trPr>
          <w:trHeight w:val="409"/>
        </w:trPr>
        <w:tc>
          <w:tcPr>
            <w:tcW w:w="2410" w:type="dxa"/>
            <w:vAlign w:val="center"/>
          </w:tcPr>
          <w:p w14:paraId="676F14AB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AKI</w:t>
            </w:r>
          </w:p>
        </w:tc>
        <w:tc>
          <w:tcPr>
            <w:tcW w:w="1418" w:type="dxa"/>
            <w:vAlign w:val="center"/>
          </w:tcPr>
          <w:p w14:paraId="2B78CBE6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 (9)</w:t>
            </w:r>
          </w:p>
        </w:tc>
        <w:tc>
          <w:tcPr>
            <w:tcW w:w="1417" w:type="dxa"/>
            <w:vAlign w:val="center"/>
          </w:tcPr>
          <w:p w14:paraId="5432FFFC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 (8)</w:t>
            </w:r>
          </w:p>
        </w:tc>
        <w:tc>
          <w:tcPr>
            <w:tcW w:w="1559" w:type="dxa"/>
            <w:vAlign w:val="center"/>
          </w:tcPr>
          <w:p w14:paraId="439340B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 (17)</w:t>
            </w:r>
          </w:p>
        </w:tc>
        <w:tc>
          <w:tcPr>
            <w:tcW w:w="1418" w:type="dxa"/>
            <w:vAlign w:val="center"/>
          </w:tcPr>
          <w:p w14:paraId="0325672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6 (40)</w:t>
            </w:r>
          </w:p>
        </w:tc>
        <w:tc>
          <w:tcPr>
            <w:tcW w:w="793" w:type="dxa"/>
            <w:vAlign w:val="center"/>
          </w:tcPr>
          <w:p w14:paraId="4CF1D92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0·07</w:t>
            </w:r>
          </w:p>
        </w:tc>
      </w:tr>
      <w:tr w:rsidR="001D73CD" w:rsidRPr="006C2ED5" w14:paraId="0FB16F97" w14:textId="77777777" w:rsidTr="00E91C37">
        <w:trPr>
          <w:trHeight w:val="409"/>
        </w:trPr>
        <w:tc>
          <w:tcPr>
            <w:tcW w:w="2410" w:type="dxa"/>
            <w:vAlign w:val="center"/>
          </w:tcPr>
          <w:p w14:paraId="2AD72901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Liver damage</w:t>
            </w:r>
          </w:p>
        </w:tc>
        <w:tc>
          <w:tcPr>
            <w:tcW w:w="1418" w:type="dxa"/>
            <w:vAlign w:val="center"/>
          </w:tcPr>
          <w:p w14:paraId="1B4CC8B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7 (33)</w:t>
            </w:r>
          </w:p>
        </w:tc>
        <w:tc>
          <w:tcPr>
            <w:tcW w:w="1417" w:type="dxa"/>
            <w:vAlign w:val="center"/>
          </w:tcPr>
          <w:p w14:paraId="6BBD7EB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5 (38)</w:t>
            </w:r>
          </w:p>
        </w:tc>
        <w:tc>
          <w:tcPr>
            <w:tcW w:w="1559" w:type="dxa"/>
            <w:vAlign w:val="center"/>
          </w:tcPr>
          <w:p w14:paraId="5FB2B84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 (8)</w:t>
            </w:r>
          </w:p>
        </w:tc>
        <w:tc>
          <w:tcPr>
            <w:tcW w:w="1418" w:type="dxa"/>
            <w:vAlign w:val="center"/>
          </w:tcPr>
          <w:p w14:paraId="665348A3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4 (28)</w:t>
            </w:r>
          </w:p>
        </w:tc>
        <w:tc>
          <w:tcPr>
            <w:tcW w:w="793" w:type="dxa"/>
            <w:vAlign w:val="center"/>
          </w:tcPr>
          <w:p w14:paraId="241689CE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0·35</w:t>
            </w:r>
          </w:p>
        </w:tc>
      </w:tr>
      <w:tr w:rsidR="001D73CD" w:rsidRPr="006C2ED5" w14:paraId="4EA1043C" w14:textId="77777777" w:rsidTr="00E91C37">
        <w:trPr>
          <w:trHeight w:val="409"/>
        </w:trPr>
        <w:tc>
          <w:tcPr>
            <w:tcW w:w="2410" w:type="dxa"/>
          </w:tcPr>
          <w:p w14:paraId="2512BFD6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Time of antifungal treatment (days, median, IQR)</w:t>
            </w:r>
          </w:p>
        </w:tc>
        <w:tc>
          <w:tcPr>
            <w:tcW w:w="1418" w:type="dxa"/>
            <w:vAlign w:val="center"/>
          </w:tcPr>
          <w:p w14:paraId="5B562F43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14 (11-22)</w:t>
            </w:r>
          </w:p>
        </w:tc>
        <w:tc>
          <w:tcPr>
            <w:tcW w:w="1417" w:type="dxa"/>
            <w:vAlign w:val="center"/>
          </w:tcPr>
          <w:p w14:paraId="145FF1DD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56 (33-74)</w:t>
            </w:r>
          </w:p>
        </w:tc>
        <w:tc>
          <w:tcPr>
            <w:tcW w:w="1559" w:type="dxa"/>
            <w:vAlign w:val="center"/>
          </w:tcPr>
          <w:p w14:paraId="3FCE5A91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91 (14-259)</w:t>
            </w:r>
          </w:p>
        </w:tc>
        <w:tc>
          <w:tcPr>
            <w:tcW w:w="1418" w:type="dxa"/>
            <w:vAlign w:val="center"/>
          </w:tcPr>
          <w:p w14:paraId="6A7537C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54 (24-68)</w:t>
            </w:r>
          </w:p>
        </w:tc>
        <w:tc>
          <w:tcPr>
            <w:tcW w:w="793" w:type="dxa"/>
            <w:vAlign w:val="center"/>
          </w:tcPr>
          <w:p w14:paraId="2DE8C11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544E20E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&lt;0·0001</w:t>
            </w:r>
          </w:p>
        </w:tc>
      </w:tr>
      <w:tr w:rsidR="001D73CD" w:rsidRPr="006C2ED5" w14:paraId="56CF6EA8" w14:textId="77777777" w:rsidTr="00E91C37">
        <w:trPr>
          <w:trHeight w:val="257"/>
        </w:trPr>
        <w:tc>
          <w:tcPr>
            <w:tcW w:w="2410" w:type="dxa"/>
          </w:tcPr>
          <w:p w14:paraId="122C40C6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Length of hospital stay (days, median, IQR)</w:t>
            </w:r>
          </w:p>
        </w:tc>
        <w:tc>
          <w:tcPr>
            <w:tcW w:w="1418" w:type="dxa"/>
            <w:vAlign w:val="center"/>
          </w:tcPr>
          <w:p w14:paraId="46BDB0A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21 (15-34)</w:t>
            </w:r>
          </w:p>
        </w:tc>
        <w:tc>
          <w:tcPr>
            <w:tcW w:w="1417" w:type="dxa"/>
            <w:vAlign w:val="center"/>
          </w:tcPr>
          <w:p w14:paraId="762E4CB5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33 (14-37)</w:t>
            </w:r>
          </w:p>
        </w:tc>
        <w:tc>
          <w:tcPr>
            <w:tcW w:w="1559" w:type="dxa"/>
            <w:vAlign w:val="center"/>
          </w:tcPr>
          <w:p w14:paraId="6941A061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17 (1-26)</w:t>
            </w:r>
          </w:p>
        </w:tc>
        <w:tc>
          <w:tcPr>
            <w:tcW w:w="1418" w:type="dxa"/>
            <w:vAlign w:val="center"/>
          </w:tcPr>
          <w:p w14:paraId="15B2A758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17 (15-25)</w:t>
            </w:r>
          </w:p>
        </w:tc>
        <w:tc>
          <w:tcPr>
            <w:tcW w:w="793" w:type="dxa"/>
            <w:vAlign w:val="center"/>
          </w:tcPr>
          <w:p w14:paraId="01CAA959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0·54</w:t>
            </w:r>
          </w:p>
        </w:tc>
      </w:tr>
      <w:tr w:rsidR="001D73CD" w:rsidRPr="006C2ED5" w14:paraId="57B706C2" w14:textId="77777777" w:rsidTr="00E91C37">
        <w:trPr>
          <w:trHeight w:val="257"/>
        </w:trPr>
        <w:tc>
          <w:tcPr>
            <w:tcW w:w="2410" w:type="dxa"/>
          </w:tcPr>
          <w:p w14:paraId="6ED50D21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ICU stay</w:t>
            </w:r>
          </w:p>
        </w:tc>
        <w:tc>
          <w:tcPr>
            <w:tcW w:w="1418" w:type="dxa"/>
            <w:vAlign w:val="center"/>
          </w:tcPr>
          <w:p w14:paraId="7E65A39F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7 (32)</w:t>
            </w:r>
          </w:p>
        </w:tc>
        <w:tc>
          <w:tcPr>
            <w:tcW w:w="1417" w:type="dxa"/>
            <w:vAlign w:val="center"/>
          </w:tcPr>
          <w:p w14:paraId="1C42F5B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 (8)</w:t>
            </w:r>
          </w:p>
        </w:tc>
        <w:tc>
          <w:tcPr>
            <w:tcW w:w="1559" w:type="dxa"/>
            <w:vAlign w:val="center"/>
          </w:tcPr>
          <w:p w14:paraId="4FD81C35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 (8)</w:t>
            </w:r>
          </w:p>
        </w:tc>
        <w:tc>
          <w:tcPr>
            <w:tcW w:w="1418" w:type="dxa"/>
            <w:vAlign w:val="center"/>
          </w:tcPr>
          <w:p w14:paraId="30BEEAB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4 (27)</w:t>
            </w:r>
          </w:p>
        </w:tc>
        <w:tc>
          <w:tcPr>
            <w:tcW w:w="793" w:type="dxa"/>
            <w:vAlign w:val="center"/>
          </w:tcPr>
          <w:p w14:paraId="273FDAB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0·22</w:t>
            </w:r>
          </w:p>
        </w:tc>
      </w:tr>
      <w:tr w:rsidR="001D73CD" w:rsidRPr="006C2ED5" w14:paraId="097070F5" w14:textId="77777777" w:rsidTr="00E91C37">
        <w:trPr>
          <w:trHeight w:val="257"/>
        </w:trPr>
        <w:tc>
          <w:tcPr>
            <w:tcW w:w="2410" w:type="dxa"/>
          </w:tcPr>
          <w:p w14:paraId="238B1D9D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Length of ICU stay (days, median, IQR)</w:t>
            </w:r>
          </w:p>
        </w:tc>
        <w:tc>
          <w:tcPr>
            <w:tcW w:w="1418" w:type="dxa"/>
            <w:vAlign w:val="center"/>
          </w:tcPr>
          <w:p w14:paraId="2AFBE169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11 (5-16)</w:t>
            </w:r>
          </w:p>
        </w:tc>
        <w:tc>
          <w:tcPr>
            <w:tcW w:w="1417" w:type="dxa"/>
            <w:vAlign w:val="center"/>
          </w:tcPr>
          <w:p w14:paraId="1C0336AA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4254D01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--</w:t>
            </w:r>
          </w:p>
        </w:tc>
        <w:tc>
          <w:tcPr>
            <w:tcW w:w="1418" w:type="dxa"/>
            <w:vAlign w:val="center"/>
          </w:tcPr>
          <w:p w14:paraId="4AC0661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 (2-8)</w:t>
            </w:r>
          </w:p>
        </w:tc>
        <w:tc>
          <w:tcPr>
            <w:tcW w:w="793" w:type="dxa"/>
            <w:vAlign w:val="center"/>
          </w:tcPr>
          <w:p w14:paraId="52184DE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--</w:t>
            </w:r>
          </w:p>
        </w:tc>
      </w:tr>
      <w:tr w:rsidR="001D73CD" w:rsidRPr="006C2ED5" w14:paraId="11FE33D9" w14:textId="77777777" w:rsidTr="00E91C37">
        <w:trPr>
          <w:trHeight w:val="275"/>
        </w:trPr>
        <w:tc>
          <w:tcPr>
            <w:tcW w:w="2410" w:type="dxa"/>
          </w:tcPr>
          <w:p w14:paraId="39AA0DAB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Total cost of antifungal drug (USD, median, IQR)</w:t>
            </w:r>
          </w:p>
        </w:tc>
        <w:tc>
          <w:tcPr>
            <w:tcW w:w="1418" w:type="dxa"/>
            <w:vAlign w:val="center"/>
          </w:tcPr>
          <w:p w14:paraId="4BDB2878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1072 (528-1461)</w:t>
            </w:r>
          </w:p>
        </w:tc>
        <w:tc>
          <w:tcPr>
            <w:tcW w:w="1417" w:type="dxa"/>
            <w:vAlign w:val="center"/>
          </w:tcPr>
          <w:p w14:paraId="31AC6B25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1382 (645-2924)</w:t>
            </w:r>
          </w:p>
        </w:tc>
        <w:tc>
          <w:tcPr>
            <w:tcW w:w="1559" w:type="dxa"/>
            <w:vAlign w:val="center"/>
          </w:tcPr>
          <w:p w14:paraId="3E97455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266 (163-546)</w:t>
            </w:r>
          </w:p>
        </w:tc>
        <w:tc>
          <w:tcPr>
            <w:tcW w:w="1418" w:type="dxa"/>
            <w:vAlign w:val="center"/>
          </w:tcPr>
          <w:p w14:paraId="4C4B8E04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1843 (567-46543)</w:t>
            </w:r>
          </w:p>
        </w:tc>
        <w:tc>
          <w:tcPr>
            <w:tcW w:w="793" w:type="dxa"/>
            <w:vAlign w:val="center"/>
          </w:tcPr>
          <w:p w14:paraId="09941BE1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0·015</w:t>
            </w:r>
          </w:p>
        </w:tc>
      </w:tr>
      <w:tr w:rsidR="001D73CD" w:rsidRPr="006C2ED5" w14:paraId="46106253" w14:textId="77777777" w:rsidTr="00E91C37">
        <w:trPr>
          <w:trHeight w:val="257"/>
        </w:trPr>
        <w:tc>
          <w:tcPr>
            <w:tcW w:w="2410" w:type="dxa"/>
          </w:tcPr>
          <w:p w14:paraId="6017CCA5" w14:textId="77777777" w:rsidR="001D73CD" w:rsidRPr="006C2ED5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6C2ED5">
              <w:rPr>
                <w:b/>
                <w:sz w:val="16"/>
                <w:szCs w:val="16"/>
                <w:lang w:val="en-US"/>
              </w:rPr>
              <w:t>Total cost associated with hospital stay (USD, median, IQR)</w:t>
            </w:r>
          </w:p>
        </w:tc>
        <w:tc>
          <w:tcPr>
            <w:tcW w:w="1418" w:type="dxa"/>
            <w:vAlign w:val="center"/>
          </w:tcPr>
          <w:p w14:paraId="0C12B45B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316 (97-1258)</w:t>
            </w:r>
          </w:p>
        </w:tc>
        <w:tc>
          <w:tcPr>
            <w:tcW w:w="1417" w:type="dxa"/>
            <w:vAlign w:val="center"/>
          </w:tcPr>
          <w:p w14:paraId="449DB57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126 (92-201)</w:t>
            </w:r>
          </w:p>
        </w:tc>
        <w:tc>
          <w:tcPr>
            <w:tcW w:w="1559" w:type="dxa"/>
            <w:vAlign w:val="center"/>
          </w:tcPr>
          <w:p w14:paraId="7146743C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348 (108-1471)</w:t>
            </w:r>
          </w:p>
        </w:tc>
        <w:tc>
          <w:tcPr>
            <w:tcW w:w="1418" w:type="dxa"/>
            <w:vAlign w:val="center"/>
          </w:tcPr>
          <w:p w14:paraId="36E606E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819 (368-2041)</w:t>
            </w:r>
          </w:p>
        </w:tc>
        <w:tc>
          <w:tcPr>
            <w:tcW w:w="793" w:type="dxa"/>
            <w:vAlign w:val="center"/>
          </w:tcPr>
          <w:p w14:paraId="31A29A90" w14:textId="77777777" w:rsidR="001D73CD" w:rsidRPr="006C2ED5" w:rsidRDefault="001D73CD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6C2ED5">
              <w:rPr>
                <w:sz w:val="16"/>
                <w:szCs w:val="16"/>
                <w:lang w:val="en-US"/>
              </w:rPr>
              <w:t>0·02</w:t>
            </w:r>
          </w:p>
        </w:tc>
      </w:tr>
    </w:tbl>
    <w:p w14:paraId="7D98E616" w14:textId="77777777" w:rsidR="001D73CD" w:rsidRPr="006C2ED5" w:rsidRDefault="001D73CD" w:rsidP="001D73CD">
      <w:pPr>
        <w:jc w:val="both"/>
        <w:rPr>
          <w:sz w:val="20"/>
          <w:szCs w:val="20"/>
          <w:lang w:val="en-US"/>
        </w:rPr>
      </w:pPr>
      <w:r w:rsidRPr="006C2ED5">
        <w:rPr>
          <w:sz w:val="20"/>
          <w:szCs w:val="20"/>
          <w:lang w:val="en-US"/>
        </w:rPr>
        <w:t>*Cryptococcosis, mucormycosis, fusariosis</w:t>
      </w:r>
    </w:p>
    <w:p w14:paraId="6DBFD552" w14:textId="77777777" w:rsidR="001D73CD" w:rsidRPr="00AE1466" w:rsidRDefault="001D73CD" w:rsidP="001D73CD">
      <w:pPr>
        <w:jc w:val="both"/>
        <w:rPr>
          <w:lang w:val="en-US"/>
        </w:rPr>
      </w:pPr>
    </w:p>
    <w:p w14:paraId="7367AA64" w14:textId="77777777" w:rsidR="001D73CD" w:rsidRPr="00AE1466" w:rsidRDefault="001D73CD" w:rsidP="001D73CD">
      <w:pPr>
        <w:jc w:val="both"/>
        <w:rPr>
          <w:lang w:val="en-US"/>
        </w:rPr>
      </w:pPr>
    </w:p>
    <w:p w14:paraId="4971CB4D" w14:textId="77777777" w:rsidR="003D6EC5" w:rsidRDefault="003D6EC5" w:rsidP="001D73CD">
      <w:pPr>
        <w:jc w:val="both"/>
        <w:rPr>
          <w:lang w:val="en-US"/>
        </w:rPr>
      </w:pPr>
    </w:p>
    <w:p w14:paraId="330E4174" w14:textId="77777777" w:rsidR="003D6EC5" w:rsidRDefault="003D6EC5" w:rsidP="001D73CD">
      <w:pPr>
        <w:jc w:val="both"/>
        <w:rPr>
          <w:lang w:val="en-US"/>
        </w:rPr>
      </w:pPr>
    </w:p>
    <w:p w14:paraId="577FA7E8" w14:textId="2D911CE5" w:rsidR="001D73CD" w:rsidRPr="00CF5304" w:rsidRDefault="001D73CD" w:rsidP="001D73CD">
      <w:pPr>
        <w:jc w:val="both"/>
        <w:rPr>
          <w:sz w:val="20"/>
          <w:szCs w:val="20"/>
          <w:lang w:val="en-US"/>
        </w:rPr>
      </w:pPr>
      <w:r w:rsidRPr="00CF5304">
        <w:rPr>
          <w:b/>
          <w:sz w:val="20"/>
          <w:szCs w:val="20"/>
          <w:lang w:val="en-US"/>
        </w:rPr>
        <w:lastRenderedPageBreak/>
        <w:t>Table S5. Multivariate analysis of factors associated with death.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1D73CD" w:rsidRPr="00CF5304" w14:paraId="5D640EF1" w14:textId="77777777" w:rsidTr="003735D6">
        <w:tc>
          <w:tcPr>
            <w:tcW w:w="1501" w:type="dxa"/>
            <w:vAlign w:val="center"/>
          </w:tcPr>
          <w:p w14:paraId="5759528F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Factor</w:t>
            </w:r>
          </w:p>
        </w:tc>
        <w:tc>
          <w:tcPr>
            <w:tcW w:w="1501" w:type="dxa"/>
            <w:vAlign w:val="center"/>
          </w:tcPr>
          <w:p w14:paraId="18C12BA4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Survived</w:t>
            </w:r>
          </w:p>
          <w:p w14:paraId="45B3F770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N=175 (%)</w:t>
            </w:r>
          </w:p>
        </w:tc>
        <w:tc>
          <w:tcPr>
            <w:tcW w:w="1502" w:type="dxa"/>
            <w:vAlign w:val="center"/>
          </w:tcPr>
          <w:p w14:paraId="24285AC2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Died</w:t>
            </w:r>
          </w:p>
          <w:p w14:paraId="3B2E7A80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N=54 (%)</w:t>
            </w:r>
          </w:p>
        </w:tc>
        <w:tc>
          <w:tcPr>
            <w:tcW w:w="1502" w:type="dxa"/>
            <w:vAlign w:val="center"/>
          </w:tcPr>
          <w:p w14:paraId="011E58EB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OR</w:t>
            </w:r>
          </w:p>
        </w:tc>
        <w:tc>
          <w:tcPr>
            <w:tcW w:w="1502" w:type="dxa"/>
            <w:vAlign w:val="center"/>
          </w:tcPr>
          <w:p w14:paraId="0445EFBD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CI95%</w:t>
            </w:r>
          </w:p>
        </w:tc>
        <w:tc>
          <w:tcPr>
            <w:tcW w:w="1502" w:type="dxa"/>
            <w:vAlign w:val="center"/>
          </w:tcPr>
          <w:p w14:paraId="0A0ADA44" w14:textId="77777777" w:rsidR="001D73CD" w:rsidRPr="00CF5304" w:rsidRDefault="001D73CD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i/>
                <w:sz w:val="16"/>
                <w:szCs w:val="16"/>
                <w:lang w:val="en-US"/>
              </w:rPr>
              <w:t>p</w:t>
            </w:r>
            <w:r w:rsidRPr="00CF5304">
              <w:rPr>
                <w:b/>
                <w:sz w:val="16"/>
                <w:szCs w:val="16"/>
                <w:lang w:val="en-US"/>
              </w:rPr>
              <w:t xml:space="preserve"> value</w:t>
            </w:r>
          </w:p>
        </w:tc>
      </w:tr>
      <w:tr w:rsidR="001D73CD" w:rsidRPr="00CF5304" w14:paraId="0CAF6408" w14:textId="77777777" w:rsidTr="003735D6">
        <w:tc>
          <w:tcPr>
            <w:tcW w:w="1501" w:type="dxa"/>
            <w:vAlign w:val="center"/>
          </w:tcPr>
          <w:p w14:paraId="629E22E0" w14:textId="77777777" w:rsidR="001D73CD" w:rsidRPr="00CF5304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Sex (Female)</w:t>
            </w:r>
          </w:p>
        </w:tc>
        <w:tc>
          <w:tcPr>
            <w:tcW w:w="1501" w:type="dxa"/>
          </w:tcPr>
          <w:p w14:paraId="67ACC9EF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81 (46)</w:t>
            </w:r>
          </w:p>
        </w:tc>
        <w:tc>
          <w:tcPr>
            <w:tcW w:w="1502" w:type="dxa"/>
          </w:tcPr>
          <w:p w14:paraId="6ACBB881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22 (41)</w:t>
            </w:r>
          </w:p>
        </w:tc>
        <w:tc>
          <w:tcPr>
            <w:tcW w:w="1502" w:type="dxa"/>
          </w:tcPr>
          <w:p w14:paraId="24720F2C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0·97</w:t>
            </w:r>
          </w:p>
        </w:tc>
        <w:tc>
          <w:tcPr>
            <w:tcW w:w="1502" w:type="dxa"/>
          </w:tcPr>
          <w:p w14:paraId="46BCCA73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0·49-1·9</w:t>
            </w:r>
          </w:p>
        </w:tc>
        <w:tc>
          <w:tcPr>
            <w:tcW w:w="1502" w:type="dxa"/>
          </w:tcPr>
          <w:p w14:paraId="53AF71D9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0·94</w:t>
            </w:r>
          </w:p>
        </w:tc>
      </w:tr>
      <w:tr w:rsidR="001D73CD" w:rsidRPr="00CF5304" w14:paraId="004F3070" w14:textId="77777777" w:rsidTr="003735D6">
        <w:tc>
          <w:tcPr>
            <w:tcW w:w="1501" w:type="dxa"/>
            <w:vAlign w:val="center"/>
          </w:tcPr>
          <w:p w14:paraId="3F9D4459" w14:textId="77777777" w:rsidR="001D73CD" w:rsidRPr="00CF5304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Age</w:t>
            </w:r>
          </w:p>
        </w:tc>
        <w:tc>
          <w:tcPr>
            <w:tcW w:w="1501" w:type="dxa"/>
            <w:vAlign w:val="center"/>
          </w:tcPr>
          <w:p w14:paraId="0F53E214" w14:textId="079C672E" w:rsidR="001D73CD" w:rsidRPr="00CF5304" w:rsidRDefault="00FF1EB4" w:rsidP="00FF1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 ± 21</w:t>
            </w:r>
          </w:p>
        </w:tc>
        <w:tc>
          <w:tcPr>
            <w:tcW w:w="1502" w:type="dxa"/>
            <w:vAlign w:val="center"/>
          </w:tcPr>
          <w:p w14:paraId="2014C148" w14:textId="69BBA973" w:rsidR="001D73CD" w:rsidRPr="00CF5304" w:rsidRDefault="00FF1EB4" w:rsidP="00FF1EB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36 </w:t>
            </w:r>
            <w:r>
              <w:rPr>
                <w:sz w:val="16"/>
                <w:szCs w:val="16"/>
                <w:lang w:val="en-US"/>
              </w:rPr>
              <w:t>±</w:t>
            </w:r>
            <w:r>
              <w:rPr>
                <w:sz w:val="16"/>
                <w:szCs w:val="16"/>
                <w:lang w:val="en-US"/>
              </w:rPr>
              <w:t xml:space="preserve"> 21</w:t>
            </w:r>
          </w:p>
        </w:tc>
        <w:tc>
          <w:tcPr>
            <w:tcW w:w="1502" w:type="dxa"/>
          </w:tcPr>
          <w:p w14:paraId="57479A7B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0·99</w:t>
            </w:r>
          </w:p>
        </w:tc>
        <w:tc>
          <w:tcPr>
            <w:tcW w:w="1502" w:type="dxa"/>
          </w:tcPr>
          <w:p w14:paraId="70FE4AC8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0·98-1·01</w:t>
            </w:r>
          </w:p>
        </w:tc>
        <w:tc>
          <w:tcPr>
            <w:tcW w:w="1502" w:type="dxa"/>
          </w:tcPr>
          <w:p w14:paraId="6687BC49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0·56</w:t>
            </w:r>
          </w:p>
        </w:tc>
      </w:tr>
      <w:tr w:rsidR="001D73CD" w:rsidRPr="00CF5304" w14:paraId="3AE4D669" w14:textId="77777777" w:rsidTr="003735D6">
        <w:tc>
          <w:tcPr>
            <w:tcW w:w="1501" w:type="dxa"/>
            <w:vAlign w:val="center"/>
          </w:tcPr>
          <w:p w14:paraId="7901EC16" w14:textId="77777777" w:rsidR="001D73CD" w:rsidRPr="00CF5304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ICU stay</w:t>
            </w:r>
          </w:p>
        </w:tc>
        <w:tc>
          <w:tcPr>
            <w:tcW w:w="1501" w:type="dxa"/>
          </w:tcPr>
          <w:p w14:paraId="59CAF90F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53 (30)</w:t>
            </w:r>
          </w:p>
        </w:tc>
        <w:tc>
          <w:tcPr>
            <w:tcW w:w="1502" w:type="dxa"/>
          </w:tcPr>
          <w:p w14:paraId="5AC1A06B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29 (54)</w:t>
            </w:r>
          </w:p>
        </w:tc>
        <w:tc>
          <w:tcPr>
            <w:tcW w:w="1502" w:type="dxa"/>
          </w:tcPr>
          <w:p w14:paraId="51341F42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1·6</w:t>
            </w:r>
          </w:p>
        </w:tc>
        <w:tc>
          <w:tcPr>
            <w:tcW w:w="1502" w:type="dxa"/>
          </w:tcPr>
          <w:p w14:paraId="57A00084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0·79-3·2</w:t>
            </w:r>
          </w:p>
        </w:tc>
        <w:tc>
          <w:tcPr>
            <w:tcW w:w="1502" w:type="dxa"/>
          </w:tcPr>
          <w:p w14:paraId="3040A41E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0·19</w:t>
            </w:r>
          </w:p>
        </w:tc>
      </w:tr>
      <w:tr w:rsidR="001D73CD" w:rsidRPr="00CF5304" w14:paraId="7A344BF9" w14:textId="77777777" w:rsidTr="003735D6">
        <w:tc>
          <w:tcPr>
            <w:tcW w:w="1501" w:type="dxa"/>
            <w:vAlign w:val="center"/>
          </w:tcPr>
          <w:p w14:paraId="780246DE" w14:textId="77777777" w:rsidR="001D73CD" w:rsidRPr="00CF5304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Liver damage</w:t>
            </w:r>
          </w:p>
        </w:tc>
        <w:tc>
          <w:tcPr>
            <w:tcW w:w="1501" w:type="dxa"/>
            <w:vAlign w:val="center"/>
          </w:tcPr>
          <w:p w14:paraId="0A65B2DB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31 (18)</w:t>
            </w:r>
          </w:p>
        </w:tc>
        <w:tc>
          <w:tcPr>
            <w:tcW w:w="1502" w:type="dxa"/>
            <w:vAlign w:val="center"/>
          </w:tcPr>
          <w:p w14:paraId="7A8B26F0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24 (44)</w:t>
            </w:r>
          </w:p>
        </w:tc>
        <w:tc>
          <w:tcPr>
            <w:tcW w:w="1502" w:type="dxa"/>
            <w:vAlign w:val="center"/>
          </w:tcPr>
          <w:p w14:paraId="4761CBE9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2·34</w:t>
            </w:r>
          </w:p>
        </w:tc>
        <w:tc>
          <w:tcPr>
            <w:tcW w:w="1502" w:type="dxa"/>
            <w:vAlign w:val="center"/>
          </w:tcPr>
          <w:p w14:paraId="0DD873E7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1·13-4·86</w:t>
            </w:r>
          </w:p>
        </w:tc>
        <w:tc>
          <w:tcPr>
            <w:tcW w:w="1502" w:type="dxa"/>
            <w:vAlign w:val="center"/>
          </w:tcPr>
          <w:p w14:paraId="43E3189E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0·02</w:t>
            </w:r>
          </w:p>
        </w:tc>
      </w:tr>
      <w:tr w:rsidR="001D73CD" w:rsidRPr="00CF5304" w14:paraId="423EA5BE" w14:textId="77777777" w:rsidTr="003735D6">
        <w:tc>
          <w:tcPr>
            <w:tcW w:w="1501" w:type="dxa"/>
            <w:vAlign w:val="center"/>
          </w:tcPr>
          <w:p w14:paraId="435382D9" w14:textId="77777777" w:rsidR="001D73CD" w:rsidRPr="00CF5304" w:rsidRDefault="001D73CD" w:rsidP="003735D6">
            <w:pPr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AKI</w:t>
            </w:r>
          </w:p>
        </w:tc>
        <w:tc>
          <w:tcPr>
            <w:tcW w:w="1501" w:type="dxa"/>
          </w:tcPr>
          <w:p w14:paraId="75CF8E2E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16 (9)</w:t>
            </w:r>
          </w:p>
        </w:tc>
        <w:tc>
          <w:tcPr>
            <w:tcW w:w="1502" w:type="dxa"/>
          </w:tcPr>
          <w:p w14:paraId="368E6243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21 (39)</w:t>
            </w:r>
          </w:p>
        </w:tc>
        <w:tc>
          <w:tcPr>
            <w:tcW w:w="1502" w:type="dxa"/>
          </w:tcPr>
          <w:p w14:paraId="0F5C7F62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4·29</w:t>
            </w:r>
          </w:p>
        </w:tc>
        <w:tc>
          <w:tcPr>
            <w:tcW w:w="1502" w:type="dxa"/>
          </w:tcPr>
          <w:p w14:paraId="6A8F7A50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1·8-10·02</w:t>
            </w:r>
          </w:p>
        </w:tc>
        <w:tc>
          <w:tcPr>
            <w:tcW w:w="1502" w:type="dxa"/>
          </w:tcPr>
          <w:p w14:paraId="1D54333E" w14:textId="77777777" w:rsidR="001D73CD" w:rsidRPr="00CF5304" w:rsidRDefault="001D73CD" w:rsidP="00FF1EB4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0·001</w:t>
            </w:r>
          </w:p>
        </w:tc>
      </w:tr>
    </w:tbl>
    <w:p w14:paraId="78694A27" w14:textId="77777777" w:rsidR="001D73CD" w:rsidRPr="00CF5304" w:rsidRDefault="001D73CD" w:rsidP="001D73CD">
      <w:pPr>
        <w:jc w:val="both"/>
        <w:rPr>
          <w:sz w:val="20"/>
          <w:szCs w:val="20"/>
          <w:lang w:val="en-US"/>
        </w:rPr>
      </w:pPr>
      <w:r w:rsidRPr="00CF5304">
        <w:rPr>
          <w:sz w:val="20"/>
          <w:szCs w:val="20"/>
          <w:lang w:val="en-US"/>
        </w:rPr>
        <w:t>Adjusted for Sex and age</w:t>
      </w:r>
    </w:p>
    <w:p w14:paraId="7A4EBC17" w14:textId="638C8164" w:rsidR="001D73CD" w:rsidRPr="00CF5304" w:rsidRDefault="001D73CD" w:rsidP="001D73CD">
      <w:pPr>
        <w:jc w:val="both"/>
        <w:rPr>
          <w:sz w:val="20"/>
          <w:szCs w:val="20"/>
          <w:lang w:val="en-US"/>
        </w:rPr>
      </w:pPr>
      <w:r w:rsidRPr="00CF5304">
        <w:rPr>
          <w:sz w:val="20"/>
          <w:szCs w:val="20"/>
          <w:lang w:val="en-US"/>
        </w:rPr>
        <w:t xml:space="preserve">X2=32·49, DF=5, p&lt;0·0001, Sensitivity of the model 80%. </w:t>
      </w:r>
    </w:p>
    <w:p w14:paraId="204CBBC9" w14:textId="3ACCDB6C" w:rsidR="00CF5304" w:rsidRDefault="00CF5304" w:rsidP="001D73CD">
      <w:pPr>
        <w:jc w:val="both"/>
        <w:rPr>
          <w:sz w:val="20"/>
          <w:szCs w:val="20"/>
          <w:lang w:val="en-US"/>
        </w:rPr>
      </w:pPr>
    </w:p>
    <w:p w14:paraId="0A18A9A6" w14:textId="77777777" w:rsidR="003D6EC5" w:rsidRDefault="003D6EC5" w:rsidP="00CF5304">
      <w:pPr>
        <w:jc w:val="both"/>
        <w:rPr>
          <w:b/>
          <w:sz w:val="20"/>
          <w:szCs w:val="20"/>
          <w:lang w:val="en-US"/>
        </w:rPr>
      </w:pPr>
    </w:p>
    <w:p w14:paraId="0F5F5AC3" w14:textId="44F1C4D3" w:rsidR="00CF5304" w:rsidRPr="00785FC7" w:rsidRDefault="00CF5304" w:rsidP="00CF5304">
      <w:pPr>
        <w:jc w:val="both"/>
        <w:rPr>
          <w:sz w:val="20"/>
          <w:szCs w:val="20"/>
          <w:lang w:val="en-US"/>
        </w:rPr>
      </w:pPr>
      <w:r w:rsidRPr="00785FC7">
        <w:rPr>
          <w:b/>
          <w:sz w:val="20"/>
          <w:szCs w:val="20"/>
          <w:lang w:val="en-US"/>
        </w:rPr>
        <w:t>Table S6. Antifungal therapy cost of proven/probable IFIs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2127"/>
        <w:gridCol w:w="1559"/>
      </w:tblGrid>
      <w:tr w:rsidR="00CF5304" w:rsidRPr="00CF5304" w14:paraId="7A27E0EA" w14:textId="77777777" w:rsidTr="003735D6">
        <w:tc>
          <w:tcPr>
            <w:tcW w:w="2122" w:type="dxa"/>
            <w:vAlign w:val="center"/>
          </w:tcPr>
          <w:p w14:paraId="5829A13D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701" w:type="dxa"/>
            <w:vAlign w:val="center"/>
          </w:tcPr>
          <w:p w14:paraId="501B760E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Invasive candidiasis</w:t>
            </w:r>
          </w:p>
          <w:p w14:paraId="488CC935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N=32</w:t>
            </w:r>
          </w:p>
        </w:tc>
        <w:tc>
          <w:tcPr>
            <w:tcW w:w="1842" w:type="dxa"/>
            <w:vAlign w:val="center"/>
          </w:tcPr>
          <w:p w14:paraId="5C0FD317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Aspergillosis</w:t>
            </w:r>
          </w:p>
          <w:p w14:paraId="6621F537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N=22</w:t>
            </w:r>
          </w:p>
        </w:tc>
        <w:tc>
          <w:tcPr>
            <w:tcW w:w="2127" w:type="dxa"/>
            <w:vAlign w:val="center"/>
          </w:tcPr>
          <w:p w14:paraId="3FC93358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Histoplasmosis / coccidioidomycosis</w:t>
            </w:r>
          </w:p>
          <w:p w14:paraId="24C3942E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N=22</w:t>
            </w:r>
          </w:p>
        </w:tc>
        <w:tc>
          <w:tcPr>
            <w:tcW w:w="1559" w:type="dxa"/>
            <w:vAlign w:val="center"/>
          </w:tcPr>
          <w:p w14:paraId="7E18810C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Other *</w:t>
            </w:r>
          </w:p>
          <w:p w14:paraId="0D1BAF7C" w14:textId="77777777" w:rsidR="00CF5304" w:rsidRPr="00CF5304" w:rsidRDefault="00CF5304" w:rsidP="003735D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F5304">
              <w:rPr>
                <w:b/>
                <w:sz w:val="16"/>
                <w:szCs w:val="16"/>
                <w:lang w:val="en-US"/>
              </w:rPr>
              <w:t>N=22</w:t>
            </w:r>
          </w:p>
        </w:tc>
      </w:tr>
      <w:tr w:rsidR="00CF5304" w:rsidRPr="00CF5304" w14:paraId="13E07DE4" w14:textId="77777777" w:rsidTr="003735D6">
        <w:tc>
          <w:tcPr>
            <w:tcW w:w="2122" w:type="dxa"/>
            <w:vAlign w:val="center"/>
          </w:tcPr>
          <w:p w14:paraId="66EC6C0A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Cost antifungal per day (USD)</w:t>
            </w:r>
          </w:p>
          <w:p w14:paraId="16F99F5D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Mean, 95%CI value</w:t>
            </w:r>
          </w:p>
        </w:tc>
        <w:tc>
          <w:tcPr>
            <w:tcW w:w="1701" w:type="dxa"/>
            <w:vAlign w:val="center"/>
          </w:tcPr>
          <w:p w14:paraId="0163839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84, 59-109</w:t>
            </w:r>
          </w:p>
        </w:tc>
        <w:tc>
          <w:tcPr>
            <w:tcW w:w="1842" w:type="dxa"/>
            <w:vAlign w:val="center"/>
          </w:tcPr>
          <w:p w14:paraId="61BAD772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89, 29-148</w:t>
            </w:r>
          </w:p>
        </w:tc>
        <w:tc>
          <w:tcPr>
            <w:tcW w:w="2127" w:type="dxa"/>
            <w:vAlign w:val="center"/>
          </w:tcPr>
          <w:p w14:paraId="57E809BB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24, 4-43</w:t>
            </w:r>
          </w:p>
        </w:tc>
        <w:tc>
          <w:tcPr>
            <w:tcW w:w="1559" w:type="dxa"/>
            <w:vAlign w:val="center"/>
          </w:tcPr>
          <w:p w14:paraId="7BCA1DA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320, 67-572</w:t>
            </w:r>
          </w:p>
        </w:tc>
      </w:tr>
      <w:tr w:rsidR="00CF5304" w:rsidRPr="00CF5304" w14:paraId="144F19B6" w14:textId="77777777" w:rsidTr="003735D6">
        <w:tc>
          <w:tcPr>
            <w:tcW w:w="2122" w:type="dxa"/>
            <w:vAlign w:val="center"/>
          </w:tcPr>
          <w:p w14:paraId="264A4ECC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Cost per day in hospital (USD)</w:t>
            </w:r>
          </w:p>
          <w:p w14:paraId="0BBDC014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Mean, 95%CI value</w:t>
            </w:r>
          </w:p>
        </w:tc>
        <w:tc>
          <w:tcPr>
            <w:tcW w:w="1701" w:type="dxa"/>
            <w:vAlign w:val="center"/>
          </w:tcPr>
          <w:p w14:paraId="097E7C3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546EE466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25 (19-31)</w:t>
            </w:r>
          </w:p>
          <w:p w14:paraId="3D3D084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97362D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0AA46E5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25 (19-31)</w:t>
            </w:r>
          </w:p>
          <w:p w14:paraId="6128A51D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6F533042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56F554D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25 (19-31)</w:t>
            </w:r>
          </w:p>
          <w:p w14:paraId="7B28589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5DB8F1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630D577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25 (19-31)</w:t>
            </w:r>
          </w:p>
          <w:p w14:paraId="11E188F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F5304" w:rsidRPr="00CF5304" w14:paraId="70BB5255" w14:textId="77777777" w:rsidTr="003735D6">
        <w:tc>
          <w:tcPr>
            <w:tcW w:w="2122" w:type="dxa"/>
            <w:vAlign w:val="center"/>
          </w:tcPr>
          <w:p w14:paraId="399A0946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Cost per day in ICU</w:t>
            </w:r>
          </w:p>
          <w:p w14:paraId="65629812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(USD)</w:t>
            </w:r>
          </w:p>
          <w:p w14:paraId="1270DBFC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Mean, 95%CI value</w:t>
            </w:r>
          </w:p>
        </w:tc>
        <w:tc>
          <w:tcPr>
            <w:tcW w:w="1701" w:type="dxa"/>
            <w:vAlign w:val="center"/>
          </w:tcPr>
          <w:p w14:paraId="0EB4062D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90 (67-112)</w:t>
            </w:r>
          </w:p>
        </w:tc>
        <w:tc>
          <w:tcPr>
            <w:tcW w:w="1842" w:type="dxa"/>
            <w:vAlign w:val="center"/>
          </w:tcPr>
          <w:p w14:paraId="2B5DA59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90 (67-112)</w:t>
            </w:r>
          </w:p>
        </w:tc>
        <w:tc>
          <w:tcPr>
            <w:tcW w:w="2127" w:type="dxa"/>
            <w:vAlign w:val="center"/>
          </w:tcPr>
          <w:p w14:paraId="42A6895E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90 (67-112)</w:t>
            </w:r>
          </w:p>
        </w:tc>
        <w:tc>
          <w:tcPr>
            <w:tcW w:w="1559" w:type="dxa"/>
            <w:vAlign w:val="center"/>
          </w:tcPr>
          <w:p w14:paraId="09F0AA2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90 (67-112)</w:t>
            </w:r>
          </w:p>
        </w:tc>
      </w:tr>
      <w:tr w:rsidR="00CF5304" w:rsidRPr="00CF5304" w14:paraId="2A5B77D9" w14:textId="77777777" w:rsidTr="003735D6">
        <w:tc>
          <w:tcPr>
            <w:tcW w:w="2122" w:type="dxa"/>
            <w:vAlign w:val="center"/>
          </w:tcPr>
          <w:p w14:paraId="5D52765F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Estimates of IFIs in 2016 in Mexico *</w:t>
            </w:r>
          </w:p>
        </w:tc>
        <w:tc>
          <w:tcPr>
            <w:tcW w:w="1701" w:type="dxa"/>
            <w:vAlign w:val="center"/>
          </w:tcPr>
          <w:p w14:paraId="3F93FF24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12,103</w:t>
            </w:r>
          </w:p>
          <w:p w14:paraId="2BAFDFBF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(3,621 to 20,584)</w:t>
            </w:r>
          </w:p>
        </w:tc>
        <w:tc>
          <w:tcPr>
            <w:tcW w:w="1842" w:type="dxa"/>
            <w:vAlign w:val="center"/>
          </w:tcPr>
          <w:p w14:paraId="152769C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7,851</w:t>
            </w:r>
          </w:p>
          <w:p w14:paraId="24126E8F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(-5918 to 21,621)</w:t>
            </w:r>
          </w:p>
        </w:tc>
        <w:tc>
          <w:tcPr>
            <w:tcW w:w="2127" w:type="dxa"/>
            <w:vAlign w:val="center"/>
          </w:tcPr>
          <w:p w14:paraId="7228274F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9598</w:t>
            </w:r>
          </w:p>
          <w:p w14:paraId="0978E6DB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(-21034 to 40265)</w:t>
            </w:r>
          </w:p>
        </w:tc>
        <w:tc>
          <w:tcPr>
            <w:tcW w:w="1559" w:type="dxa"/>
            <w:vAlign w:val="center"/>
          </w:tcPr>
          <w:p w14:paraId="7E3D1B6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2065</w:t>
            </w:r>
          </w:p>
          <w:p w14:paraId="09520376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(475-</w:t>
            </w:r>
            <w:proofErr w:type="gramStart"/>
            <w:r w:rsidRPr="00CF5304">
              <w:rPr>
                <w:sz w:val="16"/>
                <w:szCs w:val="16"/>
                <w:lang w:val="en-US"/>
              </w:rPr>
              <w:t>3656)*</w:t>
            </w:r>
            <w:proofErr w:type="gramEnd"/>
            <w:r w:rsidRPr="00CF5304">
              <w:rPr>
                <w:sz w:val="16"/>
                <w:szCs w:val="16"/>
                <w:lang w:val="en-US"/>
              </w:rPr>
              <w:t>*</w:t>
            </w:r>
          </w:p>
        </w:tc>
      </w:tr>
      <w:tr w:rsidR="00CF5304" w:rsidRPr="00CF5304" w14:paraId="2E7275C1" w14:textId="77777777" w:rsidTr="003735D6">
        <w:tc>
          <w:tcPr>
            <w:tcW w:w="2122" w:type="dxa"/>
            <w:vAlign w:val="center"/>
          </w:tcPr>
          <w:p w14:paraId="1211793B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Rate of AKI, 95%CI</w:t>
            </w:r>
          </w:p>
        </w:tc>
        <w:tc>
          <w:tcPr>
            <w:tcW w:w="1701" w:type="dxa"/>
            <w:vAlign w:val="center"/>
          </w:tcPr>
          <w:p w14:paraId="4364852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22%, 7-37</w:t>
            </w:r>
          </w:p>
        </w:tc>
        <w:tc>
          <w:tcPr>
            <w:tcW w:w="1842" w:type="dxa"/>
            <w:vAlign w:val="center"/>
          </w:tcPr>
          <w:p w14:paraId="02551645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18%, 1-36</w:t>
            </w:r>
          </w:p>
        </w:tc>
        <w:tc>
          <w:tcPr>
            <w:tcW w:w="2127" w:type="dxa"/>
            <w:vAlign w:val="center"/>
          </w:tcPr>
          <w:p w14:paraId="1543F42A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32%, 11-53</w:t>
            </w:r>
          </w:p>
        </w:tc>
        <w:tc>
          <w:tcPr>
            <w:tcW w:w="1559" w:type="dxa"/>
            <w:vAlign w:val="center"/>
          </w:tcPr>
          <w:p w14:paraId="6AFAB15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38%, 15-61</w:t>
            </w:r>
          </w:p>
        </w:tc>
      </w:tr>
      <w:tr w:rsidR="00CF5304" w:rsidRPr="00CF5304" w14:paraId="2E69BC8C" w14:textId="77777777" w:rsidTr="003735D6">
        <w:tc>
          <w:tcPr>
            <w:tcW w:w="2122" w:type="dxa"/>
            <w:vAlign w:val="center"/>
          </w:tcPr>
          <w:p w14:paraId="781C3F75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Rate of LD, 95%CI</w:t>
            </w:r>
          </w:p>
        </w:tc>
        <w:tc>
          <w:tcPr>
            <w:tcW w:w="1701" w:type="dxa"/>
            <w:vAlign w:val="center"/>
          </w:tcPr>
          <w:p w14:paraId="6EBB5D3E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39%, 21-57</w:t>
            </w:r>
          </w:p>
        </w:tc>
        <w:tc>
          <w:tcPr>
            <w:tcW w:w="1842" w:type="dxa"/>
            <w:vAlign w:val="center"/>
          </w:tcPr>
          <w:p w14:paraId="24F5098A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50%, 27-73</w:t>
            </w:r>
          </w:p>
        </w:tc>
        <w:tc>
          <w:tcPr>
            <w:tcW w:w="2127" w:type="dxa"/>
            <w:vAlign w:val="center"/>
          </w:tcPr>
          <w:p w14:paraId="677BA9E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23%, 4-42</w:t>
            </w:r>
          </w:p>
        </w:tc>
        <w:tc>
          <w:tcPr>
            <w:tcW w:w="1559" w:type="dxa"/>
            <w:vAlign w:val="center"/>
          </w:tcPr>
          <w:p w14:paraId="0E31FAA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24%, 4-44</w:t>
            </w:r>
          </w:p>
        </w:tc>
      </w:tr>
      <w:tr w:rsidR="00CF5304" w:rsidRPr="00CF5304" w14:paraId="23E673C5" w14:textId="77777777" w:rsidTr="003735D6">
        <w:tc>
          <w:tcPr>
            <w:tcW w:w="2122" w:type="dxa"/>
            <w:vAlign w:val="center"/>
          </w:tcPr>
          <w:p w14:paraId="29732592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Rate of ICU stay,</w:t>
            </w:r>
          </w:p>
          <w:p w14:paraId="41751C4B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95%CI</w:t>
            </w:r>
          </w:p>
        </w:tc>
        <w:tc>
          <w:tcPr>
            <w:tcW w:w="1701" w:type="dxa"/>
            <w:vAlign w:val="center"/>
          </w:tcPr>
          <w:p w14:paraId="44CB434F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53%, 35-71</w:t>
            </w:r>
          </w:p>
        </w:tc>
        <w:tc>
          <w:tcPr>
            <w:tcW w:w="1842" w:type="dxa"/>
            <w:vAlign w:val="center"/>
          </w:tcPr>
          <w:p w14:paraId="44E2144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9%, 0-22</w:t>
            </w:r>
          </w:p>
        </w:tc>
        <w:tc>
          <w:tcPr>
            <w:tcW w:w="2127" w:type="dxa"/>
            <w:vAlign w:val="center"/>
          </w:tcPr>
          <w:p w14:paraId="3030B4D2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27%, 7-47</w:t>
            </w:r>
          </w:p>
        </w:tc>
        <w:tc>
          <w:tcPr>
            <w:tcW w:w="1559" w:type="dxa"/>
            <w:vAlign w:val="center"/>
          </w:tcPr>
          <w:p w14:paraId="5795ABA3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18%, 1-36</w:t>
            </w:r>
          </w:p>
        </w:tc>
      </w:tr>
      <w:tr w:rsidR="00CF5304" w:rsidRPr="00CF5304" w14:paraId="0959BBF5" w14:textId="77777777" w:rsidTr="003735D6">
        <w:tc>
          <w:tcPr>
            <w:tcW w:w="2122" w:type="dxa"/>
            <w:vAlign w:val="center"/>
          </w:tcPr>
          <w:p w14:paraId="5AF40117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Time of treatment (days, Mean, 95%CI)</w:t>
            </w:r>
          </w:p>
        </w:tc>
        <w:tc>
          <w:tcPr>
            <w:tcW w:w="1701" w:type="dxa"/>
            <w:vAlign w:val="center"/>
          </w:tcPr>
          <w:p w14:paraId="5DDAB5DB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15, 11-19</w:t>
            </w:r>
          </w:p>
        </w:tc>
        <w:tc>
          <w:tcPr>
            <w:tcW w:w="1842" w:type="dxa"/>
            <w:vAlign w:val="center"/>
          </w:tcPr>
          <w:p w14:paraId="2A7F7EFB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36, 22-49</w:t>
            </w:r>
          </w:p>
        </w:tc>
        <w:tc>
          <w:tcPr>
            <w:tcW w:w="2127" w:type="dxa"/>
            <w:vAlign w:val="center"/>
          </w:tcPr>
          <w:p w14:paraId="783736A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90, 25-154</w:t>
            </w:r>
          </w:p>
        </w:tc>
        <w:tc>
          <w:tcPr>
            <w:tcW w:w="1559" w:type="dxa"/>
            <w:vAlign w:val="center"/>
          </w:tcPr>
          <w:p w14:paraId="79388BD7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69, 20-118</w:t>
            </w:r>
          </w:p>
        </w:tc>
      </w:tr>
      <w:tr w:rsidR="00CF5304" w:rsidRPr="00CF5304" w14:paraId="0D000CD7" w14:textId="77777777" w:rsidTr="003735D6">
        <w:tc>
          <w:tcPr>
            <w:tcW w:w="2122" w:type="dxa"/>
            <w:vAlign w:val="center"/>
          </w:tcPr>
          <w:p w14:paraId="528C5B6D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 xml:space="preserve">Proportion of increasing antifungal cost due to AKI </w:t>
            </w:r>
          </w:p>
        </w:tc>
        <w:tc>
          <w:tcPr>
            <w:tcW w:w="1701" w:type="dxa"/>
            <w:vAlign w:val="center"/>
          </w:tcPr>
          <w:p w14:paraId="6D9C51FE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1025E9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842" w:type="dxa"/>
            <w:vAlign w:val="center"/>
          </w:tcPr>
          <w:p w14:paraId="72F43859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E229895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4 times</w:t>
            </w:r>
          </w:p>
        </w:tc>
        <w:tc>
          <w:tcPr>
            <w:tcW w:w="2127" w:type="dxa"/>
            <w:vAlign w:val="center"/>
          </w:tcPr>
          <w:p w14:paraId="3044557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4890493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559" w:type="dxa"/>
            <w:vAlign w:val="center"/>
          </w:tcPr>
          <w:p w14:paraId="6255B4A5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3 times</w:t>
            </w:r>
          </w:p>
        </w:tc>
      </w:tr>
      <w:tr w:rsidR="00CF5304" w:rsidRPr="00CF5304" w14:paraId="1ED3A62E" w14:textId="77777777" w:rsidTr="003735D6">
        <w:tc>
          <w:tcPr>
            <w:tcW w:w="2122" w:type="dxa"/>
            <w:vAlign w:val="center"/>
          </w:tcPr>
          <w:p w14:paraId="55F940FD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Proportion of increasing antifungal cost due to LD</w:t>
            </w:r>
          </w:p>
        </w:tc>
        <w:tc>
          <w:tcPr>
            <w:tcW w:w="1701" w:type="dxa"/>
            <w:vAlign w:val="center"/>
          </w:tcPr>
          <w:p w14:paraId="563EFC2E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842" w:type="dxa"/>
            <w:vAlign w:val="center"/>
          </w:tcPr>
          <w:p w14:paraId="495D5B7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2127" w:type="dxa"/>
            <w:vAlign w:val="center"/>
          </w:tcPr>
          <w:p w14:paraId="1D8B77AB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559" w:type="dxa"/>
            <w:vAlign w:val="center"/>
          </w:tcPr>
          <w:p w14:paraId="0A7AA9E0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5 times</w:t>
            </w:r>
          </w:p>
        </w:tc>
      </w:tr>
      <w:tr w:rsidR="00CF5304" w:rsidRPr="00CF5304" w14:paraId="0FC8F6F8" w14:textId="77777777" w:rsidTr="003735D6">
        <w:tc>
          <w:tcPr>
            <w:tcW w:w="2122" w:type="dxa"/>
            <w:vAlign w:val="center"/>
          </w:tcPr>
          <w:p w14:paraId="389B0834" w14:textId="77777777" w:rsidR="00CF5304" w:rsidRPr="00CF5304" w:rsidRDefault="00CF5304" w:rsidP="003735D6">
            <w:pPr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Proportion of increasing antifungal cost due to ICU stay</w:t>
            </w:r>
          </w:p>
        </w:tc>
        <w:tc>
          <w:tcPr>
            <w:tcW w:w="1701" w:type="dxa"/>
            <w:vAlign w:val="center"/>
          </w:tcPr>
          <w:p w14:paraId="2E969666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842" w:type="dxa"/>
            <w:vAlign w:val="center"/>
          </w:tcPr>
          <w:p w14:paraId="621482EC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2127" w:type="dxa"/>
            <w:vAlign w:val="center"/>
          </w:tcPr>
          <w:p w14:paraId="47EF7698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1559" w:type="dxa"/>
            <w:vAlign w:val="center"/>
          </w:tcPr>
          <w:p w14:paraId="48A57D69" w14:textId="77777777" w:rsidR="00CF5304" w:rsidRPr="00CF5304" w:rsidRDefault="00CF5304" w:rsidP="003735D6">
            <w:pPr>
              <w:jc w:val="center"/>
              <w:rPr>
                <w:sz w:val="16"/>
                <w:szCs w:val="16"/>
                <w:lang w:val="en-US"/>
              </w:rPr>
            </w:pPr>
            <w:r w:rsidRPr="00CF5304">
              <w:rPr>
                <w:sz w:val="16"/>
                <w:szCs w:val="16"/>
                <w:lang w:val="en-US"/>
              </w:rPr>
              <w:t>7 times</w:t>
            </w:r>
          </w:p>
        </w:tc>
      </w:tr>
    </w:tbl>
    <w:p w14:paraId="2BB7490F" w14:textId="77777777" w:rsidR="00CF5304" w:rsidRPr="00CF5304" w:rsidRDefault="00CF5304" w:rsidP="00CF5304">
      <w:pPr>
        <w:jc w:val="both"/>
        <w:rPr>
          <w:sz w:val="20"/>
          <w:szCs w:val="20"/>
          <w:lang w:val="en-US"/>
        </w:rPr>
      </w:pPr>
      <w:r w:rsidRPr="00CF5304">
        <w:rPr>
          <w:sz w:val="20"/>
          <w:szCs w:val="20"/>
          <w:lang w:val="en-US"/>
        </w:rPr>
        <w:t>*Cryptococcosis, mucormycosis, fusariosis. ** Mucormycosis</w:t>
      </w:r>
    </w:p>
    <w:p w14:paraId="317A8A6F" w14:textId="77777777" w:rsidR="00CF5304" w:rsidRPr="00AE1466" w:rsidRDefault="00CF5304" w:rsidP="00CF5304">
      <w:pPr>
        <w:jc w:val="both"/>
        <w:rPr>
          <w:lang w:val="en-US"/>
        </w:rPr>
      </w:pPr>
      <w:r w:rsidRPr="00CF5304">
        <w:rPr>
          <w:sz w:val="20"/>
          <w:szCs w:val="20"/>
          <w:lang w:val="en-US"/>
        </w:rPr>
        <w:t xml:space="preserve">*** No significant increasing cost was seen. </w:t>
      </w:r>
    </w:p>
    <w:p w14:paraId="451D90D3" w14:textId="77777777" w:rsidR="00CF5304" w:rsidRPr="00AE1466" w:rsidRDefault="00CF5304" w:rsidP="00CF5304">
      <w:pPr>
        <w:jc w:val="both"/>
        <w:rPr>
          <w:lang w:val="en-US"/>
        </w:rPr>
      </w:pPr>
    </w:p>
    <w:p w14:paraId="1A49D9F4" w14:textId="77777777" w:rsidR="00CF5304" w:rsidRPr="00AE1466" w:rsidRDefault="00CF5304" w:rsidP="00CF5304">
      <w:pPr>
        <w:jc w:val="both"/>
        <w:rPr>
          <w:lang w:val="en-US"/>
        </w:rPr>
      </w:pPr>
    </w:p>
    <w:p w14:paraId="1E3B1D51" w14:textId="77777777" w:rsidR="00CF5304" w:rsidRPr="00AE1466" w:rsidRDefault="00CF5304" w:rsidP="00CF5304">
      <w:pPr>
        <w:jc w:val="both"/>
        <w:rPr>
          <w:lang w:val="en-US"/>
        </w:rPr>
      </w:pPr>
    </w:p>
    <w:p w14:paraId="5CE05E54" w14:textId="77777777" w:rsidR="00CF5304" w:rsidRPr="00AE1466" w:rsidRDefault="00CF5304" w:rsidP="00CF5304">
      <w:pPr>
        <w:jc w:val="both"/>
        <w:rPr>
          <w:lang w:val="en-US"/>
        </w:rPr>
      </w:pPr>
    </w:p>
    <w:p w14:paraId="600A8A0F" w14:textId="77777777" w:rsidR="00CF5304" w:rsidRPr="00AE1466" w:rsidRDefault="00CF5304" w:rsidP="001D73CD">
      <w:pPr>
        <w:jc w:val="both"/>
        <w:rPr>
          <w:sz w:val="20"/>
          <w:szCs w:val="20"/>
          <w:lang w:val="en-US"/>
        </w:rPr>
      </w:pPr>
    </w:p>
    <w:p w14:paraId="3992BD5C" w14:textId="77777777" w:rsidR="001D73CD" w:rsidRPr="00AE1466" w:rsidRDefault="001D73CD" w:rsidP="001D73CD">
      <w:pPr>
        <w:jc w:val="both"/>
        <w:rPr>
          <w:lang w:val="en-US"/>
        </w:rPr>
      </w:pPr>
    </w:p>
    <w:p w14:paraId="4D7747C4" w14:textId="77777777" w:rsidR="001D73CD" w:rsidRPr="00AE1466" w:rsidRDefault="001D73CD" w:rsidP="001D73CD">
      <w:pPr>
        <w:jc w:val="both"/>
        <w:rPr>
          <w:lang w:val="en-US"/>
        </w:rPr>
      </w:pPr>
    </w:p>
    <w:p w14:paraId="7408FFC5" w14:textId="77777777" w:rsidR="001D73CD" w:rsidRPr="00AE1466" w:rsidRDefault="001D73CD" w:rsidP="001D73CD">
      <w:pPr>
        <w:jc w:val="both"/>
        <w:rPr>
          <w:lang w:val="en-US"/>
        </w:rPr>
      </w:pPr>
    </w:p>
    <w:p w14:paraId="3D91B8C6" w14:textId="77777777" w:rsidR="009C2039" w:rsidRPr="001D73CD" w:rsidRDefault="001F6C27">
      <w:pPr>
        <w:rPr>
          <w:lang w:val="en-US"/>
        </w:rPr>
      </w:pPr>
    </w:p>
    <w:sectPr w:rsidR="009C2039" w:rsidRPr="001D73CD" w:rsidSect="002471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8F1"/>
    <w:multiLevelType w:val="hybridMultilevel"/>
    <w:tmpl w:val="A608F6DC"/>
    <w:lvl w:ilvl="0" w:tplc="75FCA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C2E"/>
    <w:multiLevelType w:val="hybridMultilevel"/>
    <w:tmpl w:val="6C04720C"/>
    <w:lvl w:ilvl="0" w:tplc="37C0274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B9"/>
    <w:multiLevelType w:val="hybridMultilevel"/>
    <w:tmpl w:val="BF7ECCFC"/>
    <w:lvl w:ilvl="0" w:tplc="DD848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60267"/>
    <w:multiLevelType w:val="hybridMultilevel"/>
    <w:tmpl w:val="433A7890"/>
    <w:lvl w:ilvl="0" w:tplc="C784B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BAF"/>
    <w:multiLevelType w:val="hybridMultilevel"/>
    <w:tmpl w:val="CDA6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21D"/>
    <w:multiLevelType w:val="hybridMultilevel"/>
    <w:tmpl w:val="E3C80154"/>
    <w:lvl w:ilvl="0" w:tplc="FC98F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D"/>
    <w:rsid w:val="00182C52"/>
    <w:rsid w:val="001D73CD"/>
    <w:rsid w:val="001F6C27"/>
    <w:rsid w:val="0024711E"/>
    <w:rsid w:val="003440EE"/>
    <w:rsid w:val="003D6EC5"/>
    <w:rsid w:val="003E462B"/>
    <w:rsid w:val="005D760A"/>
    <w:rsid w:val="006C2ED5"/>
    <w:rsid w:val="00785FC7"/>
    <w:rsid w:val="00803F03"/>
    <w:rsid w:val="00AF5482"/>
    <w:rsid w:val="00B019A7"/>
    <w:rsid w:val="00CF5304"/>
    <w:rsid w:val="00E91C37"/>
    <w:rsid w:val="00EF54B0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2CA6"/>
  <w14:defaultImageDpi w14:val="32767"/>
  <w15:chartTrackingRefBased/>
  <w15:docId w15:val="{7252F340-BF11-9947-B9E6-A1B2619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3CD"/>
  </w:style>
  <w:style w:type="paragraph" w:styleId="Heading1">
    <w:name w:val="heading 1"/>
    <w:basedOn w:val="Normal"/>
    <w:next w:val="Normal"/>
    <w:link w:val="Heading1Char"/>
    <w:uiPriority w:val="9"/>
    <w:qFormat/>
    <w:rsid w:val="001D7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3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D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CD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CD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D73CD"/>
    <w:pPr>
      <w:ind w:left="720"/>
      <w:contextualSpacing/>
    </w:pPr>
  </w:style>
  <w:style w:type="paragraph" w:styleId="Revision">
    <w:name w:val="Revision"/>
    <w:hidden/>
    <w:uiPriority w:val="99"/>
    <w:semiHidden/>
    <w:rsid w:val="001D73CD"/>
  </w:style>
  <w:style w:type="paragraph" w:styleId="NormalWeb">
    <w:name w:val="Normal (Web)"/>
    <w:basedOn w:val="Normal"/>
    <w:uiPriority w:val="99"/>
    <w:semiHidden/>
    <w:unhideWhenUsed/>
    <w:rsid w:val="001D73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73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3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3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3C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D73CD"/>
    <w:rPr>
      <w:i/>
      <w:iCs/>
    </w:rPr>
  </w:style>
  <w:style w:type="character" w:customStyle="1" w:styleId="jrnl">
    <w:name w:val="jrnl"/>
    <w:basedOn w:val="DefaultParagraphFont"/>
    <w:rsid w:val="001D73CD"/>
  </w:style>
  <w:style w:type="character" w:styleId="Hyperlink">
    <w:name w:val="Hyperlink"/>
    <w:basedOn w:val="DefaultParagraphFont"/>
    <w:uiPriority w:val="99"/>
    <w:unhideWhenUsed/>
    <w:rsid w:val="001D73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3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CD"/>
  </w:style>
  <w:style w:type="paragraph" w:styleId="Footer">
    <w:name w:val="footer"/>
    <w:basedOn w:val="Normal"/>
    <w:link w:val="FooterChar"/>
    <w:uiPriority w:val="99"/>
    <w:unhideWhenUsed/>
    <w:rsid w:val="001D7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CD"/>
  </w:style>
  <w:style w:type="character" w:customStyle="1" w:styleId="UnresolvedMention2">
    <w:name w:val="Unresolved Mention2"/>
    <w:basedOn w:val="DefaultParagraphFont"/>
    <w:uiPriority w:val="99"/>
    <w:rsid w:val="001D73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D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charts/chart1.xml" Type="http://schemas.openxmlformats.org/officeDocument/2006/relationships/chart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charts/_rels/chart1.xml.rels><?xml version="1.0" encoding="UTF-8" standalone="no"?>
<Relationships xmlns="http://schemas.openxmlformats.org/package/2006/relationships">
<Relationship Id="rId1" Target="style1.xml" Type="http://schemas.microsoft.com/office/2011/relationships/chartStyle"/>
<Relationship Id="rId2" Target="colors1.xml" Type="http://schemas.microsoft.com/office/2011/relationships/chartColorStyle"/>
<Relationship Id="rId3" Target="file:////Users/doracorzo/Desktop/doris/2018/Desabasto%20de%20ANFO/preliminares/Desabasto%20de%20anfotericina%20preliminares3%20centros.xlsx" TargetMode="External" Type="http://schemas.openxmlformats.org/officeDocument/2006/relationships/oleObject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'Graphs and results'!$F$37</c:f>
              <c:strCache>
                <c:ptCount val="1"/>
                <c:pt idx="0">
                  <c:v>Dead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results'!$G$36:$J$36</c:f>
              <c:strCache>
                <c:ptCount val="4"/>
                <c:pt idx="0">
                  <c:v>Invasive candidiasis N=31</c:v>
                </c:pt>
                <c:pt idx="1">
                  <c:v>Aspergillosis N=22</c:v>
                </c:pt>
                <c:pt idx="2">
                  <c:v>Endemic N=20</c:v>
                </c:pt>
                <c:pt idx="3">
                  <c:v>Other N=18</c:v>
                </c:pt>
              </c:strCache>
            </c:strRef>
          </c:cat>
          <c:val>
            <c:numRef>
              <c:f>'Graphs and results'!$G$37:$J$37</c:f>
              <c:numCache>
                <c:formatCode>0.00</c:formatCode>
                <c:ptCount val="4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1-9647-B84B-FC254CBE65F4}"/>
            </c:ext>
          </c:extLst>
        </c:ser>
        <c:ser>
          <c:idx val="1"/>
          <c:order val="1"/>
          <c:tx>
            <c:strRef>
              <c:f>'Graphs and results'!$F$38</c:f>
              <c:strCache>
                <c:ptCount val="1"/>
                <c:pt idx="0">
                  <c:v>Alive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'Graphs and results'!$G$36:$J$36</c:f>
              <c:strCache>
                <c:ptCount val="4"/>
                <c:pt idx="0">
                  <c:v>Invasive candidiasis N=31</c:v>
                </c:pt>
                <c:pt idx="1">
                  <c:v>Aspergillosis N=22</c:v>
                </c:pt>
                <c:pt idx="2">
                  <c:v>Endemic N=20</c:v>
                </c:pt>
                <c:pt idx="3">
                  <c:v>Other N=18</c:v>
                </c:pt>
              </c:strCache>
            </c:strRef>
          </c:cat>
          <c:val>
            <c:numRef>
              <c:f>'Graphs and results'!$G$38:$J$38</c:f>
              <c:numCache>
                <c:formatCode>0.00</c:formatCode>
                <c:ptCount val="4"/>
                <c:pt idx="0">
                  <c:v>22</c:v>
                </c:pt>
                <c:pt idx="1">
                  <c:v>13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C1-9647-B84B-FC254CBE65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940400"/>
        <c:axId val="52942720"/>
      </c:barChart>
      <c:catAx>
        <c:axId val="5294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2720"/>
        <c:crosses val="autoZero"/>
        <c:auto val="1"/>
        <c:lblAlgn val="ctr"/>
        <c:lblOffset val="100"/>
        <c:noMultiLvlLbl val="0"/>
      </c:catAx>
      <c:valAx>
        <c:axId val="5294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4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Pages>5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