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A14FF" w14:textId="3CD48C5B" w:rsidR="00F63338" w:rsidRDefault="00F63338" w:rsidP="00F63338">
      <w:pPr>
        <w:spacing w:after="0" w:line="240" w:lineRule="auto"/>
        <w:rPr>
          <w:b/>
          <w:bCs/>
          <w:sz w:val="24"/>
          <w:szCs w:val="24"/>
        </w:rPr>
      </w:pPr>
      <w:r w:rsidRPr="003C2E1D">
        <w:rPr>
          <w:b/>
          <w:bCs/>
          <w:sz w:val="24"/>
          <w:szCs w:val="24"/>
        </w:rPr>
        <w:t xml:space="preserve">Appendix A. </w:t>
      </w:r>
    </w:p>
    <w:p w14:paraId="41195141" w14:textId="034F0E6C" w:rsidR="008104C3" w:rsidRDefault="008104C3" w:rsidP="00F63338">
      <w:pPr>
        <w:spacing w:after="0" w:line="240" w:lineRule="auto"/>
        <w:rPr>
          <w:b/>
          <w:bCs/>
          <w:sz w:val="24"/>
          <w:szCs w:val="24"/>
        </w:rPr>
      </w:pPr>
    </w:p>
    <w:p w14:paraId="0AE8F69E" w14:textId="3C654008" w:rsidR="008104C3" w:rsidRDefault="008104C3" w:rsidP="00F63338">
      <w:pPr>
        <w:spacing w:after="0" w:line="240" w:lineRule="auto"/>
        <w:rPr>
          <w:b/>
          <w:bCs/>
          <w:sz w:val="24"/>
          <w:szCs w:val="24"/>
        </w:rPr>
      </w:pPr>
      <w:r>
        <w:rPr>
          <w:b/>
          <w:bCs/>
          <w:sz w:val="24"/>
          <w:szCs w:val="24"/>
        </w:rPr>
        <w:t xml:space="preserve">Figure </w:t>
      </w:r>
      <w:r w:rsidR="007B4301">
        <w:rPr>
          <w:b/>
          <w:bCs/>
          <w:sz w:val="24"/>
          <w:szCs w:val="24"/>
        </w:rPr>
        <w:t>2</w:t>
      </w:r>
    </w:p>
    <w:p w14:paraId="4200A037" w14:textId="2D0F325A" w:rsidR="008104C3" w:rsidRDefault="008104C3" w:rsidP="00F63338">
      <w:pPr>
        <w:spacing w:after="0" w:line="240" w:lineRule="auto"/>
        <w:rPr>
          <w:b/>
          <w:bCs/>
          <w:sz w:val="24"/>
          <w:szCs w:val="24"/>
        </w:rPr>
      </w:pPr>
    </w:p>
    <w:p w14:paraId="3B0B6E67" w14:textId="3FA0C69C" w:rsidR="008104C3" w:rsidRPr="003C2E1D" w:rsidRDefault="00C95F12" w:rsidP="00F63338">
      <w:pPr>
        <w:spacing w:after="0" w:line="240" w:lineRule="auto"/>
        <w:rPr>
          <w:rFonts w:ascii="Times New Roman" w:hAnsi="Times New Roman" w:cs="Times New Roman"/>
          <w:sz w:val="24"/>
          <w:szCs w:val="24"/>
          <w:lang w:val="en-US"/>
        </w:rPr>
      </w:pPr>
      <w:r>
        <w:rPr>
          <w:noProof/>
          <w:lang w:val="en-US"/>
        </w:rPr>
        <w:drawing>
          <wp:inline distT="0" distB="0" distL="0" distR="0" wp14:anchorId="15F01748" wp14:editId="4C9EA962">
            <wp:extent cx="5400040" cy="33540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00040" cy="3354070"/>
                    </a:xfrm>
                    <a:prstGeom prst="rect">
                      <a:avLst/>
                    </a:prstGeom>
                  </pic:spPr>
                </pic:pic>
              </a:graphicData>
            </a:graphic>
          </wp:inline>
        </w:drawing>
      </w:r>
    </w:p>
    <w:p w14:paraId="2B843947" w14:textId="77777777" w:rsidR="00F63338" w:rsidRPr="003C2E1D" w:rsidRDefault="00F63338" w:rsidP="00F63338">
      <w:pPr>
        <w:spacing w:after="0" w:line="240" w:lineRule="auto"/>
        <w:rPr>
          <w:rFonts w:ascii="Times New Roman" w:hAnsi="Times New Roman" w:cs="Times New Roman"/>
          <w:sz w:val="24"/>
          <w:szCs w:val="24"/>
          <w:lang w:val="en-US"/>
        </w:rPr>
      </w:pPr>
    </w:p>
    <w:p w14:paraId="0A962CF1" w14:textId="77777777" w:rsidR="00F63338" w:rsidRPr="003C2E1D" w:rsidRDefault="00F63338" w:rsidP="00F63338">
      <w:pPr>
        <w:spacing w:after="0" w:line="240" w:lineRule="auto"/>
        <w:rPr>
          <w:rFonts w:ascii="Times New Roman" w:hAnsi="Times New Roman" w:cs="Times New Roman"/>
          <w:sz w:val="24"/>
          <w:szCs w:val="24"/>
          <w:lang w:val="en-US"/>
        </w:rPr>
      </w:pPr>
    </w:p>
    <w:p w14:paraId="75B9124C" w14:textId="77777777" w:rsidR="00FC371C" w:rsidRDefault="00FC371C" w:rsidP="009102FC">
      <w:pPr>
        <w:spacing w:after="0" w:line="240" w:lineRule="auto"/>
        <w:rPr>
          <w:rFonts w:ascii="Times New Roman" w:hAnsi="Times New Roman" w:cs="Times New Roman"/>
          <w:sz w:val="24"/>
          <w:szCs w:val="24"/>
          <w:lang w:val="en-US"/>
        </w:rPr>
      </w:pPr>
    </w:p>
    <w:p w14:paraId="1013D928" w14:textId="77777777" w:rsidR="00FC371C" w:rsidRDefault="00FC371C" w:rsidP="009102FC">
      <w:pPr>
        <w:spacing w:after="0" w:line="240" w:lineRule="auto"/>
        <w:rPr>
          <w:rFonts w:ascii="Times New Roman" w:hAnsi="Times New Roman" w:cs="Times New Roman"/>
          <w:sz w:val="24"/>
          <w:szCs w:val="24"/>
          <w:lang w:val="en-US"/>
        </w:rPr>
      </w:pPr>
    </w:p>
    <w:p w14:paraId="681EE617" w14:textId="77777777" w:rsidR="00FC371C" w:rsidRDefault="00FC371C" w:rsidP="009102FC">
      <w:pPr>
        <w:spacing w:after="0" w:line="240" w:lineRule="auto"/>
        <w:rPr>
          <w:rFonts w:ascii="Times New Roman" w:hAnsi="Times New Roman" w:cs="Times New Roman"/>
          <w:sz w:val="24"/>
          <w:szCs w:val="24"/>
          <w:lang w:val="en-US"/>
        </w:rPr>
      </w:pPr>
    </w:p>
    <w:p w14:paraId="0926F600" w14:textId="77777777" w:rsidR="00FC371C" w:rsidRDefault="00FC371C" w:rsidP="009102FC">
      <w:pPr>
        <w:spacing w:after="0" w:line="240" w:lineRule="auto"/>
        <w:rPr>
          <w:rFonts w:ascii="Times New Roman" w:hAnsi="Times New Roman" w:cs="Times New Roman"/>
          <w:sz w:val="24"/>
          <w:szCs w:val="24"/>
          <w:lang w:val="en-US"/>
        </w:rPr>
      </w:pPr>
    </w:p>
    <w:p w14:paraId="4C0DC350" w14:textId="77777777" w:rsidR="00FC371C" w:rsidRDefault="00FC371C" w:rsidP="009102FC">
      <w:pPr>
        <w:spacing w:after="0" w:line="240" w:lineRule="auto"/>
        <w:rPr>
          <w:rFonts w:ascii="Times New Roman" w:hAnsi="Times New Roman" w:cs="Times New Roman"/>
          <w:sz w:val="24"/>
          <w:szCs w:val="24"/>
          <w:lang w:val="en-US"/>
        </w:rPr>
      </w:pPr>
    </w:p>
    <w:p w14:paraId="02B24695" w14:textId="77777777" w:rsidR="00FC371C" w:rsidRDefault="00FC371C" w:rsidP="009102FC">
      <w:pPr>
        <w:spacing w:after="0" w:line="240" w:lineRule="auto"/>
        <w:rPr>
          <w:rFonts w:ascii="Times New Roman" w:hAnsi="Times New Roman" w:cs="Times New Roman"/>
          <w:sz w:val="24"/>
          <w:szCs w:val="24"/>
          <w:lang w:val="en-US"/>
        </w:rPr>
      </w:pPr>
    </w:p>
    <w:p w14:paraId="1E0A7E72" w14:textId="77777777" w:rsidR="00FC371C" w:rsidRDefault="00FC371C" w:rsidP="009102FC">
      <w:pPr>
        <w:spacing w:after="0" w:line="240" w:lineRule="auto"/>
        <w:rPr>
          <w:rFonts w:ascii="Times New Roman" w:hAnsi="Times New Roman" w:cs="Times New Roman"/>
          <w:sz w:val="24"/>
          <w:szCs w:val="24"/>
          <w:lang w:val="en-US"/>
        </w:rPr>
      </w:pPr>
    </w:p>
    <w:p w14:paraId="38777094" w14:textId="77777777" w:rsidR="00FC371C" w:rsidRDefault="00FC371C" w:rsidP="009102FC">
      <w:pPr>
        <w:spacing w:after="0" w:line="240" w:lineRule="auto"/>
        <w:rPr>
          <w:rFonts w:ascii="Times New Roman" w:hAnsi="Times New Roman" w:cs="Times New Roman"/>
          <w:sz w:val="24"/>
          <w:szCs w:val="24"/>
          <w:lang w:val="en-US"/>
        </w:rPr>
      </w:pPr>
    </w:p>
    <w:p w14:paraId="3AF8D28E" w14:textId="77777777" w:rsidR="00FC371C" w:rsidRDefault="00FC371C" w:rsidP="009102FC">
      <w:pPr>
        <w:spacing w:after="0" w:line="240" w:lineRule="auto"/>
        <w:rPr>
          <w:rFonts w:ascii="Times New Roman" w:hAnsi="Times New Roman" w:cs="Times New Roman"/>
          <w:sz w:val="24"/>
          <w:szCs w:val="24"/>
          <w:lang w:val="en-US"/>
        </w:rPr>
      </w:pPr>
    </w:p>
    <w:p w14:paraId="34D8D164" w14:textId="77777777" w:rsidR="00FC371C" w:rsidRDefault="00FC371C" w:rsidP="009102FC">
      <w:pPr>
        <w:spacing w:after="0" w:line="240" w:lineRule="auto"/>
        <w:rPr>
          <w:rFonts w:ascii="Times New Roman" w:hAnsi="Times New Roman" w:cs="Times New Roman"/>
          <w:sz w:val="24"/>
          <w:szCs w:val="24"/>
          <w:lang w:val="en-US"/>
        </w:rPr>
      </w:pPr>
    </w:p>
    <w:p w14:paraId="16CA8B4B" w14:textId="77777777" w:rsidR="00FC371C" w:rsidRDefault="00FC371C" w:rsidP="009102FC">
      <w:pPr>
        <w:spacing w:after="0" w:line="240" w:lineRule="auto"/>
        <w:rPr>
          <w:rFonts w:ascii="Times New Roman" w:hAnsi="Times New Roman" w:cs="Times New Roman"/>
          <w:sz w:val="24"/>
          <w:szCs w:val="24"/>
          <w:lang w:val="en-US"/>
        </w:rPr>
      </w:pPr>
    </w:p>
    <w:p w14:paraId="262EBAB4" w14:textId="77777777" w:rsidR="00FC371C" w:rsidRDefault="00FC371C" w:rsidP="009102FC">
      <w:pPr>
        <w:spacing w:after="0" w:line="240" w:lineRule="auto"/>
        <w:rPr>
          <w:rFonts w:ascii="Times New Roman" w:hAnsi="Times New Roman" w:cs="Times New Roman"/>
          <w:sz w:val="24"/>
          <w:szCs w:val="24"/>
          <w:lang w:val="en-US"/>
        </w:rPr>
      </w:pPr>
    </w:p>
    <w:p w14:paraId="2093E91C" w14:textId="77777777" w:rsidR="00FC371C" w:rsidRDefault="00FC371C" w:rsidP="009102FC">
      <w:pPr>
        <w:spacing w:after="0" w:line="240" w:lineRule="auto"/>
        <w:rPr>
          <w:rFonts w:ascii="Times New Roman" w:hAnsi="Times New Roman" w:cs="Times New Roman"/>
          <w:sz w:val="24"/>
          <w:szCs w:val="24"/>
          <w:lang w:val="en-US"/>
        </w:rPr>
      </w:pPr>
    </w:p>
    <w:p w14:paraId="1302F63C" w14:textId="77777777" w:rsidR="00FC371C" w:rsidRDefault="00FC371C" w:rsidP="009102FC">
      <w:pPr>
        <w:spacing w:after="0" w:line="240" w:lineRule="auto"/>
        <w:rPr>
          <w:rFonts w:ascii="Times New Roman" w:hAnsi="Times New Roman" w:cs="Times New Roman"/>
          <w:sz w:val="24"/>
          <w:szCs w:val="24"/>
          <w:lang w:val="en-US"/>
        </w:rPr>
      </w:pPr>
    </w:p>
    <w:p w14:paraId="52CDAF7A" w14:textId="77777777" w:rsidR="00FC371C" w:rsidRDefault="00FC371C" w:rsidP="009102FC">
      <w:pPr>
        <w:spacing w:after="0" w:line="240" w:lineRule="auto"/>
        <w:rPr>
          <w:rFonts w:ascii="Times New Roman" w:hAnsi="Times New Roman" w:cs="Times New Roman"/>
          <w:sz w:val="24"/>
          <w:szCs w:val="24"/>
          <w:lang w:val="en-US"/>
        </w:rPr>
      </w:pPr>
    </w:p>
    <w:p w14:paraId="062214E9" w14:textId="77777777" w:rsidR="00FC371C" w:rsidRDefault="00FC371C" w:rsidP="009102FC">
      <w:pPr>
        <w:spacing w:after="0" w:line="240" w:lineRule="auto"/>
        <w:rPr>
          <w:rFonts w:ascii="Times New Roman" w:hAnsi="Times New Roman" w:cs="Times New Roman"/>
          <w:sz w:val="24"/>
          <w:szCs w:val="24"/>
          <w:lang w:val="en-US"/>
        </w:rPr>
      </w:pPr>
    </w:p>
    <w:p w14:paraId="737CC3BD" w14:textId="77777777" w:rsidR="00FC371C" w:rsidRDefault="00FC371C" w:rsidP="009102FC">
      <w:pPr>
        <w:spacing w:after="0" w:line="240" w:lineRule="auto"/>
        <w:rPr>
          <w:rFonts w:ascii="Times New Roman" w:hAnsi="Times New Roman" w:cs="Times New Roman"/>
          <w:sz w:val="24"/>
          <w:szCs w:val="24"/>
          <w:lang w:val="en-US"/>
        </w:rPr>
      </w:pPr>
    </w:p>
    <w:p w14:paraId="6176D2F6" w14:textId="77777777" w:rsidR="00FC371C" w:rsidRDefault="00FC371C" w:rsidP="009102FC">
      <w:pPr>
        <w:spacing w:after="0" w:line="240" w:lineRule="auto"/>
        <w:rPr>
          <w:rFonts w:ascii="Times New Roman" w:hAnsi="Times New Roman" w:cs="Times New Roman"/>
          <w:sz w:val="24"/>
          <w:szCs w:val="24"/>
          <w:lang w:val="en-US"/>
        </w:rPr>
      </w:pPr>
    </w:p>
    <w:p w14:paraId="4D3B220D" w14:textId="77777777" w:rsidR="00FC371C" w:rsidRDefault="00FC371C" w:rsidP="009102FC">
      <w:pPr>
        <w:spacing w:after="0" w:line="240" w:lineRule="auto"/>
        <w:rPr>
          <w:rFonts w:ascii="Times New Roman" w:hAnsi="Times New Roman" w:cs="Times New Roman"/>
          <w:sz w:val="24"/>
          <w:szCs w:val="24"/>
          <w:lang w:val="en-US"/>
        </w:rPr>
      </w:pPr>
    </w:p>
    <w:p w14:paraId="4C520879" w14:textId="77777777" w:rsidR="00FC371C" w:rsidRDefault="00FC371C" w:rsidP="009102FC">
      <w:pPr>
        <w:spacing w:after="0" w:line="240" w:lineRule="auto"/>
        <w:rPr>
          <w:rFonts w:ascii="Times New Roman" w:hAnsi="Times New Roman" w:cs="Times New Roman"/>
          <w:sz w:val="24"/>
          <w:szCs w:val="24"/>
          <w:lang w:val="en-US"/>
        </w:rPr>
      </w:pPr>
    </w:p>
    <w:p w14:paraId="05773E55" w14:textId="77777777" w:rsidR="00FC371C" w:rsidRDefault="00FC371C" w:rsidP="009102FC">
      <w:pPr>
        <w:spacing w:after="0" w:line="240" w:lineRule="auto"/>
        <w:rPr>
          <w:rFonts w:ascii="Times New Roman" w:hAnsi="Times New Roman" w:cs="Times New Roman"/>
          <w:sz w:val="24"/>
          <w:szCs w:val="24"/>
          <w:lang w:val="en-US"/>
        </w:rPr>
      </w:pPr>
    </w:p>
    <w:p w14:paraId="51691230" w14:textId="77777777" w:rsidR="00FC371C" w:rsidRDefault="00FC371C" w:rsidP="009102FC">
      <w:pPr>
        <w:spacing w:after="0" w:line="240" w:lineRule="auto"/>
        <w:rPr>
          <w:rFonts w:ascii="Times New Roman" w:hAnsi="Times New Roman" w:cs="Times New Roman"/>
          <w:sz w:val="24"/>
          <w:szCs w:val="24"/>
          <w:lang w:val="en-US"/>
        </w:rPr>
      </w:pPr>
    </w:p>
    <w:p w14:paraId="55A84387" w14:textId="77777777" w:rsidR="00FC371C" w:rsidRDefault="00FC371C" w:rsidP="009102FC">
      <w:pPr>
        <w:spacing w:after="0" w:line="240" w:lineRule="auto"/>
        <w:rPr>
          <w:rFonts w:ascii="Times New Roman" w:hAnsi="Times New Roman" w:cs="Times New Roman"/>
          <w:sz w:val="24"/>
          <w:szCs w:val="24"/>
          <w:lang w:val="en-US"/>
        </w:rPr>
      </w:pPr>
    </w:p>
    <w:p w14:paraId="55CFF982" w14:textId="77777777" w:rsidR="00FC371C" w:rsidRDefault="00FC371C" w:rsidP="009102FC">
      <w:pPr>
        <w:spacing w:after="0" w:line="240" w:lineRule="auto"/>
        <w:rPr>
          <w:rFonts w:ascii="Times New Roman" w:hAnsi="Times New Roman" w:cs="Times New Roman"/>
          <w:sz w:val="24"/>
          <w:szCs w:val="24"/>
          <w:lang w:val="en-US"/>
        </w:rPr>
      </w:pPr>
    </w:p>
    <w:p w14:paraId="73FEE62F" w14:textId="77777777" w:rsidR="00FC371C" w:rsidRDefault="00FC371C" w:rsidP="009102FC">
      <w:pPr>
        <w:spacing w:after="0" w:line="240" w:lineRule="auto"/>
        <w:rPr>
          <w:rFonts w:ascii="Times New Roman" w:hAnsi="Times New Roman" w:cs="Times New Roman"/>
          <w:sz w:val="24"/>
          <w:szCs w:val="24"/>
          <w:lang w:val="en-US"/>
        </w:rPr>
      </w:pPr>
    </w:p>
    <w:p w14:paraId="43A51BFF" w14:textId="77777777" w:rsidR="00FC371C" w:rsidRDefault="00FC371C" w:rsidP="009102FC">
      <w:pPr>
        <w:spacing w:after="0" w:line="240" w:lineRule="auto"/>
        <w:rPr>
          <w:rFonts w:ascii="Times New Roman" w:hAnsi="Times New Roman" w:cs="Times New Roman"/>
          <w:sz w:val="24"/>
          <w:szCs w:val="24"/>
          <w:lang w:val="en-US"/>
        </w:rPr>
      </w:pPr>
    </w:p>
    <w:p w14:paraId="385DB454" w14:textId="77777777" w:rsidR="00FC371C" w:rsidRDefault="00FC371C" w:rsidP="009102FC">
      <w:pPr>
        <w:spacing w:after="0" w:line="240" w:lineRule="auto"/>
        <w:rPr>
          <w:rFonts w:ascii="Times New Roman" w:hAnsi="Times New Roman" w:cs="Times New Roman"/>
          <w:sz w:val="24"/>
          <w:szCs w:val="24"/>
          <w:lang w:val="en-US"/>
        </w:rPr>
      </w:pPr>
    </w:p>
    <w:p w14:paraId="3E46CC5A" w14:textId="302FE47F" w:rsidR="009102FC" w:rsidRPr="003C2E1D" w:rsidRDefault="00E22AFA" w:rsidP="009102FC">
      <w:pPr>
        <w:spacing w:after="0" w:line="240" w:lineRule="auto"/>
        <w:rPr>
          <w:rFonts w:ascii="Times New Roman" w:hAnsi="Times New Roman" w:cs="Times New Roman"/>
          <w:sz w:val="24"/>
          <w:szCs w:val="24"/>
          <w:lang w:val="en-US"/>
        </w:rPr>
      </w:pPr>
      <w:r w:rsidRPr="003C2E1D">
        <w:rPr>
          <w:rFonts w:ascii="Times New Roman" w:hAnsi="Times New Roman" w:cs="Times New Roman"/>
          <w:sz w:val="24"/>
          <w:szCs w:val="24"/>
          <w:lang w:val="en-US"/>
        </w:rPr>
        <w:t>Search strategy</w:t>
      </w:r>
      <w:r w:rsidR="009102FC" w:rsidRPr="003C2E1D">
        <w:rPr>
          <w:rFonts w:ascii="Times New Roman" w:hAnsi="Times New Roman" w:cs="Times New Roman"/>
          <w:sz w:val="24"/>
          <w:szCs w:val="24"/>
          <w:lang w:val="en-US"/>
        </w:rPr>
        <w:t xml:space="preserve">: </w:t>
      </w:r>
    </w:p>
    <w:p w14:paraId="3D1A7861" w14:textId="0F723398" w:rsidR="009102FC" w:rsidRPr="003C2E1D" w:rsidRDefault="009102FC" w:rsidP="009102FC">
      <w:pPr>
        <w:spacing w:after="0" w:line="240" w:lineRule="auto"/>
        <w:rPr>
          <w:rFonts w:ascii="Times New Roman" w:hAnsi="Times New Roman" w:cs="Times New Roman"/>
          <w:sz w:val="24"/>
          <w:szCs w:val="24"/>
          <w:lang w:val="en-US"/>
        </w:rPr>
      </w:pPr>
      <w:r w:rsidRPr="003C2E1D">
        <w:rPr>
          <w:rFonts w:ascii="Times New Roman" w:hAnsi="Times New Roman" w:cs="Times New Roman"/>
          <w:sz w:val="24"/>
          <w:szCs w:val="24"/>
          <w:lang w:val="en-US"/>
        </w:rPr>
        <w:t xml:space="preserve">Table </w:t>
      </w:r>
      <w:r w:rsidR="00BC47A1" w:rsidRPr="003C2E1D">
        <w:rPr>
          <w:rFonts w:ascii="Times New Roman" w:hAnsi="Times New Roman" w:cs="Times New Roman"/>
          <w:sz w:val="24"/>
          <w:szCs w:val="24"/>
          <w:lang w:val="en-US"/>
        </w:rPr>
        <w:t>A</w:t>
      </w:r>
      <w:r w:rsidRPr="003C2E1D">
        <w:rPr>
          <w:rFonts w:ascii="Times New Roman" w:hAnsi="Times New Roman" w:cs="Times New Roman"/>
          <w:sz w:val="24"/>
          <w:szCs w:val="24"/>
          <w:lang w:val="en-US"/>
        </w:rPr>
        <w:t>1 – Search strategy - Embase.</w:t>
      </w:r>
      <w:r w:rsidR="00C95F12">
        <w:rPr>
          <w:rFonts w:ascii="Times New Roman" w:hAnsi="Times New Roman" w:cs="Times New Roman"/>
          <w:sz w:val="24"/>
          <w:szCs w:val="24"/>
          <w:lang w:val="en-US"/>
        </w:rPr>
        <w:tab/>
      </w:r>
    </w:p>
    <w:p w14:paraId="3B88F95B" w14:textId="77777777" w:rsidR="009102FC" w:rsidRPr="003C2E1D" w:rsidRDefault="009102FC" w:rsidP="009102FC">
      <w:pPr>
        <w:spacing w:after="0" w:line="240" w:lineRule="auto"/>
        <w:rPr>
          <w:rFonts w:ascii="Times New Roman" w:hAnsi="Times New Roman" w:cs="Times New Roman"/>
          <w:sz w:val="24"/>
          <w:szCs w:val="24"/>
          <w:lang w:val="en-US"/>
        </w:rPr>
      </w:pPr>
      <w:r w:rsidRPr="003C2E1D">
        <w:rPr>
          <w:rFonts w:ascii="Times New Roman" w:hAnsi="Times New Roman" w:cs="Times New Roman"/>
          <w:sz w:val="24"/>
          <w:szCs w:val="24"/>
          <w:lang w:val="en-US"/>
        </w:rPr>
        <w:t xml:space="preserve">Table </w:t>
      </w:r>
      <w:r w:rsidR="00BC47A1" w:rsidRPr="003C2E1D">
        <w:rPr>
          <w:rFonts w:ascii="Times New Roman" w:hAnsi="Times New Roman" w:cs="Times New Roman"/>
          <w:sz w:val="24"/>
          <w:szCs w:val="24"/>
          <w:lang w:val="en-US"/>
        </w:rPr>
        <w:t>A</w:t>
      </w:r>
      <w:r w:rsidRPr="003C2E1D">
        <w:rPr>
          <w:rFonts w:ascii="Times New Roman" w:hAnsi="Times New Roman" w:cs="Times New Roman"/>
          <w:sz w:val="24"/>
          <w:szCs w:val="24"/>
          <w:lang w:val="en-US"/>
        </w:rPr>
        <w:t>2 – Search strategy - LILACS (spanish).</w:t>
      </w:r>
    </w:p>
    <w:p w14:paraId="10D2E2EA" w14:textId="77777777" w:rsidR="009102FC" w:rsidRPr="003C2E1D" w:rsidRDefault="009102FC" w:rsidP="009102FC">
      <w:pPr>
        <w:spacing w:after="0" w:line="240" w:lineRule="auto"/>
        <w:rPr>
          <w:rFonts w:ascii="Times New Roman" w:hAnsi="Times New Roman" w:cs="Times New Roman"/>
          <w:sz w:val="24"/>
          <w:szCs w:val="24"/>
          <w:lang w:val="en-US"/>
        </w:rPr>
      </w:pPr>
      <w:r w:rsidRPr="003C2E1D">
        <w:rPr>
          <w:rFonts w:ascii="Times New Roman" w:hAnsi="Times New Roman" w:cs="Times New Roman"/>
          <w:sz w:val="24"/>
          <w:szCs w:val="24"/>
          <w:lang w:val="en-US"/>
        </w:rPr>
        <w:t xml:space="preserve">Table </w:t>
      </w:r>
      <w:r w:rsidR="00BC47A1" w:rsidRPr="003C2E1D">
        <w:rPr>
          <w:rFonts w:ascii="Times New Roman" w:hAnsi="Times New Roman" w:cs="Times New Roman"/>
          <w:sz w:val="24"/>
          <w:szCs w:val="24"/>
          <w:lang w:val="en-US"/>
        </w:rPr>
        <w:t>A</w:t>
      </w:r>
      <w:r w:rsidRPr="003C2E1D">
        <w:rPr>
          <w:rFonts w:ascii="Times New Roman" w:hAnsi="Times New Roman" w:cs="Times New Roman"/>
          <w:sz w:val="24"/>
          <w:szCs w:val="24"/>
          <w:lang w:val="en-US"/>
        </w:rPr>
        <w:t>3 – Search strategy - LILACS (spanish).</w:t>
      </w:r>
    </w:p>
    <w:p w14:paraId="0557F018" w14:textId="77777777" w:rsidR="009102FC" w:rsidRPr="003C2E1D" w:rsidRDefault="009102FC" w:rsidP="009102FC">
      <w:pPr>
        <w:spacing w:after="0" w:line="240" w:lineRule="auto"/>
        <w:rPr>
          <w:rFonts w:ascii="Times New Roman" w:hAnsi="Times New Roman" w:cs="Times New Roman"/>
          <w:sz w:val="24"/>
          <w:szCs w:val="24"/>
          <w:lang w:val="en-US"/>
        </w:rPr>
      </w:pPr>
      <w:r w:rsidRPr="003C2E1D">
        <w:rPr>
          <w:rFonts w:ascii="Times New Roman" w:hAnsi="Times New Roman" w:cs="Times New Roman"/>
          <w:sz w:val="24"/>
          <w:szCs w:val="24"/>
          <w:lang w:val="en-US"/>
        </w:rPr>
        <w:t xml:space="preserve">Table </w:t>
      </w:r>
      <w:r w:rsidR="00BC47A1" w:rsidRPr="003C2E1D">
        <w:rPr>
          <w:rFonts w:ascii="Times New Roman" w:hAnsi="Times New Roman" w:cs="Times New Roman"/>
          <w:sz w:val="24"/>
          <w:szCs w:val="24"/>
          <w:lang w:val="en-US"/>
        </w:rPr>
        <w:t>A</w:t>
      </w:r>
      <w:r w:rsidRPr="003C2E1D">
        <w:rPr>
          <w:rFonts w:ascii="Times New Roman" w:hAnsi="Times New Roman" w:cs="Times New Roman"/>
          <w:sz w:val="24"/>
          <w:szCs w:val="24"/>
          <w:lang w:val="en-US"/>
        </w:rPr>
        <w:t>4 – Search strategy - LILACS (portuguese).</w:t>
      </w:r>
    </w:p>
    <w:p w14:paraId="19A28E54" w14:textId="77777777" w:rsidR="009102FC" w:rsidRPr="003C2E1D" w:rsidRDefault="009102FC" w:rsidP="009102FC">
      <w:pPr>
        <w:spacing w:after="0" w:line="240" w:lineRule="auto"/>
        <w:rPr>
          <w:rFonts w:ascii="Times New Roman" w:hAnsi="Times New Roman" w:cs="Times New Roman"/>
          <w:sz w:val="24"/>
          <w:szCs w:val="24"/>
          <w:lang w:val="en-US"/>
        </w:rPr>
      </w:pPr>
      <w:r w:rsidRPr="003C2E1D">
        <w:rPr>
          <w:rFonts w:ascii="Times New Roman" w:hAnsi="Times New Roman" w:cs="Times New Roman"/>
          <w:sz w:val="24"/>
          <w:szCs w:val="24"/>
          <w:lang w:val="en-US"/>
        </w:rPr>
        <w:t xml:space="preserve">Table </w:t>
      </w:r>
      <w:r w:rsidR="00BC47A1" w:rsidRPr="003C2E1D">
        <w:rPr>
          <w:rFonts w:ascii="Times New Roman" w:hAnsi="Times New Roman" w:cs="Times New Roman"/>
          <w:sz w:val="24"/>
          <w:szCs w:val="24"/>
          <w:lang w:val="en-US"/>
        </w:rPr>
        <w:t>A</w:t>
      </w:r>
      <w:r w:rsidRPr="003C2E1D">
        <w:rPr>
          <w:rFonts w:ascii="Times New Roman" w:hAnsi="Times New Roman" w:cs="Times New Roman"/>
          <w:sz w:val="24"/>
          <w:szCs w:val="24"/>
          <w:lang w:val="en-US"/>
        </w:rPr>
        <w:t>5 – Search strategy - PubMed.</w:t>
      </w:r>
    </w:p>
    <w:p w14:paraId="0C3AFC8B" w14:textId="77777777" w:rsidR="009102FC" w:rsidRPr="003C2E1D" w:rsidRDefault="009102FC" w:rsidP="009102FC">
      <w:pPr>
        <w:spacing w:after="0" w:line="240" w:lineRule="auto"/>
        <w:rPr>
          <w:rFonts w:ascii="Times New Roman" w:hAnsi="Times New Roman" w:cs="Times New Roman"/>
          <w:sz w:val="24"/>
          <w:szCs w:val="24"/>
          <w:lang w:val="en-US"/>
        </w:rPr>
      </w:pPr>
      <w:r w:rsidRPr="003C2E1D">
        <w:rPr>
          <w:rFonts w:ascii="Times New Roman" w:hAnsi="Times New Roman" w:cs="Times New Roman"/>
          <w:sz w:val="24"/>
          <w:szCs w:val="24"/>
          <w:lang w:val="en-US"/>
        </w:rPr>
        <w:t xml:space="preserve">Table </w:t>
      </w:r>
      <w:r w:rsidR="00BC47A1" w:rsidRPr="003C2E1D">
        <w:rPr>
          <w:rFonts w:ascii="Times New Roman" w:hAnsi="Times New Roman" w:cs="Times New Roman"/>
          <w:sz w:val="24"/>
          <w:szCs w:val="24"/>
          <w:lang w:val="en-US"/>
        </w:rPr>
        <w:t>A</w:t>
      </w:r>
      <w:r w:rsidRPr="003C2E1D">
        <w:rPr>
          <w:rFonts w:ascii="Times New Roman" w:hAnsi="Times New Roman" w:cs="Times New Roman"/>
          <w:sz w:val="24"/>
          <w:szCs w:val="24"/>
          <w:lang w:val="en-US"/>
        </w:rPr>
        <w:t>6 – Search strategy - ScieLo (english).</w:t>
      </w:r>
    </w:p>
    <w:p w14:paraId="4DF713AC" w14:textId="77777777" w:rsidR="009102FC" w:rsidRPr="003C2E1D" w:rsidRDefault="009102FC" w:rsidP="009102FC">
      <w:pPr>
        <w:spacing w:after="0" w:line="240" w:lineRule="auto"/>
        <w:rPr>
          <w:rFonts w:ascii="Times New Roman" w:hAnsi="Times New Roman" w:cs="Times New Roman"/>
          <w:sz w:val="24"/>
          <w:szCs w:val="24"/>
          <w:lang w:val="en-US"/>
        </w:rPr>
      </w:pPr>
      <w:r w:rsidRPr="003C2E1D">
        <w:rPr>
          <w:rFonts w:ascii="Times New Roman" w:hAnsi="Times New Roman" w:cs="Times New Roman"/>
          <w:sz w:val="24"/>
          <w:szCs w:val="24"/>
          <w:lang w:val="en-US"/>
        </w:rPr>
        <w:t xml:space="preserve">Table </w:t>
      </w:r>
      <w:r w:rsidR="00BC47A1" w:rsidRPr="003C2E1D">
        <w:rPr>
          <w:rFonts w:ascii="Times New Roman" w:hAnsi="Times New Roman" w:cs="Times New Roman"/>
          <w:sz w:val="24"/>
          <w:szCs w:val="24"/>
          <w:lang w:val="en-US"/>
        </w:rPr>
        <w:t>A</w:t>
      </w:r>
      <w:r w:rsidRPr="003C2E1D">
        <w:rPr>
          <w:rFonts w:ascii="Times New Roman" w:hAnsi="Times New Roman" w:cs="Times New Roman"/>
          <w:sz w:val="24"/>
          <w:szCs w:val="24"/>
          <w:lang w:val="en-US"/>
        </w:rPr>
        <w:t>7 – Search strategy - ScieLo (spanish).</w:t>
      </w:r>
    </w:p>
    <w:p w14:paraId="1ABA89A6" w14:textId="77777777" w:rsidR="009102FC" w:rsidRPr="003C2E1D" w:rsidRDefault="009102FC" w:rsidP="009102FC">
      <w:pPr>
        <w:spacing w:after="0" w:line="240" w:lineRule="auto"/>
        <w:rPr>
          <w:rFonts w:ascii="Times New Roman" w:hAnsi="Times New Roman" w:cs="Times New Roman"/>
          <w:sz w:val="24"/>
          <w:szCs w:val="24"/>
          <w:lang w:val="en-US"/>
        </w:rPr>
      </w:pPr>
      <w:r w:rsidRPr="003C2E1D">
        <w:rPr>
          <w:rFonts w:ascii="Times New Roman" w:hAnsi="Times New Roman" w:cs="Times New Roman"/>
          <w:sz w:val="24"/>
          <w:szCs w:val="24"/>
          <w:lang w:val="en-US"/>
        </w:rPr>
        <w:t xml:space="preserve">Table </w:t>
      </w:r>
      <w:r w:rsidR="00BC47A1" w:rsidRPr="003C2E1D">
        <w:rPr>
          <w:rFonts w:ascii="Times New Roman" w:hAnsi="Times New Roman" w:cs="Times New Roman"/>
          <w:sz w:val="24"/>
          <w:szCs w:val="24"/>
          <w:lang w:val="en-US"/>
        </w:rPr>
        <w:t>A</w:t>
      </w:r>
      <w:r w:rsidRPr="003C2E1D">
        <w:rPr>
          <w:rFonts w:ascii="Times New Roman" w:hAnsi="Times New Roman" w:cs="Times New Roman"/>
          <w:sz w:val="24"/>
          <w:szCs w:val="24"/>
          <w:lang w:val="en-US"/>
        </w:rPr>
        <w:t>8 – Search strategy - ScieLo (portuguese).</w:t>
      </w:r>
    </w:p>
    <w:p w14:paraId="013F68D2" w14:textId="77777777" w:rsidR="00771B84" w:rsidRPr="003C2E1D" w:rsidRDefault="009102FC" w:rsidP="004E2F69">
      <w:pPr>
        <w:spacing w:after="0" w:line="240" w:lineRule="auto"/>
        <w:rPr>
          <w:rFonts w:ascii="Times New Roman" w:hAnsi="Times New Roman" w:cs="Times New Roman"/>
          <w:sz w:val="24"/>
          <w:szCs w:val="24"/>
          <w:lang w:val="en-US"/>
        </w:rPr>
      </w:pPr>
      <w:r w:rsidRPr="003C2E1D">
        <w:rPr>
          <w:rFonts w:ascii="Times New Roman" w:hAnsi="Times New Roman" w:cs="Times New Roman"/>
          <w:sz w:val="24"/>
          <w:szCs w:val="24"/>
          <w:lang w:val="en-US"/>
        </w:rPr>
        <w:t xml:space="preserve">Table </w:t>
      </w:r>
      <w:r w:rsidR="00BC47A1" w:rsidRPr="003C2E1D">
        <w:rPr>
          <w:rFonts w:ascii="Times New Roman" w:hAnsi="Times New Roman" w:cs="Times New Roman"/>
          <w:sz w:val="24"/>
          <w:szCs w:val="24"/>
          <w:lang w:val="en-US"/>
        </w:rPr>
        <w:t>A</w:t>
      </w:r>
      <w:r w:rsidRPr="003C2E1D">
        <w:rPr>
          <w:rFonts w:ascii="Times New Roman" w:hAnsi="Times New Roman" w:cs="Times New Roman"/>
          <w:sz w:val="24"/>
          <w:szCs w:val="24"/>
          <w:lang w:val="en-US"/>
        </w:rPr>
        <w:t>9 – Search strategy - Web of Science.</w:t>
      </w:r>
    </w:p>
    <w:p w14:paraId="78A4E6A6" w14:textId="77777777" w:rsidR="00BE0864" w:rsidRPr="003C2E1D" w:rsidRDefault="00BE0864" w:rsidP="00F63338">
      <w:pPr>
        <w:spacing w:after="0" w:line="240" w:lineRule="auto"/>
        <w:rPr>
          <w:rFonts w:ascii="Times New Roman" w:hAnsi="Times New Roman" w:cs="Times New Roman"/>
          <w:sz w:val="24"/>
          <w:szCs w:val="24"/>
          <w:lang w:val="en-US"/>
        </w:rPr>
      </w:pPr>
      <w:bookmarkStart w:id="0" w:name="_Hlk33088335"/>
    </w:p>
    <w:p w14:paraId="69316E82" w14:textId="77777777" w:rsidR="00F63338" w:rsidRPr="003C2E1D" w:rsidRDefault="00F63338" w:rsidP="00F63338">
      <w:pPr>
        <w:spacing w:after="0" w:line="240" w:lineRule="auto"/>
        <w:rPr>
          <w:rFonts w:ascii="Times New Roman" w:hAnsi="Times New Roman" w:cs="Times New Roman"/>
          <w:sz w:val="24"/>
          <w:szCs w:val="24"/>
          <w:lang w:val="en-US"/>
        </w:rPr>
      </w:pPr>
      <w:r w:rsidRPr="003C2E1D">
        <w:rPr>
          <w:rFonts w:ascii="Times New Roman" w:hAnsi="Times New Roman" w:cs="Times New Roman"/>
          <w:sz w:val="24"/>
          <w:szCs w:val="24"/>
          <w:lang w:val="en-US"/>
        </w:rPr>
        <w:t>Supplementary Data</w:t>
      </w:r>
      <w:bookmarkEnd w:id="0"/>
      <w:r w:rsidR="00BB644C" w:rsidRPr="003C2E1D">
        <w:rPr>
          <w:rFonts w:ascii="Times New Roman" w:hAnsi="Times New Roman" w:cs="Times New Roman"/>
          <w:sz w:val="24"/>
          <w:szCs w:val="24"/>
          <w:lang w:val="en-US"/>
        </w:rPr>
        <w:t>:</w:t>
      </w:r>
    </w:p>
    <w:p w14:paraId="28694E84" w14:textId="77777777" w:rsidR="00F63338" w:rsidRPr="003C2E1D" w:rsidRDefault="00F63338" w:rsidP="00F63338">
      <w:pPr>
        <w:spacing w:after="0" w:line="240" w:lineRule="auto"/>
        <w:rPr>
          <w:rFonts w:ascii="Times New Roman" w:hAnsi="Times New Roman" w:cs="Times New Roman"/>
          <w:sz w:val="24"/>
          <w:szCs w:val="24"/>
          <w:lang w:val="en-US"/>
        </w:rPr>
      </w:pPr>
      <w:r w:rsidRPr="003C2E1D">
        <w:rPr>
          <w:rFonts w:ascii="Times New Roman" w:hAnsi="Times New Roman" w:cs="Times New Roman"/>
          <w:sz w:val="24"/>
          <w:szCs w:val="24"/>
          <w:lang w:val="en-US"/>
        </w:rPr>
        <w:t xml:space="preserve">Table </w:t>
      </w:r>
      <w:r w:rsidR="00BC47A1" w:rsidRPr="003C2E1D">
        <w:rPr>
          <w:rFonts w:ascii="Times New Roman" w:hAnsi="Times New Roman" w:cs="Times New Roman"/>
          <w:sz w:val="24"/>
          <w:szCs w:val="24"/>
          <w:lang w:val="en-US"/>
        </w:rPr>
        <w:t>A</w:t>
      </w:r>
      <w:r w:rsidRPr="003C2E1D">
        <w:rPr>
          <w:rFonts w:ascii="Times New Roman" w:hAnsi="Times New Roman" w:cs="Times New Roman"/>
          <w:sz w:val="24"/>
          <w:szCs w:val="24"/>
          <w:lang w:val="en-US"/>
        </w:rPr>
        <w:t>1</w:t>
      </w:r>
      <w:r w:rsidR="00BC47A1" w:rsidRPr="003C2E1D">
        <w:rPr>
          <w:rFonts w:ascii="Times New Roman" w:hAnsi="Times New Roman" w:cs="Times New Roman"/>
          <w:sz w:val="24"/>
          <w:szCs w:val="24"/>
          <w:lang w:val="en-US"/>
        </w:rPr>
        <w:t>0</w:t>
      </w:r>
      <w:r w:rsidRPr="003C2E1D">
        <w:rPr>
          <w:rFonts w:ascii="Times New Roman" w:hAnsi="Times New Roman" w:cs="Times New Roman"/>
          <w:sz w:val="24"/>
          <w:szCs w:val="24"/>
          <w:lang w:val="en-US"/>
        </w:rPr>
        <w:t xml:space="preserve"> – </w:t>
      </w:r>
      <w:r w:rsidR="00427A2F" w:rsidRPr="003C2E1D">
        <w:rPr>
          <w:rFonts w:ascii="Times New Roman" w:hAnsi="Times New Roman" w:cs="Times New Roman"/>
          <w:sz w:val="24"/>
          <w:szCs w:val="24"/>
          <w:lang w:val="en-US"/>
        </w:rPr>
        <w:t>Risk of bias in included studies (Joanna-Briggs Institute’s critical appraisal checklist model).</w:t>
      </w:r>
    </w:p>
    <w:p w14:paraId="6AF5D6E5" w14:textId="77777777" w:rsidR="00E22AFA" w:rsidRPr="003C2E1D" w:rsidRDefault="00BC47A1" w:rsidP="00F63338">
      <w:pPr>
        <w:spacing w:after="0" w:line="240" w:lineRule="auto"/>
        <w:rPr>
          <w:rFonts w:ascii="Times New Roman" w:hAnsi="Times New Roman" w:cs="Times New Roman"/>
          <w:color w:val="000000" w:themeColor="text1"/>
          <w:sz w:val="24"/>
          <w:szCs w:val="24"/>
          <w:u w:color="000000"/>
          <w:lang w:val="en-GB"/>
        </w:rPr>
      </w:pPr>
      <w:r w:rsidRPr="003C2E1D">
        <w:rPr>
          <w:rFonts w:ascii="Times New Roman" w:hAnsi="Times New Roman" w:cs="Times New Roman"/>
          <w:sz w:val="24"/>
          <w:szCs w:val="24"/>
          <w:lang w:val="en-US"/>
        </w:rPr>
        <w:t>Table A11</w:t>
      </w:r>
      <w:r w:rsidR="00E22AFA" w:rsidRPr="003C2E1D">
        <w:rPr>
          <w:rFonts w:ascii="Times New Roman" w:hAnsi="Times New Roman" w:cs="Times New Roman"/>
          <w:sz w:val="24"/>
          <w:szCs w:val="24"/>
          <w:lang w:val="en-US"/>
        </w:rPr>
        <w:t xml:space="preserve"> - </w:t>
      </w:r>
      <w:bookmarkStart w:id="1" w:name="_Hlk37830031"/>
      <w:r w:rsidR="00E22AFA" w:rsidRPr="003C2E1D">
        <w:rPr>
          <w:rFonts w:ascii="Times New Roman" w:hAnsi="Times New Roman" w:cs="Times New Roman"/>
          <w:color w:val="000000" w:themeColor="text1"/>
          <w:sz w:val="24"/>
          <w:szCs w:val="24"/>
          <w:u w:color="000000"/>
          <w:lang w:val="en-GB"/>
        </w:rPr>
        <w:t>Proportion of CO-SSTI in infections due to CG-MRSA</w:t>
      </w:r>
      <w:bookmarkEnd w:id="1"/>
      <w:r w:rsidR="00E22AFA" w:rsidRPr="003C2E1D">
        <w:rPr>
          <w:rFonts w:ascii="Times New Roman" w:hAnsi="Times New Roman" w:cs="Times New Roman"/>
          <w:color w:val="000000" w:themeColor="text1"/>
          <w:sz w:val="24"/>
          <w:szCs w:val="24"/>
          <w:u w:color="000000"/>
          <w:lang w:val="en-GB"/>
        </w:rPr>
        <w:t>.</w:t>
      </w:r>
    </w:p>
    <w:p w14:paraId="74421130" w14:textId="77777777" w:rsidR="00E22AFA" w:rsidRPr="003C2E1D" w:rsidRDefault="00BC47A1" w:rsidP="00F63338">
      <w:pPr>
        <w:spacing w:after="0" w:line="240" w:lineRule="auto"/>
        <w:rPr>
          <w:rFonts w:ascii="Times New Roman" w:hAnsi="Times New Roman" w:cs="Times New Roman"/>
          <w:sz w:val="24"/>
          <w:szCs w:val="24"/>
          <w:lang w:val="en-US"/>
        </w:rPr>
      </w:pPr>
      <w:r w:rsidRPr="003C2E1D">
        <w:rPr>
          <w:rFonts w:ascii="Times New Roman" w:hAnsi="Times New Roman" w:cs="Times New Roman"/>
          <w:color w:val="000000" w:themeColor="text1"/>
          <w:sz w:val="24"/>
          <w:szCs w:val="24"/>
          <w:u w:color="000000"/>
          <w:lang w:val="en-GB"/>
        </w:rPr>
        <w:t>Table A12</w:t>
      </w:r>
      <w:r w:rsidR="00913267" w:rsidRPr="003C2E1D">
        <w:rPr>
          <w:rFonts w:ascii="Times New Roman" w:hAnsi="Times New Roman" w:cs="Times New Roman"/>
          <w:color w:val="000000" w:themeColor="text1"/>
          <w:sz w:val="24"/>
          <w:szCs w:val="24"/>
          <w:u w:color="000000"/>
          <w:lang w:val="en-GB"/>
        </w:rPr>
        <w:t xml:space="preserve"> -</w:t>
      </w:r>
      <w:r w:rsidR="00E22AFA" w:rsidRPr="003C2E1D">
        <w:rPr>
          <w:rFonts w:ascii="Times New Roman" w:hAnsi="Times New Roman" w:cs="Times New Roman"/>
          <w:color w:val="000000" w:themeColor="text1"/>
          <w:sz w:val="24"/>
          <w:szCs w:val="24"/>
          <w:u w:color="000000"/>
          <w:lang w:val="en-GB"/>
        </w:rPr>
        <w:t xml:space="preserve"> </w:t>
      </w:r>
      <w:r w:rsidR="00E22AFA" w:rsidRPr="003C2E1D">
        <w:rPr>
          <w:rFonts w:ascii="Times New Roman" w:hAnsi="Times New Roman" w:cs="Times New Roman"/>
          <w:iCs/>
          <w:sz w:val="24"/>
          <w:szCs w:val="24"/>
          <w:lang w:val="en-GB"/>
        </w:rPr>
        <w:t>Risk factors associated with CG-MRSA CO-SSTI.</w:t>
      </w:r>
    </w:p>
    <w:p w14:paraId="259A6456" w14:textId="77777777" w:rsidR="009102FC" w:rsidRPr="00BC47A1" w:rsidRDefault="009102FC">
      <w:pPr>
        <w:rPr>
          <w:lang w:val="en-US"/>
        </w:rPr>
      </w:pPr>
    </w:p>
    <w:p w14:paraId="2F08017F" w14:textId="77777777" w:rsidR="00517E47" w:rsidRDefault="00517E47"/>
    <w:p w14:paraId="612E3F33" w14:textId="77777777" w:rsidR="00517E47" w:rsidRDefault="00517E47"/>
    <w:p w14:paraId="463B6E1B" w14:textId="77777777" w:rsidR="00517E47" w:rsidRDefault="00517E47"/>
    <w:p w14:paraId="70FBCED5" w14:textId="77777777" w:rsidR="00517E47" w:rsidRDefault="00517E47"/>
    <w:p w14:paraId="073AB718" w14:textId="77777777" w:rsidR="00517E47" w:rsidRDefault="00517E47"/>
    <w:p w14:paraId="728ED4FB" w14:textId="77777777" w:rsidR="00E2752B" w:rsidRDefault="00E2752B" w:rsidP="00E2752B"/>
    <w:p w14:paraId="6C8D830A" w14:textId="77777777" w:rsidR="00E2752B" w:rsidRDefault="00E2752B" w:rsidP="00E2752B"/>
    <w:p w14:paraId="0BE8F92B" w14:textId="77777777" w:rsidR="00E2752B" w:rsidRDefault="00E2752B" w:rsidP="00E2752B"/>
    <w:p w14:paraId="03AB94B5" w14:textId="77777777" w:rsidR="00E2752B" w:rsidRDefault="00E2752B" w:rsidP="00E2752B"/>
    <w:p w14:paraId="68748C10" w14:textId="77777777" w:rsidR="00E2752B" w:rsidRDefault="00E2752B" w:rsidP="00E2752B"/>
    <w:p w14:paraId="5A2E3760" w14:textId="77777777" w:rsidR="00E2752B" w:rsidRDefault="00E2752B" w:rsidP="00E2752B"/>
    <w:p w14:paraId="3A0F377D" w14:textId="77777777" w:rsidR="00E2752B" w:rsidRDefault="00E2752B" w:rsidP="00E2752B"/>
    <w:p w14:paraId="74D0998A" w14:textId="77777777" w:rsidR="00E2752B" w:rsidRDefault="00E2752B" w:rsidP="00E2752B"/>
    <w:p w14:paraId="019F28E4" w14:textId="77777777" w:rsidR="00E2752B" w:rsidRDefault="00E2752B" w:rsidP="00E2752B"/>
    <w:p w14:paraId="51F059B7" w14:textId="77777777" w:rsidR="00E2752B" w:rsidRDefault="00E2752B" w:rsidP="00E2752B"/>
    <w:p w14:paraId="0CAEA5BD" w14:textId="77777777" w:rsidR="00E2752B" w:rsidRDefault="00E2752B" w:rsidP="00E2752B"/>
    <w:p w14:paraId="231903F3" w14:textId="77777777" w:rsidR="00E2752B" w:rsidRDefault="00E2752B" w:rsidP="00E2752B"/>
    <w:p w14:paraId="11B95546" w14:textId="77777777" w:rsidR="00E2752B" w:rsidRDefault="00E2752B" w:rsidP="00E2752B"/>
    <w:p w14:paraId="0E0929A9" w14:textId="77777777" w:rsidR="00517E47" w:rsidRPr="003C2E1D" w:rsidRDefault="00231B7F" w:rsidP="00E2752B">
      <w:pPr>
        <w:ind w:hanging="709"/>
        <w:rPr>
          <w:rFonts w:ascii="Times New Roman" w:hAnsi="Times New Roman" w:cs="Times New Roman"/>
          <w:sz w:val="24"/>
          <w:szCs w:val="24"/>
          <w:u w:val="single"/>
        </w:rPr>
      </w:pPr>
      <w:r w:rsidRPr="003C2E1D">
        <w:rPr>
          <w:rFonts w:ascii="Times New Roman" w:hAnsi="Times New Roman" w:cs="Times New Roman"/>
          <w:sz w:val="24"/>
          <w:szCs w:val="24"/>
          <w:u w:val="single"/>
        </w:rPr>
        <w:t>List of Tables</w:t>
      </w:r>
    </w:p>
    <w:p w14:paraId="108FF9F6" w14:textId="77777777" w:rsidR="007C429D" w:rsidRPr="003C2E1D" w:rsidRDefault="007C429D" w:rsidP="007C429D">
      <w:pPr>
        <w:ind w:hanging="709"/>
        <w:rPr>
          <w:rFonts w:ascii="Times New Roman" w:hAnsi="Times New Roman" w:cs="Times New Roman"/>
          <w:sz w:val="24"/>
          <w:szCs w:val="24"/>
        </w:rPr>
      </w:pPr>
    </w:p>
    <w:p w14:paraId="7E75035E" w14:textId="77777777" w:rsidR="00517E47" w:rsidRPr="003C2E1D" w:rsidRDefault="00A1610F" w:rsidP="004E2F69">
      <w:pPr>
        <w:ind w:hanging="709"/>
        <w:rPr>
          <w:rFonts w:ascii="Times New Roman" w:hAnsi="Times New Roman" w:cs="Times New Roman"/>
          <w:sz w:val="24"/>
          <w:szCs w:val="24"/>
        </w:rPr>
      </w:pPr>
      <w:r w:rsidRPr="003C2E1D">
        <w:rPr>
          <w:rFonts w:ascii="Times New Roman" w:hAnsi="Times New Roman" w:cs="Times New Roman"/>
          <w:b/>
          <w:bCs/>
          <w:sz w:val="24"/>
          <w:szCs w:val="24"/>
        </w:rPr>
        <w:t xml:space="preserve">Table </w:t>
      </w:r>
      <w:r w:rsidR="00BC47A1" w:rsidRPr="003C2E1D">
        <w:rPr>
          <w:rFonts w:ascii="Times New Roman" w:hAnsi="Times New Roman" w:cs="Times New Roman"/>
          <w:b/>
          <w:bCs/>
          <w:sz w:val="24"/>
          <w:szCs w:val="24"/>
        </w:rPr>
        <w:t>A</w:t>
      </w:r>
      <w:r w:rsidRPr="003C2E1D">
        <w:rPr>
          <w:rFonts w:ascii="Times New Roman" w:hAnsi="Times New Roman" w:cs="Times New Roman"/>
          <w:b/>
          <w:bCs/>
          <w:sz w:val="24"/>
          <w:szCs w:val="24"/>
        </w:rPr>
        <w:t>1</w:t>
      </w:r>
      <w:r w:rsidRPr="009D5C87">
        <w:rPr>
          <w:rFonts w:ascii="Times New Roman" w:hAnsi="Times New Roman" w:cs="Times New Roman"/>
          <w:b/>
          <w:bCs/>
          <w:sz w:val="24"/>
          <w:szCs w:val="24"/>
        </w:rPr>
        <w:t xml:space="preserve">. </w:t>
      </w:r>
      <w:r w:rsidR="009102FC" w:rsidRPr="009D5C87">
        <w:rPr>
          <w:rFonts w:ascii="Times New Roman" w:hAnsi="Times New Roman" w:cs="Times New Roman"/>
          <w:b/>
          <w:bCs/>
          <w:sz w:val="24"/>
          <w:szCs w:val="24"/>
        </w:rPr>
        <w:t>Search strategy -</w:t>
      </w:r>
      <w:r w:rsidR="00A4081A" w:rsidRPr="009D5C87">
        <w:rPr>
          <w:rFonts w:ascii="Times New Roman" w:hAnsi="Times New Roman" w:cs="Times New Roman"/>
          <w:b/>
          <w:bCs/>
          <w:sz w:val="24"/>
          <w:szCs w:val="24"/>
        </w:rPr>
        <w:t xml:space="preserve"> Embase.</w:t>
      </w:r>
    </w:p>
    <w:tbl>
      <w:tblPr>
        <w:tblStyle w:val="Tablaconcuadrcula"/>
        <w:tblW w:w="9987" w:type="dxa"/>
        <w:jc w:val="center"/>
        <w:tblLook w:val="04A0" w:firstRow="1" w:lastRow="0" w:firstColumn="1" w:lastColumn="0" w:noHBand="0" w:noVBand="1"/>
      </w:tblPr>
      <w:tblGrid>
        <w:gridCol w:w="1056"/>
        <w:gridCol w:w="6787"/>
        <w:gridCol w:w="2144"/>
      </w:tblGrid>
      <w:tr w:rsidR="00517E47" w:rsidRPr="00BE0864" w14:paraId="6DC2A2C1" w14:textId="77777777" w:rsidTr="00517E47">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6A0F2568" w14:textId="77777777" w:rsidR="00517E47" w:rsidRPr="00BE0864" w:rsidRDefault="00430779">
            <w:pPr>
              <w:pStyle w:val="Prrafodelista"/>
              <w:spacing w:after="0" w:line="480" w:lineRule="auto"/>
              <w:ind w:left="0"/>
              <w:jc w:val="center"/>
              <w:rPr>
                <w:rFonts w:ascii="Times New Roman" w:eastAsia="Times New Roman" w:hAnsi="Times New Roman" w:cs="Times New Roman"/>
                <w:b/>
                <w:sz w:val="20"/>
                <w:szCs w:val="20"/>
                <w:lang w:eastAsia="pt-BR"/>
              </w:rPr>
            </w:pPr>
            <w:bookmarkStart w:id="2" w:name="_Hlk536438360"/>
            <w:bookmarkStart w:id="3" w:name="_Hlk33086228"/>
            <w:r>
              <w:rPr>
                <w:rFonts w:ascii="Times New Roman" w:eastAsia="Times New Roman" w:hAnsi="Times New Roman" w:cs="Times New Roman"/>
                <w:b/>
                <w:sz w:val="20"/>
                <w:szCs w:val="20"/>
                <w:lang w:eastAsia="pt-BR"/>
              </w:rPr>
              <w:t>Steps</w:t>
            </w:r>
          </w:p>
        </w:tc>
        <w:tc>
          <w:tcPr>
            <w:tcW w:w="6787" w:type="dxa"/>
            <w:tcBorders>
              <w:top w:val="single" w:sz="4" w:space="0" w:color="auto"/>
              <w:left w:val="single" w:sz="4" w:space="0" w:color="auto"/>
              <w:bottom w:val="single" w:sz="4" w:space="0" w:color="auto"/>
              <w:right w:val="single" w:sz="4" w:space="0" w:color="auto"/>
            </w:tcBorders>
            <w:vAlign w:val="center"/>
            <w:hideMark/>
          </w:tcPr>
          <w:p w14:paraId="621AF526" w14:textId="77777777" w:rsidR="00517E47" w:rsidRPr="00BE0864" w:rsidRDefault="009102FC">
            <w:pPr>
              <w:pStyle w:val="Prrafodelista"/>
              <w:spacing w:after="0" w:line="480" w:lineRule="auto"/>
              <w:ind w:left="0"/>
              <w:jc w:val="center"/>
              <w:rPr>
                <w:rFonts w:ascii="Times New Roman" w:eastAsia="Times New Roman" w:hAnsi="Times New Roman" w:cs="Times New Roman"/>
                <w:b/>
                <w:sz w:val="20"/>
                <w:szCs w:val="20"/>
                <w:lang w:eastAsia="pt-BR"/>
              </w:rPr>
            </w:pPr>
            <w:r w:rsidRPr="00BE0864">
              <w:rPr>
                <w:rFonts w:ascii="Times New Roman" w:eastAsia="Times New Roman" w:hAnsi="Times New Roman" w:cs="Times New Roman"/>
                <w:b/>
                <w:sz w:val="20"/>
                <w:szCs w:val="20"/>
                <w:lang w:eastAsia="pt-BR"/>
              </w:rPr>
              <w:t>Search strategy</w:t>
            </w:r>
          </w:p>
        </w:tc>
        <w:tc>
          <w:tcPr>
            <w:tcW w:w="2144" w:type="dxa"/>
            <w:tcBorders>
              <w:top w:val="single" w:sz="4" w:space="0" w:color="auto"/>
              <w:left w:val="single" w:sz="4" w:space="0" w:color="auto"/>
              <w:bottom w:val="single" w:sz="4" w:space="0" w:color="auto"/>
              <w:right w:val="single" w:sz="4" w:space="0" w:color="auto"/>
            </w:tcBorders>
            <w:vAlign w:val="center"/>
            <w:hideMark/>
          </w:tcPr>
          <w:p w14:paraId="3F3BA200" w14:textId="77777777" w:rsidR="00517E47" w:rsidRPr="00BE0864" w:rsidRDefault="00517E47">
            <w:pPr>
              <w:pStyle w:val="Prrafodelista"/>
              <w:spacing w:after="0" w:line="480" w:lineRule="auto"/>
              <w:ind w:left="0"/>
              <w:jc w:val="center"/>
              <w:rPr>
                <w:rFonts w:ascii="Times New Roman" w:eastAsia="Times New Roman" w:hAnsi="Times New Roman" w:cs="Times New Roman"/>
                <w:b/>
                <w:sz w:val="20"/>
                <w:szCs w:val="20"/>
                <w:lang w:eastAsia="pt-BR"/>
              </w:rPr>
            </w:pPr>
            <w:r w:rsidRPr="00BE0864">
              <w:rPr>
                <w:rFonts w:ascii="Times New Roman" w:eastAsia="Times New Roman" w:hAnsi="Times New Roman" w:cs="Times New Roman"/>
                <w:b/>
                <w:sz w:val="20"/>
                <w:szCs w:val="20"/>
                <w:lang w:eastAsia="pt-BR"/>
              </w:rPr>
              <w:t>Results</w:t>
            </w:r>
          </w:p>
        </w:tc>
      </w:tr>
      <w:tr w:rsidR="00517E47" w:rsidRPr="00BE0864" w14:paraId="1651A607" w14:textId="77777777" w:rsidTr="00F7609D">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5EEAAE43" w14:textId="77777777" w:rsidR="00517E47" w:rsidRPr="00BE0864" w:rsidRDefault="00517E47">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1</w:t>
            </w:r>
          </w:p>
        </w:tc>
        <w:tc>
          <w:tcPr>
            <w:tcW w:w="6787" w:type="dxa"/>
            <w:tcBorders>
              <w:top w:val="single" w:sz="4" w:space="0" w:color="auto"/>
              <w:left w:val="single" w:sz="4" w:space="0" w:color="auto"/>
              <w:bottom w:val="single" w:sz="4" w:space="0" w:color="auto"/>
              <w:right w:val="single" w:sz="4" w:space="0" w:color="auto"/>
            </w:tcBorders>
            <w:vAlign w:val="center"/>
          </w:tcPr>
          <w:p w14:paraId="6C2C2CC2" w14:textId="77777777" w:rsidR="00517E47" w:rsidRPr="00BE0864" w:rsidRDefault="003A08BE">
            <w:pPr>
              <w:pStyle w:val="Prrafodelista"/>
              <w:spacing w:after="0" w:line="480" w:lineRule="auto"/>
              <w:ind w:left="0"/>
              <w:jc w:val="both"/>
              <w:rPr>
                <w:rFonts w:ascii="Times New Roman" w:eastAsia="Times New Roman" w:hAnsi="Times New Roman" w:cs="Times New Roman"/>
                <w:sz w:val="20"/>
                <w:szCs w:val="20"/>
                <w:lang w:val="en-US" w:eastAsia="pt-BR"/>
              </w:rPr>
            </w:pPr>
            <w:r w:rsidRPr="00BE0864">
              <w:rPr>
                <w:rFonts w:ascii="Times New Roman" w:eastAsia="Times New Roman" w:hAnsi="Times New Roman" w:cs="Times New Roman"/>
                <w:sz w:val="20"/>
                <w:szCs w:val="20"/>
                <w:lang w:val="en-US" w:eastAsia="pt-BR"/>
              </w:rPr>
              <w:t>('staphylococcus aureus':ab,ti OR 'methicillin resistant staphylococcus aureus':ab,ti OR 'community acquired methicillin resistant staphylococcus aureus':ab,ti OR 'community associated methicillin resistant staphylococcus aureus':ab,ti OR mrsa:ab,ti OR 'ca mrsa':ab,ti OR 'cg mrsa':ab,ti OR 'community-acquired mrsa':ab,ti OR 'community-associated mrsa':ab,ti) AND [2002-2020]/py</w:t>
            </w:r>
          </w:p>
        </w:tc>
        <w:tc>
          <w:tcPr>
            <w:tcW w:w="2144" w:type="dxa"/>
            <w:tcBorders>
              <w:top w:val="single" w:sz="4" w:space="0" w:color="auto"/>
              <w:left w:val="single" w:sz="4" w:space="0" w:color="auto"/>
              <w:bottom w:val="single" w:sz="4" w:space="0" w:color="auto"/>
              <w:right w:val="single" w:sz="4" w:space="0" w:color="auto"/>
            </w:tcBorders>
            <w:vAlign w:val="center"/>
            <w:hideMark/>
          </w:tcPr>
          <w:p w14:paraId="75BE084F" w14:textId="77777777" w:rsidR="00517E47" w:rsidRPr="00BE0864" w:rsidRDefault="00D456A2">
            <w:pPr>
              <w:pStyle w:val="Prrafodelista"/>
              <w:spacing w:after="0" w:line="480" w:lineRule="auto"/>
              <w:ind w:left="0"/>
              <w:jc w:val="center"/>
              <w:rPr>
                <w:rFonts w:ascii="Times New Roman" w:eastAsia="Times New Roman" w:hAnsi="Times New Roman" w:cs="Times New Roman"/>
                <w:sz w:val="20"/>
                <w:szCs w:val="20"/>
                <w:lang w:val="en-US" w:eastAsia="pt-BR"/>
              </w:rPr>
            </w:pPr>
            <w:r w:rsidRPr="00BE0864">
              <w:rPr>
                <w:rFonts w:ascii="Times New Roman" w:eastAsia="Times New Roman" w:hAnsi="Times New Roman" w:cs="Times New Roman"/>
                <w:sz w:val="20"/>
                <w:szCs w:val="20"/>
                <w:lang w:val="en-US" w:eastAsia="pt-BR"/>
              </w:rPr>
              <w:t>9</w:t>
            </w:r>
            <w:r w:rsidR="00AC70A1">
              <w:rPr>
                <w:rFonts w:ascii="Times New Roman" w:eastAsia="Times New Roman" w:hAnsi="Times New Roman" w:cs="Times New Roman"/>
                <w:sz w:val="20"/>
                <w:szCs w:val="20"/>
                <w:lang w:val="en-US" w:eastAsia="pt-BR"/>
              </w:rPr>
              <w:t>7</w:t>
            </w:r>
            <w:r w:rsidR="009301BF" w:rsidRPr="00BE0864">
              <w:rPr>
                <w:rFonts w:ascii="Times New Roman" w:eastAsia="Times New Roman" w:hAnsi="Times New Roman" w:cs="Times New Roman"/>
                <w:sz w:val="20"/>
                <w:szCs w:val="20"/>
                <w:lang w:val="en-US" w:eastAsia="pt-BR"/>
              </w:rPr>
              <w:t>.</w:t>
            </w:r>
            <w:r w:rsidR="00AC70A1">
              <w:rPr>
                <w:rFonts w:ascii="Times New Roman" w:eastAsia="Times New Roman" w:hAnsi="Times New Roman" w:cs="Times New Roman"/>
                <w:sz w:val="20"/>
                <w:szCs w:val="20"/>
                <w:lang w:val="en-US" w:eastAsia="pt-BR"/>
              </w:rPr>
              <w:t>160</w:t>
            </w:r>
          </w:p>
        </w:tc>
      </w:tr>
      <w:tr w:rsidR="00517E47" w:rsidRPr="00BE0864" w14:paraId="1FF51BFC" w14:textId="77777777" w:rsidTr="00517E47">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555B209A" w14:textId="77777777" w:rsidR="00517E47" w:rsidRPr="00BE0864" w:rsidRDefault="00517E47">
            <w:pPr>
              <w:spacing w:after="0" w:line="480" w:lineRule="auto"/>
              <w:jc w:val="center"/>
              <w:rPr>
                <w:rFonts w:ascii="Times New Roman" w:eastAsia="Times New Roman" w:hAnsi="Times New Roman" w:cs="Times New Roman"/>
                <w:sz w:val="20"/>
                <w:szCs w:val="20"/>
                <w:lang w:val="pt-BR" w:eastAsia="pt-BR"/>
              </w:rPr>
            </w:pPr>
            <w:r w:rsidRPr="00BE0864">
              <w:rPr>
                <w:rFonts w:ascii="Times New Roman" w:eastAsia="Times New Roman" w:hAnsi="Times New Roman" w:cs="Times New Roman"/>
                <w:sz w:val="20"/>
                <w:szCs w:val="20"/>
                <w:lang w:eastAsia="pt-BR"/>
              </w:rPr>
              <w:t>2</w:t>
            </w:r>
          </w:p>
        </w:tc>
        <w:tc>
          <w:tcPr>
            <w:tcW w:w="6787" w:type="dxa"/>
            <w:tcBorders>
              <w:top w:val="single" w:sz="4" w:space="0" w:color="auto"/>
              <w:left w:val="single" w:sz="4" w:space="0" w:color="auto"/>
              <w:bottom w:val="single" w:sz="4" w:space="0" w:color="auto"/>
              <w:right w:val="single" w:sz="4" w:space="0" w:color="auto"/>
            </w:tcBorders>
            <w:vAlign w:val="center"/>
            <w:hideMark/>
          </w:tcPr>
          <w:p w14:paraId="23FE876B" w14:textId="77777777" w:rsidR="00517E47" w:rsidRPr="00BE0864" w:rsidRDefault="00B01F73">
            <w:pPr>
              <w:spacing w:after="0" w:line="480" w:lineRule="auto"/>
              <w:jc w:val="both"/>
              <w:rPr>
                <w:rFonts w:ascii="Times New Roman" w:eastAsia="Arial" w:hAnsi="Times New Roman" w:cs="Times New Roman"/>
                <w:sz w:val="20"/>
                <w:szCs w:val="20"/>
                <w:lang w:val="en-US"/>
              </w:rPr>
            </w:pPr>
            <w:r w:rsidRPr="00BE0864">
              <w:rPr>
                <w:rFonts w:ascii="Times New Roman" w:eastAsia="Arial" w:hAnsi="Times New Roman" w:cs="Times New Roman"/>
                <w:sz w:val="20"/>
                <w:szCs w:val="20"/>
                <w:lang w:val="en-US"/>
              </w:rPr>
              <w:t>(abscess:ab,ti OR 'bacterial skin disease':ab,ti OR pyomyositis:ab,ti OR cellulitis:ab,ti OR 'soft tissue infection':ab,ti OR 'necrotizing fasciitis':ab,ti OR 'wound infection':ab,ti OR erysipelas:ab,ti OR 'skin infection':ab,ti OR carbuncle:ab,ti OR 'diabetic foot':ab,ti OR 'diabetic foot infection':ab,ti OR ('complicated skin':ab,ti AND 'skin structure infection':ab,ti) OR ('acute bacterial skin':ab,ti AND 'skin structure infection':ab,ti) OR absssi:ab,ti OR sssi:ab,ti OR ssti:ab,ti OR csssi:ab,ti OR cssti:ab,ti OR impetigo:ab,ti OR furunculosis:ab,ti OR 'staphylococcal skin infection':ab,ti OR ('complicated skin':ab,ti AND 'soft tissue infection':ab,ti)) AND [2002-2020]/py</w:t>
            </w:r>
          </w:p>
        </w:tc>
        <w:tc>
          <w:tcPr>
            <w:tcW w:w="2144" w:type="dxa"/>
            <w:tcBorders>
              <w:top w:val="single" w:sz="4" w:space="0" w:color="auto"/>
              <w:left w:val="single" w:sz="4" w:space="0" w:color="auto"/>
              <w:bottom w:val="single" w:sz="4" w:space="0" w:color="auto"/>
              <w:right w:val="single" w:sz="4" w:space="0" w:color="auto"/>
            </w:tcBorders>
            <w:vAlign w:val="center"/>
            <w:hideMark/>
          </w:tcPr>
          <w:p w14:paraId="769DD4AE" w14:textId="77777777" w:rsidR="00517E47" w:rsidRPr="00BE0864" w:rsidRDefault="00B17411">
            <w:pPr>
              <w:pStyle w:val="Prrafodelista"/>
              <w:spacing w:after="0" w:line="480" w:lineRule="auto"/>
              <w:rPr>
                <w:rFonts w:ascii="Times New Roman" w:eastAsia="Times New Roman" w:hAnsi="Times New Roman" w:cs="Times New Roman"/>
                <w:sz w:val="20"/>
                <w:szCs w:val="20"/>
                <w:lang w:val="en-US" w:eastAsia="pt-BR"/>
              </w:rPr>
            </w:pPr>
            <w:r>
              <w:rPr>
                <w:rFonts w:ascii="Times New Roman" w:eastAsia="Times New Roman" w:hAnsi="Times New Roman" w:cs="Times New Roman"/>
                <w:sz w:val="20"/>
                <w:szCs w:val="20"/>
                <w:lang w:val="en-US" w:eastAsia="pt-BR"/>
              </w:rPr>
              <w:t>58.142</w:t>
            </w:r>
          </w:p>
        </w:tc>
      </w:tr>
      <w:tr w:rsidR="00517E47" w:rsidRPr="00BE0864" w14:paraId="086BBCA4" w14:textId="77777777" w:rsidTr="00B01F73">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193F674B" w14:textId="77777777" w:rsidR="00517E47" w:rsidRPr="00BE0864" w:rsidRDefault="00517E47">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3</w:t>
            </w:r>
          </w:p>
        </w:tc>
        <w:tc>
          <w:tcPr>
            <w:tcW w:w="6787" w:type="dxa"/>
            <w:tcBorders>
              <w:top w:val="single" w:sz="4" w:space="0" w:color="auto"/>
              <w:left w:val="single" w:sz="4" w:space="0" w:color="auto"/>
              <w:bottom w:val="single" w:sz="4" w:space="0" w:color="auto"/>
              <w:right w:val="single" w:sz="4" w:space="0" w:color="auto"/>
            </w:tcBorders>
            <w:vAlign w:val="center"/>
          </w:tcPr>
          <w:p w14:paraId="306A6C6F" w14:textId="77777777" w:rsidR="00517E47" w:rsidRPr="00430779" w:rsidRDefault="0041460D">
            <w:pPr>
              <w:spacing w:after="0" w:line="480" w:lineRule="auto"/>
              <w:jc w:val="both"/>
              <w:rPr>
                <w:rFonts w:ascii="Times New Roman" w:hAnsi="Times New Roman" w:cs="Times New Roman"/>
                <w:sz w:val="20"/>
                <w:szCs w:val="20"/>
                <w:lang w:val="pt-BR"/>
              </w:rPr>
            </w:pPr>
            <w:r w:rsidRPr="00430779">
              <w:rPr>
                <w:rFonts w:ascii="Times New Roman" w:hAnsi="Times New Roman" w:cs="Times New Roman"/>
                <w:sz w:val="20"/>
                <w:szCs w:val="20"/>
                <w:lang w:val="pt-BR"/>
              </w:rPr>
              <w:t>(brazil:ab,ti OR argentina:ab,ti OR uruguay:ab,ti OR paraguay:ab,ti OR chile:ab,ti OR peru:ab,ti OR bolivia:ab,ti OR ecuador:ab,ti OR colombia:ab,ti OR venezuela:ab,ti OR 'latin american':ab,ti OR 'french guiana':ab,ti OR guyana:ab,ti OR 'costa rica':ab,ti OR nicaragua:ab,ti OR haiti:ab,ti OR honduras:ab,ti OR cuba:ab,ti OR panama:ab,ti OR guatemala:ab,ti OR mexico:ab,ti OR 'dominican republic':ab,ti OR suriname:ab,ti OR 'central america':ab,ti OR 'south america':ab,ti) AND [2002-2020]/py</w:t>
            </w:r>
          </w:p>
        </w:tc>
        <w:tc>
          <w:tcPr>
            <w:tcW w:w="2144" w:type="dxa"/>
            <w:tcBorders>
              <w:top w:val="single" w:sz="4" w:space="0" w:color="auto"/>
              <w:left w:val="single" w:sz="4" w:space="0" w:color="auto"/>
              <w:bottom w:val="single" w:sz="4" w:space="0" w:color="auto"/>
              <w:right w:val="single" w:sz="4" w:space="0" w:color="auto"/>
            </w:tcBorders>
          </w:tcPr>
          <w:p w14:paraId="7DCE9D09" w14:textId="77777777" w:rsidR="00517E47" w:rsidRPr="00430779" w:rsidRDefault="00517E47">
            <w:pPr>
              <w:pStyle w:val="Prrafodelista"/>
              <w:spacing w:after="0" w:line="480" w:lineRule="auto"/>
              <w:ind w:left="0"/>
              <w:jc w:val="both"/>
              <w:rPr>
                <w:rFonts w:ascii="Times New Roman" w:eastAsia="Times New Roman" w:hAnsi="Times New Roman" w:cs="Times New Roman"/>
                <w:sz w:val="20"/>
                <w:szCs w:val="20"/>
                <w:lang w:eastAsia="pt-BR"/>
              </w:rPr>
            </w:pPr>
          </w:p>
          <w:p w14:paraId="7A6B63BE" w14:textId="77777777" w:rsidR="00517E47" w:rsidRPr="00430779" w:rsidRDefault="00517E47">
            <w:pPr>
              <w:pStyle w:val="Prrafodelista"/>
              <w:spacing w:after="0" w:line="480" w:lineRule="auto"/>
              <w:ind w:left="0"/>
              <w:jc w:val="both"/>
              <w:rPr>
                <w:rFonts w:ascii="Times New Roman" w:eastAsia="Times New Roman" w:hAnsi="Times New Roman" w:cs="Times New Roman"/>
                <w:sz w:val="20"/>
                <w:szCs w:val="20"/>
                <w:lang w:eastAsia="pt-BR"/>
              </w:rPr>
            </w:pPr>
          </w:p>
          <w:p w14:paraId="04DE6B6F" w14:textId="77777777" w:rsidR="00517E47" w:rsidRPr="00BE0864" w:rsidRDefault="00B17411" w:rsidP="009301BF">
            <w:pPr>
              <w:pStyle w:val="Prrafodelista"/>
              <w:spacing w:after="0" w:line="480" w:lineRule="auto"/>
              <w:ind w:left="0"/>
              <w:jc w:val="center"/>
              <w:rPr>
                <w:rFonts w:ascii="Times New Roman" w:eastAsia="Times New Roman" w:hAnsi="Times New Roman" w:cs="Times New Roman"/>
                <w:sz w:val="20"/>
                <w:szCs w:val="20"/>
                <w:lang w:val="en-US" w:eastAsia="pt-BR"/>
              </w:rPr>
            </w:pPr>
            <w:r>
              <w:rPr>
                <w:rFonts w:ascii="Times New Roman" w:eastAsia="Times New Roman" w:hAnsi="Times New Roman" w:cs="Times New Roman"/>
                <w:sz w:val="20"/>
                <w:szCs w:val="20"/>
                <w:lang w:val="en-US" w:eastAsia="pt-BR"/>
              </w:rPr>
              <w:t>195.793</w:t>
            </w:r>
          </w:p>
          <w:p w14:paraId="63CC3B18" w14:textId="77777777" w:rsidR="00517E47" w:rsidRPr="00BE0864" w:rsidRDefault="00517E47">
            <w:pPr>
              <w:pStyle w:val="Prrafodelista"/>
              <w:spacing w:after="0" w:line="480" w:lineRule="auto"/>
              <w:ind w:left="0"/>
              <w:jc w:val="both"/>
              <w:rPr>
                <w:rFonts w:ascii="Times New Roman" w:eastAsia="Times New Roman" w:hAnsi="Times New Roman" w:cs="Times New Roman"/>
                <w:sz w:val="20"/>
                <w:szCs w:val="20"/>
                <w:lang w:val="en-US" w:eastAsia="pt-BR"/>
              </w:rPr>
            </w:pPr>
          </w:p>
          <w:p w14:paraId="2D03E348" w14:textId="77777777" w:rsidR="00517E47" w:rsidRPr="00BE0864" w:rsidRDefault="00517E47">
            <w:pPr>
              <w:pStyle w:val="Prrafodelista"/>
              <w:spacing w:after="0" w:line="480" w:lineRule="auto"/>
              <w:ind w:left="0"/>
              <w:jc w:val="both"/>
              <w:rPr>
                <w:rFonts w:ascii="Times New Roman" w:eastAsia="Times New Roman" w:hAnsi="Times New Roman" w:cs="Times New Roman"/>
                <w:sz w:val="20"/>
                <w:szCs w:val="20"/>
                <w:lang w:val="en-US" w:eastAsia="pt-BR"/>
              </w:rPr>
            </w:pPr>
          </w:p>
          <w:p w14:paraId="093319A6" w14:textId="77777777" w:rsidR="00517E47" w:rsidRPr="00BE0864" w:rsidRDefault="00517E47">
            <w:pPr>
              <w:pStyle w:val="Prrafodelista"/>
              <w:spacing w:after="0" w:line="480" w:lineRule="auto"/>
              <w:ind w:left="0"/>
              <w:jc w:val="center"/>
              <w:rPr>
                <w:rFonts w:ascii="Times New Roman" w:eastAsia="Times New Roman" w:hAnsi="Times New Roman" w:cs="Times New Roman"/>
                <w:sz w:val="20"/>
                <w:szCs w:val="20"/>
                <w:lang w:val="en-US" w:eastAsia="pt-BR"/>
              </w:rPr>
            </w:pPr>
          </w:p>
        </w:tc>
      </w:tr>
      <w:tr w:rsidR="00517E47" w:rsidRPr="00BE0864" w14:paraId="6AA082C3" w14:textId="77777777" w:rsidTr="00517E47">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2830900F" w14:textId="77777777" w:rsidR="00517E47" w:rsidRPr="00BE0864" w:rsidRDefault="00517E47">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4</w:t>
            </w:r>
          </w:p>
        </w:tc>
        <w:tc>
          <w:tcPr>
            <w:tcW w:w="6787" w:type="dxa"/>
            <w:tcBorders>
              <w:top w:val="single" w:sz="4" w:space="0" w:color="auto"/>
              <w:left w:val="single" w:sz="4" w:space="0" w:color="auto"/>
              <w:bottom w:val="single" w:sz="4" w:space="0" w:color="auto"/>
              <w:right w:val="single" w:sz="4" w:space="0" w:color="auto"/>
            </w:tcBorders>
            <w:vAlign w:val="center"/>
            <w:hideMark/>
          </w:tcPr>
          <w:p w14:paraId="6A1356EE" w14:textId="77777777" w:rsidR="00517E47" w:rsidRPr="00BE0864" w:rsidRDefault="00517E47">
            <w:pPr>
              <w:pStyle w:val="Prrafodelista"/>
              <w:spacing w:after="0" w:line="480" w:lineRule="auto"/>
              <w:ind w:left="0"/>
              <w:jc w:val="both"/>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 xml:space="preserve">1 and 2 and 3 </w:t>
            </w:r>
          </w:p>
        </w:tc>
        <w:tc>
          <w:tcPr>
            <w:tcW w:w="2144" w:type="dxa"/>
            <w:tcBorders>
              <w:top w:val="single" w:sz="4" w:space="0" w:color="auto"/>
              <w:left w:val="single" w:sz="4" w:space="0" w:color="auto"/>
              <w:bottom w:val="single" w:sz="4" w:space="0" w:color="auto"/>
              <w:right w:val="single" w:sz="4" w:space="0" w:color="auto"/>
            </w:tcBorders>
            <w:vAlign w:val="center"/>
            <w:hideMark/>
          </w:tcPr>
          <w:p w14:paraId="02FACD3E" w14:textId="77777777" w:rsidR="00517E47" w:rsidRPr="00BE0864" w:rsidRDefault="00B17411">
            <w:pPr>
              <w:pStyle w:val="Prrafodelista"/>
              <w:spacing w:after="0" w:line="480" w:lineRule="auto"/>
              <w:ind w:left="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55</w:t>
            </w:r>
          </w:p>
        </w:tc>
      </w:tr>
      <w:tr w:rsidR="00517E47" w:rsidRPr="00BE0864" w14:paraId="668736BB" w14:textId="77777777" w:rsidTr="00517E47">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2AC5585F" w14:textId="77777777" w:rsidR="00517E47" w:rsidRPr="00BE0864" w:rsidRDefault="00517E47">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6</w:t>
            </w:r>
          </w:p>
        </w:tc>
        <w:tc>
          <w:tcPr>
            <w:tcW w:w="8931" w:type="dxa"/>
            <w:gridSpan w:val="2"/>
            <w:tcBorders>
              <w:top w:val="single" w:sz="4" w:space="0" w:color="auto"/>
              <w:left w:val="single" w:sz="4" w:space="0" w:color="auto"/>
              <w:bottom w:val="single" w:sz="4" w:space="0" w:color="auto"/>
              <w:right w:val="single" w:sz="4" w:space="0" w:color="auto"/>
            </w:tcBorders>
            <w:vAlign w:val="center"/>
            <w:hideMark/>
          </w:tcPr>
          <w:p w14:paraId="6FDC03B5" w14:textId="77777777" w:rsidR="00517E47" w:rsidRPr="00BE0864" w:rsidRDefault="009102FC" w:rsidP="004E2F69">
            <w:pPr>
              <w:pStyle w:val="Prrafodelista"/>
              <w:spacing w:after="0" w:line="480" w:lineRule="auto"/>
              <w:ind w:left="0"/>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Search</w:t>
            </w:r>
            <w:r w:rsidR="00517E47" w:rsidRPr="00BE0864">
              <w:rPr>
                <w:rFonts w:ascii="Times New Roman" w:eastAsia="Times New Roman" w:hAnsi="Times New Roman" w:cs="Times New Roman"/>
                <w:sz w:val="20"/>
                <w:szCs w:val="20"/>
                <w:lang w:eastAsia="pt-BR"/>
              </w:rPr>
              <w:t xml:space="preserve"> </w:t>
            </w:r>
            <w:r w:rsidRPr="00BE0864">
              <w:rPr>
                <w:rFonts w:ascii="Times New Roman" w:eastAsia="Times New Roman" w:hAnsi="Times New Roman" w:cs="Times New Roman"/>
                <w:sz w:val="20"/>
                <w:szCs w:val="20"/>
                <w:lang w:eastAsia="pt-BR"/>
              </w:rPr>
              <w:t>on</w:t>
            </w:r>
            <w:r w:rsidR="00517E47" w:rsidRPr="00BE0864">
              <w:rPr>
                <w:rFonts w:ascii="Times New Roman" w:eastAsia="Times New Roman" w:hAnsi="Times New Roman" w:cs="Times New Roman"/>
                <w:sz w:val="20"/>
                <w:szCs w:val="20"/>
                <w:lang w:eastAsia="pt-BR"/>
              </w:rPr>
              <w:t xml:space="preserve"> </w:t>
            </w:r>
            <w:r w:rsidRPr="00BE0864">
              <w:rPr>
                <w:rFonts w:ascii="Times New Roman" w:eastAsia="Times New Roman" w:hAnsi="Times New Roman" w:cs="Times New Roman"/>
                <w:sz w:val="20"/>
                <w:szCs w:val="20"/>
                <w:lang w:eastAsia="pt-BR"/>
              </w:rPr>
              <w:t>0</w:t>
            </w:r>
            <w:r w:rsidR="00AC70A1">
              <w:rPr>
                <w:rFonts w:ascii="Times New Roman" w:eastAsia="Times New Roman" w:hAnsi="Times New Roman" w:cs="Times New Roman"/>
                <w:sz w:val="20"/>
                <w:szCs w:val="20"/>
                <w:lang w:eastAsia="pt-BR"/>
              </w:rPr>
              <w:t>3</w:t>
            </w:r>
            <w:r w:rsidR="00517E47" w:rsidRPr="00BE0864">
              <w:rPr>
                <w:rFonts w:ascii="Times New Roman" w:eastAsia="Times New Roman" w:hAnsi="Times New Roman" w:cs="Times New Roman"/>
                <w:sz w:val="20"/>
                <w:szCs w:val="20"/>
                <w:lang w:eastAsia="pt-BR"/>
              </w:rPr>
              <w:t>/</w:t>
            </w:r>
            <w:r w:rsidR="00AC70A1">
              <w:rPr>
                <w:rFonts w:ascii="Times New Roman" w:eastAsia="Times New Roman" w:hAnsi="Times New Roman" w:cs="Times New Roman"/>
                <w:sz w:val="20"/>
                <w:szCs w:val="20"/>
                <w:lang w:eastAsia="pt-BR"/>
              </w:rPr>
              <w:t>23</w:t>
            </w:r>
            <w:r w:rsidR="00517E47" w:rsidRPr="00BE0864">
              <w:rPr>
                <w:rFonts w:ascii="Times New Roman" w:eastAsia="Times New Roman" w:hAnsi="Times New Roman" w:cs="Times New Roman"/>
                <w:sz w:val="20"/>
                <w:szCs w:val="20"/>
                <w:lang w:eastAsia="pt-BR"/>
              </w:rPr>
              <w:t>/20</w:t>
            </w:r>
            <w:r w:rsidR="004E2F69" w:rsidRPr="00BE0864">
              <w:rPr>
                <w:rFonts w:ascii="Times New Roman" w:eastAsia="Times New Roman" w:hAnsi="Times New Roman" w:cs="Times New Roman"/>
                <w:sz w:val="20"/>
                <w:szCs w:val="20"/>
                <w:lang w:eastAsia="pt-BR"/>
              </w:rPr>
              <w:t>20</w:t>
            </w:r>
          </w:p>
        </w:tc>
        <w:bookmarkEnd w:id="2"/>
      </w:tr>
      <w:bookmarkEnd w:id="3"/>
    </w:tbl>
    <w:p w14:paraId="36339812" w14:textId="77777777" w:rsidR="009D5C87" w:rsidRDefault="009D5C87" w:rsidP="009D5C87">
      <w:pPr>
        <w:rPr>
          <w:rFonts w:ascii="Times New Roman" w:hAnsi="Times New Roman" w:cs="Times New Roman"/>
          <w:b/>
          <w:bCs/>
          <w:sz w:val="24"/>
          <w:szCs w:val="24"/>
        </w:rPr>
      </w:pPr>
    </w:p>
    <w:p w14:paraId="6A51D630" w14:textId="7AEB76A5" w:rsidR="005F23F0" w:rsidRPr="003C2E1D" w:rsidRDefault="005F23F0" w:rsidP="009D5C87">
      <w:pPr>
        <w:ind w:left="-851" w:firstLine="142"/>
        <w:rPr>
          <w:rFonts w:ascii="Times New Roman" w:hAnsi="Times New Roman" w:cs="Times New Roman"/>
          <w:sz w:val="24"/>
          <w:szCs w:val="24"/>
        </w:rPr>
      </w:pPr>
      <w:r w:rsidRPr="003C2E1D">
        <w:rPr>
          <w:rFonts w:ascii="Times New Roman" w:hAnsi="Times New Roman" w:cs="Times New Roman"/>
          <w:b/>
          <w:bCs/>
          <w:sz w:val="24"/>
          <w:szCs w:val="24"/>
        </w:rPr>
        <w:t xml:space="preserve">Table </w:t>
      </w:r>
      <w:r w:rsidR="00BC47A1" w:rsidRPr="003C2E1D">
        <w:rPr>
          <w:rFonts w:ascii="Times New Roman" w:hAnsi="Times New Roman" w:cs="Times New Roman"/>
          <w:b/>
          <w:bCs/>
          <w:sz w:val="24"/>
          <w:szCs w:val="24"/>
        </w:rPr>
        <w:t>A</w:t>
      </w:r>
      <w:r w:rsidRPr="003C2E1D">
        <w:rPr>
          <w:rFonts w:ascii="Times New Roman" w:hAnsi="Times New Roman" w:cs="Times New Roman"/>
          <w:b/>
          <w:bCs/>
          <w:sz w:val="24"/>
          <w:szCs w:val="24"/>
        </w:rPr>
        <w:t>2</w:t>
      </w:r>
      <w:r w:rsidRPr="009D5C87">
        <w:rPr>
          <w:rFonts w:ascii="Times New Roman" w:hAnsi="Times New Roman" w:cs="Times New Roman"/>
          <w:b/>
          <w:bCs/>
          <w:sz w:val="24"/>
          <w:szCs w:val="24"/>
        </w:rPr>
        <w:t xml:space="preserve">. </w:t>
      </w:r>
      <w:r w:rsidR="009102FC" w:rsidRPr="009D5C87">
        <w:rPr>
          <w:rFonts w:ascii="Times New Roman" w:hAnsi="Times New Roman" w:cs="Times New Roman"/>
          <w:b/>
          <w:bCs/>
          <w:sz w:val="24"/>
          <w:szCs w:val="24"/>
          <w:lang w:val="en-US"/>
        </w:rPr>
        <w:t>Search strategy -</w:t>
      </w:r>
      <w:r w:rsidR="008E0711" w:rsidRPr="009D5C87">
        <w:rPr>
          <w:rFonts w:ascii="Times New Roman" w:hAnsi="Times New Roman" w:cs="Times New Roman"/>
          <w:b/>
          <w:bCs/>
          <w:sz w:val="24"/>
          <w:szCs w:val="24"/>
          <w:lang w:val="en-US"/>
        </w:rPr>
        <w:t xml:space="preserve"> LILACS (</w:t>
      </w:r>
      <w:r w:rsidR="009102FC" w:rsidRPr="009D5C87">
        <w:rPr>
          <w:rFonts w:ascii="Times New Roman" w:hAnsi="Times New Roman" w:cs="Times New Roman"/>
          <w:b/>
          <w:bCs/>
          <w:sz w:val="24"/>
          <w:szCs w:val="24"/>
          <w:lang w:val="en-US"/>
        </w:rPr>
        <w:t>english</w:t>
      </w:r>
      <w:r w:rsidR="008E0711" w:rsidRPr="009D5C87">
        <w:rPr>
          <w:rFonts w:ascii="Times New Roman" w:hAnsi="Times New Roman" w:cs="Times New Roman"/>
          <w:b/>
          <w:bCs/>
          <w:sz w:val="24"/>
          <w:szCs w:val="24"/>
          <w:lang w:val="en-US"/>
        </w:rPr>
        <w:t>).</w:t>
      </w:r>
    </w:p>
    <w:tbl>
      <w:tblPr>
        <w:tblStyle w:val="Tablaconcuadrcula"/>
        <w:tblW w:w="9987" w:type="dxa"/>
        <w:jc w:val="center"/>
        <w:tblLook w:val="04A0" w:firstRow="1" w:lastRow="0" w:firstColumn="1" w:lastColumn="0" w:noHBand="0" w:noVBand="1"/>
      </w:tblPr>
      <w:tblGrid>
        <w:gridCol w:w="1056"/>
        <w:gridCol w:w="6787"/>
        <w:gridCol w:w="2144"/>
      </w:tblGrid>
      <w:tr w:rsidR="00C03D85" w:rsidRPr="00BE0864" w14:paraId="2EE18AAC"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6092D257" w14:textId="77777777" w:rsidR="00C03D85" w:rsidRPr="00BE0864" w:rsidRDefault="00430779" w:rsidP="009102FC">
            <w:pPr>
              <w:pStyle w:val="Prrafodelista"/>
              <w:spacing w:after="0" w:line="480" w:lineRule="auto"/>
              <w:ind w:left="0"/>
              <w:jc w:val="center"/>
              <w:rPr>
                <w:rFonts w:ascii="Times New Roman" w:eastAsia="Times New Roman" w:hAnsi="Times New Roman" w:cs="Times New Roman"/>
                <w:b/>
                <w:sz w:val="20"/>
                <w:szCs w:val="20"/>
                <w:lang w:eastAsia="pt-BR"/>
              </w:rPr>
            </w:pPr>
            <w:bookmarkStart w:id="4" w:name="_Hlk33086336"/>
            <w:r>
              <w:rPr>
                <w:rFonts w:ascii="Times New Roman" w:eastAsia="Times New Roman" w:hAnsi="Times New Roman" w:cs="Times New Roman"/>
                <w:b/>
                <w:sz w:val="20"/>
                <w:szCs w:val="20"/>
                <w:lang w:eastAsia="pt-BR"/>
              </w:rPr>
              <w:lastRenderedPageBreak/>
              <w:t>Steps</w:t>
            </w:r>
          </w:p>
        </w:tc>
        <w:tc>
          <w:tcPr>
            <w:tcW w:w="6787" w:type="dxa"/>
            <w:tcBorders>
              <w:top w:val="single" w:sz="4" w:space="0" w:color="auto"/>
              <w:left w:val="single" w:sz="4" w:space="0" w:color="auto"/>
              <w:bottom w:val="single" w:sz="4" w:space="0" w:color="auto"/>
              <w:right w:val="single" w:sz="4" w:space="0" w:color="auto"/>
            </w:tcBorders>
            <w:vAlign w:val="center"/>
            <w:hideMark/>
          </w:tcPr>
          <w:p w14:paraId="7B9C4AD0" w14:textId="77777777" w:rsidR="00C03D85" w:rsidRPr="00BE0864" w:rsidRDefault="009102FC" w:rsidP="009102FC">
            <w:pPr>
              <w:pStyle w:val="Prrafodelista"/>
              <w:spacing w:after="0" w:line="480" w:lineRule="auto"/>
              <w:ind w:left="0"/>
              <w:jc w:val="center"/>
              <w:rPr>
                <w:rFonts w:ascii="Times New Roman" w:eastAsia="Times New Roman" w:hAnsi="Times New Roman" w:cs="Times New Roman"/>
                <w:b/>
                <w:sz w:val="20"/>
                <w:szCs w:val="20"/>
                <w:lang w:eastAsia="pt-BR"/>
              </w:rPr>
            </w:pPr>
            <w:r w:rsidRPr="00BE0864">
              <w:rPr>
                <w:rFonts w:ascii="Times New Roman" w:eastAsia="Times New Roman" w:hAnsi="Times New Roman" w:cs="Times New Roman"/>
                <w:b/>
                <w:sz w:val="20"/>
                <w:szCs w:val="20"/>
                <w:lang w:eastAsia="pt-BR"/>
              </w:rPr>
              <w:t>Search strategy</w:t>
            </w:r>
          </w:p>
        </w:tc>
        <w:tc>
          <w:tcPr>
            <w:tcW w:w="2144" w:type="dxa"/>
            <w:tcBorders>
              <w:top w:val="single" w:sz="4" w:space="0" w:color="auto"/>
              <w:left w:val="single" w:sz="4" w:space="0" w:color="auto"/>
              <w:bottom w:val="single" w:sz="4" w:space="0" w:color="auto"/>
              <w:right w:val="single" w:sz="4" w:space="0" w:color="auto"/>
            </w:tcBorders>
            <w:vAlign w:val="center"/>
            <w:hideMark/>
          </w:tcPr>
          <w:p w14:paraId="35EF0D64"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b/>
                <w:sz w:val="20"/>
                <w:szCs w:val="20"/>
                <w:lang w:eastAsia="pt-BR"/>
              </w:rPr>
            </w:pPr>
            <w:r w:rsidRPr="00BE0864">
              <w:rPr>
                <w:rFonts w:ascii="Times New Roman" w:eastAsia="Times New Roman" w:hAnsi="Times New Roman" w:cs="Times New Roman"/>
                <w:b/>
                <w:sz w:val="20"/>
                <w:szCs w:val="20"/>
                <w:lang w:eastAsia="pt-BR"/>
              </w:rPr>
              <w:t>Results</w:t>
            </w:r>
          </w:p>
        </w:tc>
      </w:tr>
      <w:tr w:rsidR="00C03D85" w:rsidRPr="00BE0864" w14:paraId="1C4203AB"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1D91BE0E"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1</w:t>
            </w:r>
          </w:p>
        </w:tc>
        <w:tc>
          <w:tcPr>
            <w:tcW w:w="6787" w:type="dxa"/>
            <w:tcBorders>
              <w:top w:val="single" w:sz="4" w:space="0" w:color="auto"/>
              <w:left w:val="single" w:sz="4" w:space="0" w:color="auto"/>
              <w:bottom w:val="single" w:sz="4" w:space="0" w:color="auto"/>
              <w:right w:val="single" w:sz="4" w:space="0" w:color="auto"/>
            </w:tcBorders>
            <w:vAlign w:val="center"/>
          </w:tcPr>
          <w:p w14:paraId="7B34E331" w14:textId="77777777" w:rsidR="00C03D85" w:rsidRPr="00BE0864" w:rsidRDefault="00C03D85" w:rsidP="009102FC">
            <w:pPr>
              <w:pStyle w:val="Prrafodelista"/>
              <w:spacing w:after="0" w:line="480" w:lineRule="auto"/>
              <w:ind w:left="0"/>
              <w:jc w:val="both"/>
              <w:rPr>
                <w:rFonts w:ascii="Times New Roman" w:eastAsia="Times New Roman" w:hAnsi="Times New Roman" w:cs="Times New Roman"/>
                <w:sz w:val="20"/>
                <w:szCs w:val="20"/>
                <w:lang w:val="en-US" w:eastAsia="pt-BR"/>
              </w:rPr>
            </w:pPr>
            <w:r w:rsidRPr="00BE0864">
              <w:rPr>
                <w:rFonts w:ascii="Times New Roman" w:eastAsia="Times New Roman" w:hAnsi="Times New Roman" w:cs="Times New Roman"/>
                <w:sz w:val="20"/>
                <w:szCs w:val="20"/>
                <w:lang w:val="en-US" w:eastAsia="pt-BR"/>
              </w:rPr>
              <w:t>tw:((tw:((mh:("staphylococcus aureus")) OR (mh:("methicillin-resistant staphylococcus aureus")) OR (tw:("community-acquired-mrsa")) OR (tw:("community-associated-mrsa")) OR (mh:("mrsa")) OR (tw:("ca-mrsa")) OR (tw:("cg-mrsa"))))</w:t>
            </w:r>
          </w:p>
        </w:tc>
        <w:tc>
          <w:tcPr>
            <w:tcW w:w="2144" w:type="dxa"/>
            <w:tcBorders>
              <w:top w:val="single" w:sz="4" w:space="0" w:color="auto"/>
              <w:left w:val="single" w:sz="4" w:space="0" w:color="auto"/>
              <w:bottom w:val="single" w:sz="4" w:space="0" w:color="auto"/>
              <w:right w:val="single" w:sz="4" w:space="0" w:color="auto"/>
            </w:tcBorders>
            <w:vAlign w:val="center"/>
          </w:tcPr>
          <w:p w14:paraId="36FCD346"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val="en-US" w:eastAsia="pt-BR"/>
              </w:rPr>
            </w:pPr>
            <w:r w:rsidRPr="00BE0864">
              <w:rPr>
                <w:rFonts w:ascii="Times New Roman" w:eastAsia="Times New Roman" w:hAnsi="Times New Roman" w:cs="Times New Roman"/>
                <w:sz w:val="20"/>
                <w:szCs w:val="20"/>
                <w:lang w:val="en-US" w:eastAsia="pt-BR"/>
              </w:rPr>
              <w:t>447</w:t>
            </w:r>
          </w:p>
        </w:tc>
      </w:tr>
      <w:tr w:rsidR="00C03D85" w:rsidRPr="00BE0864" w14:paraId="7FDF3A98"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2B93656E" w14:textId="77777777" w:rsidR="00C03D85" w:rsidRPr="00BE0864" w:rsidRDefault="00C03D85" w:rsidP="009102FC">
            <w:pPr>
              <w:spacing w:after="0" w:line="480" w:lineRule="auto"/>
              <w:jc w:val="center"/>
              <w:rPr>
                <w:rFonts w:ascii="Times New Roman" w:eastAsia="Times New Roman" w:hAnsi="Times New Roman" w:cs="Times New Roman"/>
                <w:sz w:val="20"/>
                <w:szCs w:val="20"/>
                <w:lang w:val="pt-BR" w:eastAsia="pt-BR"/>
              </w:rPr>
            </w:pPr>
            <w:r w:rsidRPr="00BE0864">
              <w:rPr>
                <w:rFonts w:ascii="Times New Roman" w:eastAsia="Times New Roman" w:hAnsi="Times New Roman" w:cs="Times New Roman"/>
                <w:sz w:val="20"/>
                <w:szCs w:val="20"/>
                <w:lang w:eastAsia="pt-BR"/>
              </w:rPr>
              <w:t>2</w:t>
            </w:r>
          </w:p>
        </w:tc>
        <w:tc>
          <w:tcPr>
            <w:tcW w:w="6787" w:type="dxa"/>
            <w:tcBorders>
              <w:top w:val="single" w:sz="4" w:space="0" w:color="auto"/>
              <w:left w:val="single" w:sz="4" w:space="0" w:color="auto"/>
              <w:bottom w:val="single" w:sz="4" w:space="0" w:color="auto"/>
              <w:right w:val="single" w:sz="4" w:space="0" w:color="auto"/>
            </w:tcBorders>
            <w:vAlign w:val="center"/>
            <w:hideMark/>
          </w:tcPr>
          <w:p w14:paraId="50A6EA2D" w14:textId="77777777" w:rsidR="00C03D85" w:rsidRPr="00BE0864" w:rsidRDefault="00C03D85" w:rsidP="009102FC">
            <w:pPr>
              <w:spacing w:after="0" w:line="480" w:lineRule="auto"/>
              <w:jc w:val="both"/>
              <w:rPr>
                <w:rFonts w:ascii="Times New Roman" w:eastAsia="Arial" w:hAnsi="Times New Roman" w:cs="Times New Roman"/>
                <w:sz w:val="20"/>
                <w:szCs w:val="20"/>
                <w:lang w:val="en-US"/>
              </w:rPr>
            </w:pPr>
            <w:r w:rsidRPr="00BE0864">
              <w:rPr>
                <w:rFonts w:ascii="Times New Roman" w:eastAsia="Arial" w:hAnsi="Times New Roman" w:cs="Times New Roman"/>
                <w:sz w:val="20"/>
                <w:szCs w:val="20"/>
                <w:lang w:val="en-US"/>
              </w:rPr>
              <w:t>(tw:((mh:("abscess")) OR (mh:("skin disease, bacterial")) OR (mh:("pyomyositis")) OR (mh:("cellulitis")) OR (mh:("soft tissue infection")) OR (mh:("fasciitis, necrotizing")) OR (mh:("wound infection, surgical")) OR (mh:("erysipelas")) OR (mh:("skin disease, infectious")) OR (mh:("carbuncle")) OR (mh:(foot ulcer, diabetic)) OR (tw:(complicated skin AND skin structure infection)) OR (tw:(complicated skin AND soft tissue infection)) OR (tw:(acute bacterial skin AND skin structure infection)) OR (tw:("absssi")) OR (tw:("sssi")) OR (tw:("ssti")) OR (tw:("csssi")) OR (tw:("cssti")) OR or (mh:("impetigo")) OR (mh:("furunculosis")) OR (tw:(staphylococcal skin infections)) ))</w:t>
            </w:r>
          </w:p>
        </w:tc>
        <w:tc>
          <w:tcPr>
            <w:tcW w:w="2144" w:type="dxa"/>
            <w:tcBorders>
              <w:top w:val="single" w:sz="4" w:space="0" w:color="auto"/>
              <w:left w:val="single" w:sz="4" w:space="0" w:color="auto"/>
              <w:bottom w:val="single" w:sz="4" w:space="0" w:color="auto"/>
              <w:right w:val="single" w:sz="4" w:space="0" w:color="auto"/>
            </w:tcBorders>
            <w:vAlign w:val="center"/>
          </w:tcPr>
          <w:p w14:paraId="2E72A98C" w14:textId="77777777" w:rsidR="00C03D85" w:rsidRPr="00BE0864" w:rsidRDefault="00C03D85" w:rsidP="009102FC">
            <w:pPr>
              <w:pStyle w:val="Prrafodelista"/>
              <w:spacing w:after="0" w:line="480" w:lineRule="auto"/>
              <w:rPr>
                <w:rFonts w:ascii="Times New Roman" w:eastAsia="Times New Roman" w:hAnsi="Times New Roman" w:cs="Times New Roman"/>
                <w:sz w:val="20"/>
                <w:szCs w:val="20"/>
                <w:lang w:val="en-US" w:eastAsia="pt-BR"/>
              </w:rPr>
            </w:pPr>
            <w:r w:rsidRPr="00BE0864">
              <w:rPr>
                <w:rFonts w:ascii="Times New Roman" w:eastAsia="Times New Roman" w:hAnsi="Times New Roman" w:cs="Times New Roman"/>
                <w:sz w:val="20"/>
                <w:szCs w:val="20"/>
                <w:lang w:val="en-US" w:eastAsia="pt-BR"/>
              </w:rPr>
              <w:t>39.425</w:t>
            </w:r>
          </w:p>
        </w:tc>
      </w:tr>
      <w:tr w:rsidR="00C03D85" w:rsidRPr="00BE0864" w14:paraId="77BACB50"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31D7D826"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3</w:t>
            </w:r>
          </w:p>
        </w:tc>
        <w:tc>
          <w:tcPr>
            <w:tcW w:w="6787" w:type="dxa"/>
            <w:tcBorders>
              <w:top w:val="single" w:sz="4" w:space="0" w:color="auto"/>
              <w:left w:val="single" w:sz="4" w:space="0" w:color="auto"/>
              <w:bottom w:val="single" w:sz="4" w:space="0" w:color="auto"/>
              <w:right w:val="single" w:sz="4" w:space="0" w:color="auto"/>
            </w:tcBorders>
            <w:vAlign w:val="center"/>
          </w:tcPr>
          <w:p w14:paraId="408BF841" w14:textId="77777777" w:rsidR="00C03D85" w:rsidRPr="00BE0864" w:rsidRDefault="00C03D85" w:rsidP="009102FC">
            <w:pPr>
              <w:spacing w:after="0" w:line="480" w:lineRule="auto"/>
              <w:jc w:val="both"/>
              <w:rPr>
                <w:rFonts w:ascii="Times New Roman" w:hAnsi="Times New Roman" w:cs="Times New Roman"/>
                <w:sz w:val="20"/>
                <w:szCs w:val="20"/>
                <w:lang w:val="en-US"/>
              </w:rPr>
            </w:pPr>
            <w:r w:rsidRPr="00BE0864">
              <w:rPr>
                <w:rFonts w:ascii="Times New Roman" w:hAnsi="Times New Roman" w:cs="Times New Roman"/>
                <w:sz w:val="20"/>
                <w:szCs w:val="20"/>
                <w:lang w:val="en-US"/>
              </w:rPr>
              <w:t>(tw:((mh:("brazil")) OR (mh:("argentina")) OR (mh:("uruguay")) OR (mh:("paraguay")) OR (mh:("chile")) OR (mh:("peru")) OR (mh:("bolivia")) OR (mh:("ecuador")) OR (mh:("colombia")) OR (mh:("venezuela")) OR (mh:("latin america")) OR (mh:("french guiana")) OR (mh:("guyana")) OR (mh:("costa rica")) OR (mh:("nicaragua")) OR (mh:("haiti")) OR (mh:("honduras")) OR (mh:("cuba")) OR (mh:("panama")) OR (mh:("guatemala")) OR (mh:("mexico")) OR (mh:("dominican republic")) OR (mh:("suriname")) OR (mh:("central america")) OR (mh:("south america")) )))</w:t>
            </w:r>
          </w:p>
        </w:tc>
        <w:tc>
          <w:tcPr>
            <w:tcW w:w="2144" w:type="dxa"/>
            <w:tcBorders>
              <w:top w:val="single" w:sz="4" w:space="0" w:color="auto"/>
              <w:left w:val="single" w:sz="4" w:space="0" w:color="auto"/>
              <w:bottom w:val="single" w:sz="4" w:space="0" w:color="auto"/>
              <w:right w:val="single" w:sz="4" w:space="0" w:color="auto"/>
            </w:tcBorders>
          </w:tcPr>
          <w:p w14:paraId="54BFB645"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val="en-US" w:eastAsia="pt-BR"/>
              </w:rPr>
            </w:pPr>
          </w:p>
          <w:p w14:paraId="59C05B0B"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val="en-US" w:eastAsia="pt-BR"/>
              </w:rPr>
            </w:pPr>
          </w:p>
          <w:p w14:paraId="43719701"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val="en-US" w:eastAsia="pt-BR"/>
              </w:rPr>
            </w:pPr>
            <w:r w:rsidRPr="00BE0864">
              <w:rPr>
                <w:rFonts w:ascii="Times New Roman" w:eastAsia="Times New Roman" w:hAnsi="Times New Roman" w:cs="Times New Roman"/>
                <w:sz w:val="20"/>
                <w:szCs w:val="20"/>
                <w:lang w:val="en-US" w:eastAsia="pt-BR"/>
              </w:rPr>
              <w:t>16.365</w:t>
            </w:r>
          </w:p>
        </w:tc>
      </w:tr>
      <w:tr w:rsidR="00C03D85" w:rsidRPr="00BE0864" w14:paraId="4DEDA9B4"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5416C6FB"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4</w:t>
            </w:r>
          </w:p>
        </w:tc>
        <w:tc>
          <w:tcPr>
            <w:tcW w:w="6787" w:type="dxa"/>
            <w:tcBorders>
              <w:top w:val="single" w:sz="4" w:space="0" w:color="auto"/>
              <w:left w:val="single" w:sz="4" w:space="0" w:color="auto"/>
              <w:bottom w:val="single" w:sz="4" w:space="0" w:color="auto"/>
              <w:right w:val="single" w:sz="4" w:space="0" w:color="auto"/>
            </w:tcBorders>
            <w:vAlign w:val="center"/>
            <w:hideMark/>
          </w:tcPr>
          <w:p w14:paraId="08DC5C09" w14:textId="77777777" w:rsidR="00C03D85" w:rsidRPr="00430779" w:rsidRDefault="00C03D85" w:rsidP="009102FC">
            <w:pPr>
              <w:pStyle w:val="Prrafodelista"/>
              <w:spacing w:after="0" w:line="480" w:lineRule="auto"/>
              <w:ind w:left="0"/>
              <w:jc w:val="both"/>
              <w:rPr>
                <w:rFonts w:ascii="Times New Roman" w:eastAsia="Times New Roman" w:hAnsi="Times New Roman" w:cs="Times New Roman"/>
                <w:sz w:val="20"/>
                <w:szCs w:val="20"/>
                <w:lang w:val="en-US" w:eastAsia="pt-BR"/>
              </w:rPr>
            </w:pPr>
            <w:r w:rsidRPr="00430779">
              <w:rPr>
                <w:rFonts w:ascii="Times New Roman" w:eastAsia="Times New Roman" w:hAnsi="Times New Roman" w:cs="Times New Roman"/>
                <w:sz w:val="20"/>
                <w:szCs w:val="20"/>
                <w:lang w:val="en-US" w:eastAsia="pt-BR"/>
              </w:rPr>
              <w:t>db:("LILACS") AND la:("en")) AND (year_cluster:[2002 TO 2020])</w:t>
            </w:r>
            <w:r w:rsidRPr="00430779">
              <w:rPr>
                <w:rFonts w:ascii="Times New Roman" w:eastAsia="Times New Roman" w:hAnsi="Times New Roman" w:cs="Times New Roman"/>
                <w:sz w:val="20"/>
                <w:szCs w:val="20"/>
                <w:lang w:val="en-US" w:eastAsia="pt-BR"/>
              </w:rPr>
              <w:tab/>
            </w:r>
          </w:p>
        </w:tc>
        <w:tc>
          <w:tcPr>
            <w:tcW w:w="2144" w:type="dxa"/>
            <w:tcBorders>
              <w:top w:val="single" w:sz="4" w:space="0" w:color="auto"/>
              <w:left w:val="single" w:sz="4" w:space="0" w:color="auto"/>
              <w:bottom w:val="single" w:sz="4" w:space="0" w:color="auto"/>
              <w:right w:val="single" w:sz="4" w:space="0" w:color="auto"/>
            </w:tcBorders>
            <w:vAlign w:val="center"/>
          </w:tcPr>
          <w:p w14:paraId="08C37860"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w:t>
            </w:r>
          </w:p>
        </w:tc>
      </w:tr>
      <w:tr w:rsidR="00C03D85" w:rsidRPr="00BE0864" w14:paraId="2DD1B34C"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tcPr>
          <w:p w14:paraId="31944C63"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eastAsia="pt-BR"/>
              </w:rPr>
            </w:pPr>
          </w:p>
        </w:tc>
        <w:tc>
          <w:tcPr>
            <w:tcW w:w="6787" w:type="dxa"/>
            <w:tcBorders>
              <w:top w:val="single" w:sz="4" w:space="0" w:color="auto"/>
              <w:left w:val="single" w:sz="4" w:space="0" w:color="auto"/>
              <w:bottom w:val="single" w:sz="4" w:space="0" w:color="auto"/>
              <w:right w:val="single" w:sz="4" w:space="0" w:color="auto"/>
            </w:tcBorders>
            <w:vAlign w:val="center"/>
          </w:tcPr>
          <w:p w14:paraId="21433E52" w14:textId="77777777" w:rsidR="00C03D85" w:rsidRPr="00BE0864" w:rsidRDefault="00C03D85" w:rsidP="009102FC">
            <w:pPr>
              <w:pStyle w:val="Prrafodelista"/>
              <w:spacing w:after="0" w:line="480" w:lineRule="auto"/>
              <w:ind w:left="0"/>
              <w:jc w:val="both"/>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1 and 2 and 3 and 4</w:t>
            </w:r>
          </w:p>
        </w:tc>
        <w:tc>
          <w:tcPr>
            <w:tcW w:w="2144" w:type="dxa"/>
            <w:tcBorders>
              <w:top w:val="single" w:sz="4" w:space="0" w:color="auto"/>
              <w:left w:val="single" w:sz="4" w:space="0" w:color="auto"/>
              <w:bottom w:val="single" w:sz="4" w:space="0" w:color="auto"/>
              <w:right w:val="single" w:sz="4" w:space="0" w:color="auto"/>
            </w:tcBorders>
            <w:vAlign w:val="center"/>
          </w:tcPr>
          <w:p w14:paraId="2BBA86CA"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36</w:t>
            </w:r>
          </w:p>
        </w:tc>
      </w:tr>
      <w:tr w:rsidR="00C03D85" w:rsidRPr="00BE0864" w14:paraId="00715F8F"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60D84220"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6</w:t>
            </w:r>
          </w:p>
        </w:tc>
        <w:tc>
          <w:tcPr>
            <w:tcW w:w="8931" w:type="dxa"/>
            <w:gridSpan w:val="2"/>
            <w:tcBorders>
              <w:top w:val="single" w:sz="4" w:space="0" w:color="auto"/>
              <w:left w:val="single" w:sz="4" w:space="0" w:color="auto"/>
              <w:bottom w:val="single" w:sz="4" w:space="0" w:color="auto"/>
              <w:right w:val="single" w:sz="4" w:space="0" w:color="auto"/>
            </w:tcBorders>
            <w:vAlign w:val="center"/>
            <w:hideMark/>
          </w:tcPr>
          <w:p w14:paraId="636DA575" w14:textId="77777777" w:rsidR="00C03D85" w:rsidRPr="00BE0864" w:rsidRDefault="009102FC" w:rsidP="009102FC">
            <w:pPr>
              <w:pStyle w:val="Prrafodelista"/>
              <w:spacing w:after="0" w:line="480" w:lineRule="auto"/>
              <w:ind w:left="0"/>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Search</w:t>
            </w:r>
            <w:r w:rsidR="00C03D85" w:rsidRPr="00BE0864">
              <w:rPr>
                <w:rFonts w:ascii="Times New Roman" w:eastAsia="Times New Roman" w:hAnsi="Times New Roman" w:cs="Times New Roman"/>
                <w:sz w:val="20"/>
                <w:szCs w:val="20"/>
                <w:lang w:eastAsia="pt-BR"/>
              </w:rPr>
              <w:t xml:space="preserve"> </w:t>
            </w:r>
            <w:r w:rsidRPr="00BE0864">
              <w:rPr>
                <w:rFonts w:ascii="Times New Roman" w:eastAsia="Times New Roman" w:hAnsi="Times New Roman" w:cs="Times New Roman"/>
                <w:sz w:val="20"/>
                <w:szCs w:val="20"/>
                <w:lang w:eastAsia="pt-BR"/>
              </w:rPr>
              <w:t>on</w:t>
            </w:r>
            <w:r w:rsidR="00C03D85" w:rsidRPr="00BE0864">
              <w:rPr>
                <w:rFonts w:ascii="Times New Roman" w:eastAsia="Times New Roman" w:hAnsi="Times New Roman" w:cs="Times New Roman"/>
                <w:sz w:val="20"/>
                <w:szCs w:val="20"/>
                <w:lang w:eastAsia="pt-BR"/>
              </w:rPr>
              <w:t xml:space="preserve"> </w:t>
            </w:r>
            <w:r w:rsidRPr="00BE0864">
              <w:rPr>
                <w:rFonts w:ascii="Times New Roman" w:eastAsia="Times New Roman" w:hAnsi="Times New Roman" w:cs="Times New Roman"/>
                <w:sz w:val="20"/>
                <w:szCs w:val="20"/>
                <w:lang w:eastAsia="pt-BR"/>
              </w:rPr>
              <w:t>03</w:t>
            </w:r>
            <w:r w:rsidR="00C03D85" w:rsidRPr="00BE0864">
              <w:rPr>
                <w:rFonts w:ascii="Times New Roman" w:eastAsia="Times New Roman" w:hAnsi="Times New Roman" w:cs="Times New Roman"/>
                <w:sz w:val="20"/>
                <w:szCs w:val="20"/>
                <w:lang w:eastAsia="pt-BR"/>
              </w:rPr>
              <w:t>/</w:t>
            </w:r>
            <w:r w:rsidRPr="00BE0864">
              <w:rPr>
                <w:rFonts w:ascii="Times New Roman" w:eastAsia="Times New Roman" w:hAnsi="Times New Roman" w:cs="Times New Roman"/>
                <w:sz w:val="20"/>
                <w:szCs w:val="20"/>
                <w:lang w:eastAsia="pt-BR"/>
              </w:rPr>
              <w:t>22</w:t>
            </w:r>
            <w:r w:rsidR="00C03D85" w:rsidRPr="00BE0864">
              <w:rPr>
                <w:rFonts w:ascii="Times New Roman" w:eastAsia="Times New Roman" w:hAnsi="Times New Roman" w:cs="Times New Roman"/>
                <w:sz w:val="20"/>
                <w:szCs w:val="20"/>
                <w:lang w:eastAsia="pt-BR"/>
              </w:rPr>
              <w:t>/2020</w:t>
            </w:r>
          </w:p>
        </w:tc>
      </w:tr>
      <w:bookmarkEnd w:id="4"/>
    </w:tbl>
    <w:p w14:paraId="186BB390" w14:textId="77777777" w:rsidR="00005C51" w:rsidRPr="00BE0864" w:rsidRDefault="00005C51">
      <w:pPr>
        <w:rPr>
          <w:rFonts w:ascii="Times New Roman" w:hAnsi="Times New Roman" w:cs="Times New Roman"/>
          <w:sz w:val="20"/>
          <w:szCs w:val="20"/>
        </w:rPr>
      </w:pPr>
    </w:p>
    <w:p w14:paraId="76D46125" w14:textId="77777777" w:rsidR="009102FC" w:rsidRPr="00BE0864" w:rsidRDefault="009102FC">
      <w:pPr>
        <w:rPr>
          <w:rFonts w:ascii="Times New Roman" w:hAnsi="Times New Roman" w:cs="Times New Roman"/>
          <w:sz w:val="20"/>
          <w:szCs w:val="20"/>
        </w:rPr>
      </w:pPr>
    </w:p>
    <w:p w14:paraId="1C16CF5E" w14:textId="77777777" w:rsidR="009D5C87" w:rsidRDefault="009D5C87" w:rsidP="007920B9">
      <w:pPr>
        <w:ind w:hanging="709"/>
        <w:rPr>
          <w:rFonts w:ascii="Times New Roman" w:hAnsi="Times New Roman" w:cs="Times New Roman"/>
          <w:b/>
          <w:bCs/>
          <w:sz w:val="24"/>
          <w:szCs w:val="24"/>
        </w:rPr>
      </w:pPr>
    </w:p>
    <w:p w14:paraId="482B815A" w14:textId="77777777" w:rsidR="009D5C87" w:rsidRDefault="009D5C87" w:rsidP="007920B9">
      <w:pPr>
        <w:ind w:hanging="709"/>
        <w:rPr>
          <w:rFonts w:ascii="Times New Roman" w:hAnsi="Times New Roman" w:cs="Times New Roman"/>
          <w:b/>
          <w:bCs/>
          <w:sz w:val="24"/>
          <w:szCs w:val="24"/>
        </w:rPr>
      </w:pPr>
    </w:p>
    <w:p w14:paraId="4C9FB8DF" w14:textId="321E1C2C" w:rsidR="008E0711" w:rsidRPr="003C2E1D" w:rsidRDefault="008E0711" w:rsidP="007920B9">
      <w:pPr>
        <w:ind w:hanging="709"/>
        <w:rPr>
          <w:rFonts w:ascii="Times New Roman" w:hAnsi="Times New Roman" w:cs="Times New Roman"/>
          <w:sz w:val="24"/>
          <w:szCs w:val="24"/>
          <w:lang w:val="en-US"/>
        </w:rPr>
      </w:pPr>
      <w:r w:rsidRPr="003C2E1D">
        <w:rPr>
          <w:rFonts w:ascii="Times New Roman" w:hAnsi="Times New Roman" w:cs="Times New Roman"/>
          <w:b/>
          <w:bCs/>
          <w:sz w:val="24"/>
          <w:szCs w:val="24"/>
        </w:rPr>
        <w:t xml:space="preserve">Table </w:t>
      </w:r>
      <w:r w:rsidR="00BC47A1" w:rsidRPr="003C2E1D">
        <w:rPr>
          <w:rFonts w:ascii="Times New Roman" w:hAnsi="Times New Roman" w:cs="Times New Roman"/>
          <w:b/>
          <w:bCs/>
          <w:sz w:val="24"/>
          <w:szCs w:val="24"/>
        </w:rPr>
        <w:t>A</w:t>
      </w:r>
      <w:r w:rsidRPr="003C2E1D">
        <w:rPr>
          <w:rFonts w:ascii="Times New Roman" w:hAnsi="Times New Roman" w:cs="Times New Roman"/>
          <w:b/>
          <w:bCs/>
          <w:sz w:val="24"/>
          <w:szCs w:val="24"/>
        </w:rPr>
        <w:t>3</w:t>
      </w:r>
      <w:r w:rsidRPr="009D5C87">
        <w:rPr>
          <w:rFonts w:ascii="Times New Roman" w:hAnsi="Times New Roman" w:cs="Times New Roman"/>
          <w:b/>
          <w:bCs/>
          <w:sz w:val="24"/>
          <w:szCs w:val="24"/>
        </w:rPr>
        <w:t xml:space="preserve">. </w:t>
      </w:r>
      <w:r w:rsidR="009102FC" w:rsidRPr="009D5C87">
        <w:rPr>
          <w:rFonts w:ascii="Times New Roman" w:hAnsi="Times New Roman" w:cs="Times New Roman"/>
          <w:b/>
          <w:bCs/>
          <w:sz w:val="24"/>
          <w:szCs w:val="24"/>
          <w:lang w:val="en-US"/>
        </w:rPr>
        <w:t>Search strategy -</w:t>
      </w:r>
      <w:r w:rsidRPr="009D5C87">
        <w:rPr>
          <w:rFonts w:ascii="Times New Roman" w:hAnsi="Times New Roman" w:cs="Times New Roman"/>
          <w:b/>
          <w:bCs/>
          <w:sz w:val="24"/>
          <w:szCs w:val="24"/>
          <w:lang w:val="en-US"/>
        </w:rPr>
        <w:t xml:space="preserve"> LILACS (</w:t>
      </w:r>
      <w:r w:rsidR="009102FC" w:rsidRPr="009D5C87">
        <w:rPr>
          <w:rFonts w:ascii="Times New Roman" w:hAnsi="Times New Roman" w:cs="Times New Roman"/>
          <w:b/>
          <w:bCs/>
          <w:sz w:val="24"/>
          <w:szCs w:val="24"/>
          <w:lang w:val="en-US"/>
        </w:rPr>
        <w:t>spanish</w:t>
      </w:r>
      <w:r w:rsidRPr="009D5C87">
        <w:rPr>
          <w:rFonts w:ascii="Times New Roman" w:hAnsi="Times New Roman" w:cs="Times New Roman"/>
          <w:b/>
          <w:bCs/>
          <w:sz w:val="24"/>
          <w:szCs w:val="24"/>
          <w:lang w:val="en-US"/>
        </w:rPr>
        <w:t>).</w:t>
      </w:r>
    </w:p>
    <w:tbl>
      <w:tblPr>
        <w:tblStyle w:val="Tablaconcuadrcula"/>
        <w:tblW w:w="9987" w:type="dxa"/>
        <w:jc w:val="center"/>
        <w:tblLook w:val="04A0" w:firstRow="1" w:lastRow="0" w:firstColumn="1" w:lastColumn="0" w:noHBand="0" w:noVBand="1"/>
      </w:tblPr>
      <w:tblGrid>
        <w:gridCol w:w="1056"/>
        <w:gridCol w:w="6787"/>
        <w:gridCol w:w="2144"/>
      </w:tblGrid>
      <w:tr w:rsidR="00C03D85" w:rsidRPr="00BE0864" w14:paraId="2952E18A"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26841EF3" w14:textId="77777777" w:rsidR="00C03D85" w:rsidRPr="00BE0864" w:rsidRDefault="00430779" w:rsidP="009102FC">
            <w:pPr>
              <w:pStyle w:val="Prrafodelista"/>
              <w:spacing w:after="0" w:line="480" w:lineRule="auto"/>
              <w:ind w:left="0"/>
              <w:jc w:val="center"/>
              <w:rPr>
                <w:rFonts w:ascii="Times New Roman" w:eastAsia="Times New Roman" w:hAnsi="Times New Roman" w:cs="Times New Roman"/>
                <w:b/>
                <w:sz w:val="20"/>
                <w:szCs w:val="20"/>
                <w:lang w:eastAsia="pt-BR"/>
              </w:rPr>
            </w:pPr>
            <w:r>
              <w:rPr>
                <w:rFonts w:ascii="Times New Roman" w:eastAsia="Times New Roman" w:hAnsi="Times New Roman" w:cs="Times New Roman"/>
                <w:b/>
                <w:sz w:val="20"/>
                <w:szCs w:val="20"/>
                <w:lang w:eastAsia="pt-BR"/>
              </w:rPr>
              <w:lastRenderedPageBreak/>
              <w:t>Step</w:t>
            </w:r>
            <w:r w:rsidR="00C03D85" w:rsidRPr="00BE0864">
              <w:rPr>
                <w:rFonts w:ascii="Times New Roman" w:eastAsia="Times New Roman" w:hAnsi="Times New Roman" w:cs="Times New Roman"/>
                <w:b/>
                <w:sz w:val="20"/>
                <w:szCs w:val="20"/>
                <w:lang w:eastAsia="pt-BR"/>
              </w:rPr>
              <w:t>s</w:t>
            </w:r>
          </w:p>
        </w:tc>
        <w:tc>
          <w:tcPr>
            <w:tcW w:w="6787" w:type="dxa"/>
            <w:tcBorders>
              <w:top w:val="single" w:sz="4" w:space="0" w:color="auto"/>
              <w:left w:val="single" w:sz="4" w:space="0" w:color="auto"/>
              <w:bottom w:val="single" w:sz="4" w:space="0" w:color="auto"/>
              <w:right w:val="single" w:sz="4" w:space="0" w:color="auto"/>
            </w:tcBorders>
            <w:vAlign w:val="center"/>
            <w:hideMark/>
          </w:tcPr>
          <w:p w14:paraId="35A4253F" w14:textId="77777777" w:rsidR="00C03D85" w:rsidRPr="00BE0864" w:rsidRDefault="009102FC" w:rsidP="009102FC">
            <w:pPr>
              <w:pStyle w:val="Prrafodelista"/>
              <w:spacing w:after="0" w:line="480" w:lineRule="auto"/>
              <w:ind w:left="0"/>
              <w:jc w:val="center"/>
              <w:rPr>
                <w:rFonts w:ascii="Times New Roman" w:eastAsia="Times New Roman" w:hAnsi="Times New Roman" w:cs="Times New Roman"/>
                <w:b/>
                <w:sz w:val="20"/>
                <w:szCs w:val="20"/>
                <w:lang w:eastAsia="pt-BR"/>
              </w:rPr>
            </w:pPr>
            <w:r w:rsidRPr="00BE0864">
              <w:rPr>
                <w:rFonts w:ascii="Times New Roman" w:eastAsia="Times New Roman" w:hAnsi="Times New Roman" w:cs="Times New Roman"/>
                <w:b/>
                <w:sz w:val="20"/>
                <w:szCs w:val="20"/>
                <w:lang w:eastAsia="pt-BR"/>
              </w:rPr>
              <w:t>Search strategy</w:t>
            </w:r>
          </w:p>
        </w:tc>
        <w:tc>
          <w:tcPr>
            <w:tcW w:w="2144" w:type="dxa"/>
            <w:tcBorders>
              <w:top w:val="single" w:sz="4" w:space="0" w:color="auto"/>
              <w:left w:val="single" w:sz="4" w:space="0" w:color="auto"/>
              <w:bottom w:val="single" w:sz="4" w:space="0" w:color="auto"/>
              <w:right w:val="single" w:sz="4" w:space="0" w:color="auto"/>
            </w:tcBorders>
            <w:vAlign w:val="center"/>
            <w:hideMark/>
          </w:tcPr>
          <w:p w14:paraId="7535BAF9"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b/>
                <w:sz w:val="20"/>
                <w:szCs w:val="20"/>
                <w:lang w:eastAsia="pt-BR"/>
              </w:rPr>
            </w:pPr>
            <w:r w:rsidRPr="00BE0864">
              <w:rPr>
                <w:rFonts w:ascii="Times New Roman" w:eastAsia="Times New Roman" w:hAnsi="Times New Roman" w:cs="Times New Roman"/>
                <w:b/>
                <w:sz w:val="20"/>
                <w:szCs w:val="20"/>
                <w:lang w:eastAsia="pt-BR"/>
              </w:rPr>
              <w:t>Results</w:t>
            </w:r>
          </w:p>
        </w:tc>
      </w:tr>
      <w:tr w:rsidR="00C03D85" w:rsidRPr="00BE0864" w14:paraId="546A7AF3"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6BA32101"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1</w:t>
            </w:r>
          </w:p>
        </w:tc>
        <w:tc>
          <w:tcPr>
            <w:tcW w:w="6787" w:type="dxa"/>
            <w:tcBorders>
              <w:top w:val="single" w:sz="4" w:space="0" w:color="auto"/>
              <w:left w:val="single" w:sz="4" w:space="0" w:color="auto"/>
              <w:bottom w:val="single" w:sz="4" w:space="0" w:color="auto"/>
              <w:right w:val="single" w:sz="4" w:space="0" w:color="auto"/>
            </w:tcBorders>
            <w:vAlign w:val="center"/>
          </w:tcPr>
          <w:p w14:paraId="6C361434" w14:textId="77777777" w:rsidR="00C03D85" w:rsidRPr="00430779" w:rsidRDefault="00C03D85" w:rsidP="009102FC">
            <w:pPr>
              <w:pStyle w:val="Prrafodelista"/>
              <w:spacing w:after="0" w:line="480" w:lineRule="auto"/>
              <w:ind w:left="0"/>
              <w:jc w:val="both"/>
              <w:rPr>
                <w:rFonts w:ascii="Times New Roman" w:eastAsia="Times New Roman" w:hAnsi="Times New Roman" w:cs="Times New Roman"/>
                <w:sz w:val="20"/>
                <w:szCs w:val="20"/>
                <w:lang w:eastAsia="pt-BR"/>
              </w:rPr>
            </w:pPr>
            <w:r w:rsidRPr="00430779">
              <w:rPr>
                <w:rFonts w:ascii="Times New Roman" w:eastAsia="Times New Roman" w:hAnsi="Times New Roman" w:cs="Times New Roman"/>
                <w:sz w:val="20"/>
                <w:szCs w:val="20"/>
                <w:lang w:eastAsia="pt-BR"/>
              </w:rPr>
              <w:t>(tw:((mh:("staphylococcus aureus")) OR (mh:("staphylococcus aureus resistente a meticilina")) OR (tw:("staphylococcus aureus resistente a la meticilina")) OR (tw:(“staphylococcus aureus resistente a oxacilina”)) OR (tw:( staphylococcus aureus resistente a la meticilina adquirido en la comunidad)) OR (tw:("sarm")) OR (tw:("sarm-ac")) OR (tw:("cg-mrsa")) OR (tw:(”orsa”))))</w:t>
            </w:r>
          </w:p>
        </w:tc>
        <w:tc>
          <w:tcPr>
            <w:tcW w:w="2144" w:type="dxa"/>
            <w:tcBorders>
              <w:top w:val="single" w:sz="4" w:space="0" w:color="auto"/>
              <w:left w:val="single" w:sz="4" w:space="0" w:color="auto"/>
              <w:bottom w:val="single" w:sz="4" w:space="0" w:color="auto"/>
              <w:right w:val="single" w:sz="4" w:space="0" w:color="auto"/>
            </w:tcBorders>
            <w:vAlign w:val="center"/>
          </w:tcPr>
          <w:p w14:paraId="71B1FE02"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val="en-US" w:eastAsia="pt-BR"/>
              </w:rPr>
            </w:pPr>
            <w:r w:rsidRPr="00BE0864">
              <w:rPr>
                <w:rFonts w:ascii="Times New Roman" w:eastAsia="Times New Roman" w:hAnsi="Times New Roman" w:cs="Times New Roman"/>
                <w:sz w:val="20"/>
                <w:szCs w:val="20"/>
                <w:lang w:val="en-US" w:eastAsia="pt-BR"/>
              </w:rPr>
              <w:t>432</w:t>
            </w:r>
          </w:p>
        </w:tc>
      </w:tr>
      <w:tr w:rsidR="00C03D85" w:rsidRPr="00BE0864" w14:paraId="4B731F20"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13FBAF98" w14:textId="77777777" w:rsidR="00C03D85" w:rsidRPr="00BE0864" w:rsidRDefault="00C03D85" w:rsidP="009102FC">
            <w:pPr>
              <w:spacing w:after="0" w:line="480" w:lineRule="auto"/>
              <w:jc w:val="center"/>
              <w:rPr>
                <w:rFonts w:ascii="Times New Roman" w:eastAsia="Times New Roman" w:hAnsi="Times New Roman" w:cs="Times New Roman"/>
                <w:sz w:val="20"/>
                <w:szCs w:val="20"/>
                <w:lang w:val="pt-BR" w:eastAsia="pt-BR"/>
              </w:rPr>
            </w:pPr>
            <w:r w:rsidRPr="00BE0864">
              <w:rPr>
                <w:rFonts w:ascii="Times New Roman" w:eastAsia="Times New Roman" w:hAnsi="Times New Roman" w:cs="Times New Roman"/>
                <w:sz w:val="20"/>
                <w:szCs w:val="20"/>
                <w:lang w:eastAsia="pt-BR"/>
              </w:rPr>
              <w:t>2</w:t>
            </w:r>
          </w:p>
        </w:tc>
        <w:tc>
          <w:tcPr>
            <w:tcW w:w="6787" w:type="dxa"/>
            <w:tcBorders>
              <w:top w:val="single" w:sz="4" w:space="0" w:color="auto"/>
              <w:left w:val="single" w:sz="4" w:space="0" w:color="auto"/>
              <w:bottom w:val="single" w:sz="4" w:space="0" w:color="auto"/>
              <w:right w:val="single" w:sz="4" w:space="0" w:color="auto"/>
            </w:tcBorders>
            <w:vAlign w:val="center"/>
            <w:hideMark/>
          </w:tcPr>
          <w:p w14:paraId="398C229A" w14:textId="77777777" w:rsidR="00C03D85" w:rsidRPr="00430779" w:rsidRDefault="00C03D85" w:rsidP="009102FC">
            <w:pPr>
              <w:spacing w:after="0" w:line="480" w:lineRule="auto"/>
              <w:jc w:val="both"/>
              <w:rPr>
                <w:rFonts w:ascii="Times New Roman" w:eastAsia="Arial" w:hAnsi="Times New Roman" w:cs="Times New Roman"/>
                <w:sz w:val="20"/>
                <w:szCs w:val="20"/>
                <w:lang w:val="pt-BR"/>
              </w:rPr>
            </w:pPr>
            <w:r w:rsidRPr="00430779">
              <w:rPr>
                <w:rFonts w:ascii="Times New Roman" w:eastAsia="Arial" w:hAnsi="Times New Roman" w:cs="Times New Roman"/>
                <w:sz w:val="20"/>
                <w:szCs w:val="20"/>
                <w:lang w:val="pt-BR"/>
              </w:rPr>
              <w:t>tw:(tw:(tw:((tw:(tw:((tw:((mh:("absceso")) OR (mh:("celulitis (flemon)")) OR (mh:("piomiositis")) OR (mh:("enfermedades cutaneas infecciosas")) OR (mh:("infecciones cutaneas estafilococicas")) OR (mh:("enfermedades cutaneas bacterianas")) OR (mh:("erisipela")) OR (mh:("antrax")) OR (mh:(pie diabetico)) OR (mh:("forunculosis")) OR (mh:("impetigo")) OR (mh:("infeccion de la herida quirurgica")) OR (mh:("infecciones de los tejidos blandos")) OR (tw:("infeccion de piel y partes blandas")) OR (mh:("mastitis")))))</w:t>
            </w:r>
          </w:p>
        </w:tc>
        <w:tc>
          <w:tcPr>
            <w:tcW w:w="2144" w:type="dxa"/>
            <w:tcBorders>
              <w:top w:val="single" w:sz="4" w:space="0" w:color="auto"/>
              <w:left w:val="single" w:sz="4" w:space="0" w:color="auto"/>
              <w:bottom w:val="single" w:sz="4" w:space="0" w:color="auto"/>
              <w:right w:val="single" w:sz="4" w:space="0" w:color="auto"/>
            </w:tcBorders>
            <w:vAlign w:val="center"/>
          </w:tcPr>
          <w:p w14:paraId="50183341" w14:textId="77777777" w:rsidR="00C03D85" w:rsidRPr="00BE0864" w:rsidRDefault="00C03D85" w:rsidP="009102FC">
            <w:pPr>
              <w:pStyle w:val="Prrafodelista"/>
              <w:spacing w:after="0" w:line="480" w:lineRule="auto"/>
              <w:rPr>
                <w:rFonts w:ascii="Times New Roman" w:eastAsia="Times New Roman" w:hAnsi="Times New Roman" w:cs="Times New Roman"/>
                <w:sz w:val="20"/>
                <w:szCs w:val="20"/>
                <w:lang w:val="en-US" w:eastAsia="pt-BR"/>
              </w:rPr>
            </w:pPr>
            <w:r w:rsidRPr="00BE0864">
              <w:rPr>
                <w:rFonts w:ascii="Times New Roman" w:eastAsia="Times New Roman" w:hAnsi="Times New Roman" w:cs="Times New Roman"/>
                <w:sz w:val="20"/>
                <w:szCs w:val="20"/>
                <w:lang w:val="en-US" w:eastAsia="pt-BR"/>
              </w:rPr>
              <w:t>464</w:t>
            </w:r>
          </w:p>
        </w:tc>
      </w:tr>
      <w:tr w:rsidR="00C03D85" w:rsidRPr="00BE0864" w14:paraId="17146CDB"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1A7DF8A7"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3</w:t>
            </w:r>
          </w:p>
        </w:tc>
        <w:tc>
          <w:tcPr>
            <w:tcW w:w="6787" w:type="dxa"/>
            <w:tcBorders>
              <w:top w:val="single" w:sz="4" w:space="0" w:color="auto"/>
              <w:left w:val="single" w:sz="4" w:space="0" w:color="auto"/>
              <w:bottom w:val="single" w:sz="4" w:space="0" w:color="auto"/>
              <w:right w:val="single" w:sz="4" w:space="0" w:color="auto"/>
            </w:tcBorders>
            <w:vAlign w:val="center"/>
          </w:tcPr>
          <w:p w14:paraId="6DB8D2F7" w14:textId="77777777" w:rsidR="00C03D85" w:rsidRPr="00430779" w:rsidRDefault="00C03D85" w:rsidP="009102FC">
            <w:pPr>
              <w:spacing w:after="0" w:line="480" w:lineRule="auto"/>
              <w:jc w:val="both"/>
              <w:rPr>
                <w:rFonts w:ascii="Times New Roman" w:hAnsi="Times New Roman" w:cs="Times New Roman"/>
                <w:sz w:val="20"/>
                <w:szCs w:val="20"/>
                <w:lang w:val="pt-BR"/>
              </w:rPr>
            </w:pPr>
            <w:r w:rsidRPr="00430779">
              <w:rPr>
                <w:rFonts w:ascii="Times New Roman" w:hAnsi="Times New Roman" w:cs="Times New Roman"/>
                <w:sz w:val="20"/>
                <w:szCs w:val="20"/>
                <w:lang w:val="pt-BR"/>
              </w:rPr>
              <w:t>(tw:((mh:("brasil")) OR (mh:("argentina")) OR (mh:("uruguay")) OR (mh:("paraguay")) OR (mh:("chile")) OR (mh:("perú")) OR (mh:("bolivia")) OR (mh:("ecuador")) OR (mh:("colombia")) OR (mh:("venezuela")) OR (mh:("américa latina")) OR (mh:("guyana francesa")) OR (mh:("guyana")) OR (mh:("costa rica")) OR (mh:("nicaragua")) OR (mh:("haití")) OR (mh:("honduras")) OR (mh:("cuba")) OR (mh:("panamá")) OR (mh:("guatemala")) OR (mh:("méxico")) OR (mh:("república dominicana")) OR (mh:("suriname")) OR (mh:("américa central")) OR (mh:("américa del sur")) )))))</w:t>
            </w:r>
          </w:p>
        </w:tc>
        <w:tc>
          <w:tcPr>
            <w:tcW w:w="2144" w:type="dxa"/>
            <w:tcBorders>
              <w:top w:val="single" w:sz="4" w:space="0" w:color="auto"/>
              <w:left w:val="single" w:sz="4" w:space="0" w:color="auto"/>
              <w:bottom w:val="single" w:sz="4" w:space="0" w:color="auto"/>
              <w:right w:val="single" w:sz="4" w:space="0" w:color="auto"/>
            </w:tcBorders>
          </w:tcPr>
          <w:p w14:paraId="668245B0" w14:textId="77777777" w:rsidR="00C03D85" w:rsidRPr="00430779" w:rsidRDefault="00C03D85" w:rsidP="009102FC">
            <w:pPr>
              <w:pStyle w:val="Prrafodelista"/>
              <w:spacing w:after="0" w:line="480" w:lineRule="auto"/>
              <w:ind w:left="0"/>
              <w:jc w:val="center"/>
              <w:rPr>
                <w:rFonts w:ascii="Times New Roman" w:eastAsia="Times New Roman" w:hAnsi="Times New Roman" w:cs="Times New Roman"/>
                <w:sz w:val="20"/>
                <w:szCs w:val="20"/>
                <w:lang w:eastAsia="pt-BR"/>
              </w:rPr>
            </w:pPr>
          </w:p>
          <w:p w14:paraId="2EB869CC" w14:textId="77777777" w:rsidR="00C03D85" w:rsidRPr="00430779" w:rsidRDefault="00C03D85" w:rsidP="009102FC">
            <w:pPr>
              <w:pStyle w:val="Prrafodelista"/>
              <w:spacing w:after="0" w:line="480" w:lineRule="auto"/>
              <w:ind w:left="0"/>
              <w:jc w:val="center"/>
              <w:rPr>
                <w:rFonts w:ascii="Times New Roman" w:eastAsia="Times New Roman" w:hAnsi="Times New Roman" w:cs="Times New Roman"/>
                <w:sz w:val="20"/>
                <w:szCs w:val="20"/>
                <w:lang w:eastAsia="pt-BR"/>
              </w:rPr>
            </w:pPr>
          </w:p>
          <w:p w14:paraId="73BF906C"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val="en-US" w:eastAsia="pt-BR"/>
              </w:rPr>
            </w:pPr>
            <w:r w:rsidRPr="00BE0864">
              <w:rPr>
                <w:rFonts w:ascii="Times New Roman" w:eastAsia="Times New Roman" w:hAnsi="Times New Roman" w:cs="Times New Roman"/>
                <w:sz w:val="20"/>
                <w:szCs w:val="20"/>
                <w:lang w:val="en-US" w:eastAsia="pt-BR"/>
              </w:rPr>
              <w:t>33.084</w:t>
            </w:r>
          </w:p>
        </w:tc>
      </w:tr>
      <w:tr w:rsidR="00C03D85" w:rsidRPr="00BE0864" w14:paraId="74D215D3"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05A0DD83"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4</w:t>
            </w:r>
          </w:p>
        </w:tc>
        <w:tc>
          <w:tcPr>
            <w:tcW w:w="6787" w:type="dxa"/>
            <w:tcBorders>
              <w:top w:val="single" w:sz="4" w:space="0" w:color="auto"/>
              <w:left w:val="single" w:sz="4" w:space="0" w:color="auto"/>
              <w:bottom w:val="single" w:sz="4" w:space="0" w:color="auto"/>
              <w:right w:val="single" w:sz="4" w:space="0" w:color="auto"/>
            </w:tcBorders>
            <w:vAlign w:val="center"/>
            <w:hideMark/>
          </w:tcPr>
          <w:p w14:paraId="075E96CD" w14:textId="77777777" w:rsidR="00C03D85" w:rsidRPr="00430779" w:rsidRDefault="00C03D85" w:rsidP="009102FC">
            <w:pPr>
              <w:pStyle w:val="Prrafodelista"/>
              <w:spacing w:after="0" w:line="480" w:lineRule="auto"/>
              <w:ind w:left="0"/>
              <w:jc w:val="both"/>
              <w:rPr>
                <w:rFonts w:ascii="Times New Roman" w:eastAsia="Times New Roman" w:hAnsi="Times New Roman" w:cs="Times New Roman"/>
                <w:sz w:val="20"/>
                <w:szCs w:val="20"/>
                <w:lang w:val="en-US" w:eastAsia="pt-BR"/>
              </w:rPr>
            </w:pPr>
            <w:r w:rsidRPr="00430779">
              <w:rPr>
                <w:rFonts w:ascii="Times New Roman" w:eastAsia="Times New Roman" w:hAnsi="Times New Roman" w:cs="Times New Roman"/>
                <w:sz w:val="20"/>
                <w:szCs w:val="20"/>
                <w:lang w:val="en-US" w:eastAsia="pt-BR"/>
              </w:rPr>
              <w:t>AND ( db:("LILACS") AND la:("es")) AND (year_cluster:[2002 TO 2020])</w:t>
            </w:r>
          </w:p>
        </w:tc>
        <w:tc>
          <w:tcPr>
            <w:tcW w:w="2144" w:type="dxa"/>
            <w:tcBorders>
              <w:top w:val="single" w:sz="4" w:space="0" w:color="auto"/>
              <w:left w:val="single" w:sz="4" w:space="0" w:color="auto"/>
              <w:bottom w:val="single" w:sz="4" w:space="0" w:color="auto"/>
              <w:right w:val="single" w:sz="4" w:space="0" w:color="auto"/>
            </w:tcBorders>
            <w:vAlign w:val="center"/>
          </w:tcPr>
          <w:p w14:paraId="52CBF064"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w:t>
            </w:r>
          </w:p>
        </w:tc>
      </w:tr>
      <w:tr w:rsidR="00C03D85" w:rsidRPr="00BE0864" w14:paraId="3ABCE2D1"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tcPr>
          <w:p w14:paraId="3A9C3644"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5</w:t>
            </w:r>
          </w:p>
        </w:tc>
        <w:tc>
          <w:tcPr>
            <w:tcW w:w="6787" w:type="dxa"/>
            <w:tcBorders>
              <w:top w:val="single" w:sz="4" w:space="0" w:color="auto"/>
              <w:left w:val="single" w:sz="4" w:space="0" w:color="auto"/>
              <w:bottom w:val="single" w:sz="4" w:space="0" w:color="auto"/>
              <w:right w:val="single" w:sz="4" w:space="0" w:color="auto"/>
            </w:tcBorders>
            <w:vAlign w:val="center"/>
          </w:tcPr>
          <w:p w14:paraId="15DA96DD" w14:textId="77777777" w:rsidR="00C03D85" w:rsidRPr="00BE0864" w:rsidRDefault="00C03D85" w:rsidP="009102FC">
            <w:pPr>
              <w:pStyle w:val="Prrafodelista"/>
              <w:spacing w:after="0" w:line="480" w:lineRule="auto"/>
              <w:ind w:left="0"/>
              <w:jc w:val="both"/>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1 and 2 and 3 and 4</w:t>
            </w:r>
          </w:p>
        </w:tc>
        <w:tc>
          <w:tcPr>
            <w:tcW w:w="2144" w:type="dxa"/>
            <w:tcBorders>
              <w:top w:val="single" w:sz="4" w:space="0" w:color="auto"/>
              <w:left w:val="single" w:sz="4" w:space="0" w:color="auto"/>
              <w:bottom w:val="single" w:sz="4" w:space="0" w:color="auto"/>
              <w:right w:val="single" w:sz="4" w:space="0" w:color="auto"/>
            </w:tcBorders>
            <w:vAlign w:val="center"/>
          </w:tcPr>
          <w:p w14:paraId="7DDA4CAF"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8</w:t>
            </w:r>
          </w:p>
        </w:tc>
      </w:tr>
      <w:tr w:rsidR="00C03D85" w:rsidRPr="00BE0864" w14:paraId="360ACDA9"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7B562E89"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6</w:t>
            </w:r>
          </w:p>
        </w:tc>
        <w:tc>
          <w:tcPr>
            <w:tcW w:w="8931" w:type="dxa"/>
            <w:gridSpan w:val="2"/>
            <w:tcBorders>
              <w:top w:val="single" w:sz="4" w:space="0" w:color="auto"/>
              <w:left w:val="single" w:sz="4" w:space="0" w:color="auto"/>
              <w:bottom w:val="single" w:sz="4" w:space="0" w:color="auto"/>
              <w:right w:val="single" w:sz="4" w:space="0" w:color="auto"/>
            </w:tcBorders>
            <w:vAlign w:val="center"/>
            <w:hideMark/>
          </w:tcPr>
          <w:p w14:paraId="344429F8" w14:textId="77777777" w:rsidR="00C03D85" w:rsidRPr="00BE0864" w:rsidRDefault="009102FC" w:rsidP="009102FC">
            <w:pPr>
              <w:pStyle w:val="Prrafodelista"/>
              <w:spacing w:after="0" w:line="480" w:lineRule="auto"/>
              <w:ind w:left="0"/>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Search</w:t>
            </w:r>
            <w:r w:rsidR="00C03D85" w:rsidRPr="00BE0864">
              <w:rPr>
                <w:rFonts w:ascii="Times New Roman" w:eastAsia="Times New Roman" w:hAnsi="Times New Roman" w:cs="Times New Roman"/>
                <w:sz w:val="20"/>
                <w:szCs w:val="20"/>
                <w:lang w:eastAsia="pt-BR"/>
              </w:rPr>
              <w:t xml:space="preserve"> em </w:t>
            </w:r>
            <w:r w:rsidRPr="00BE0864">
              <w:rPr>
                <w:rFonts w:ascii="Times New Roman" w:eastAsia="Times New Roman" w:hAnsi="Times New Roman" w:cs="Times New Roman"/>
                <w:sz w:val="20"/>
                <w:szCs w:val="20"/>
                <w:lang w:eastAsia="pt-BR"/>
              </w:rPr>
              <w:t>03</w:t>
            </w:r>
            <w:r w:rsidR="00C03D85" w:rsidRPr="00BE0864">
              <w:rPr>
                <w:rFonts w:ascii="Times New Roman" w:eastAsia="Times New Roman" w:hAnsi="Times New Roman" w:cs="Times New Roman"/>
                <w:sz w:val="20"/>
                <w:szCs w:val="20"/>
                <w:lang w:eastAsia="pt-BR"/>
              </w:rPr>
              <w:t>/</w:t>
            </w:r>
            <w:r w:rsidRPr="00BE0864">
              <w:rPr>
                <w:rFonts w:ascii="Times New Roman" w:eastAsia="Times New Roman" w:hAnsi="Times New Roman" w:cs="Times New Roman"/>
                <w:sz w:val="20"/>
                <w:szCs w:val="20"/>
                <w:lang w:eastAsia="pt-BR"/>
              </w:rPr>
              <w:t>22</w:t>
            </w:r>
            <w:r w:rsidR="00C03D85" w:rsidRPr="00BE0864">
              <w:rPr>
                <w:rFonts w:ascii="Times New Roman" w:eastAsia="Times New Roman" w:hAnsi="Times New Roman" w:cs="Times New Roman"/>
                <w:sz w:val="20"/>
                <w:szCs w:val="20"/>
                <w:lang w:eastAsia="pt-BR"/>
              </w:rPr>
              <w:t>/2020</w:t>
            </w:r>
          </w:p>
        </w:tc>
      </w:tr>
    </w:tbl>
    <w:p w14:paraId="57809992" w14:textId="77777777" w:rsidR="008E0711" w:rsidRPr="00BE0864" w:rsidRDefault="008E0711" w:rsidP="008E0711">
      <w:pPr>
        <w:rPr>
          <w:rFonts w:ascii="Times New Roman" w:hAnsi="Times New Roman" w:cs="Times New Roman"/>
          <w:sz w:val="20"/>
          <w:szCs w:val="20"/>
          <w:lang w:val="en-US"/>
        </w:rPr>
      </w:pPr>
    </w:p>
    <w:p w14:paraId="7B905352" w14:textId="77777777" w:rsidR="007920B9" w:rsidRPr="00BE0864" w:rsidRDefault="007920B9" w:rsidP="008E0711">
      <w:pPr>
        <w:rPr>
          <w:rFonts w:ascii="Times New Roman" w:hAnsi="Times New Roman" w:cs="Times New Roman"/>
          <w:sz w:val="20"/>
          <w:szCs w:val="20"/>
          <w:lang w:val="en-US"/>
        </w:rPr>
      </w:pPr>
    </w:p>
    <w:p w14:paraId="6AD97675" w14:textId="77777777" w:rsidR="007920B9" w:rsidRPr="00BE0864" w:rsidRDefault="007920B9" w:rsidP="008E0711">
      <w:pPr>
        <w:rPr>
          <w:rFonts w:ascii="Times New Roman" w:hAnsi="Times New Roman" w:cs="Times New Roman"/>
          <w:sz w:val="20"/>
          <w:szCs w:val="20"/>
          <w:lang w:val="en-US"/>
        </w:rPr>
      </w:pPr>
    </w:p>
    <w:p w14:paraId="33A26881" w14:textId="77777777" w:rsidR="007920B9" w:rsidRPr="00BE0864" w:rsidRDefault="007920B9" w:rsidP="008E0711">
      <w:pPr>
        <w:rPr>
          <w:rFonts w:ascii="Times New Roman" w:hAnsi="Times New Roman" w:cs="Times New Roman"/>
          <w:sz w:val="20"/>
          <w:szCs w:val="20"/>
          <w:lang w:val="en-US"/>
        </w:rPr>
      </w:pPr>
    </w:p>
    <w:p w14:paraId="788FFC65" w14:textId="77777777" w:rsidR="007920B9" w:rsidRPr="00BE0864" w:rsidRDefault="007920B9" w:rsidP="008E0711">
      <w:pPr>
        <w:rPr>
          <w:rFonts w:ascii="Times New Roman" w:hAnsi="Times New Roman" w:cs="Times New Roman"/>
          <w:sz w:val="20"/>
          <w:szCs w:val="20"/>
          <w:lang w:val="en-US"/>
        </w:rPr>
      </w:pPr>
    </w:p>
    <w:p w14:paraId="46D29F3C" w14:textId="77777777" w:rsidR="008E0711" w:rsidRPr="003C2E1D" w:rsidRDefault="008E0711" w:rsidP="007920B9">
      <w:pPr>
        <w:ind w:hanging="709"/>
        <w:rPr>
          <w:rFonts w:ascii="Times New Roman" w:hAnsi="Times New Roman" w:cs="Times New Roman"/>
          <w:sz w:val="24"/>
          <w:szCs w:val="24"/>
        </w:rPr>
      </w:pPr>
      <w:r w:rsidRPr="003C2E1D">
        <w:rPr>
          <w:rFonts w:ascii="Times New Roman" w:hAnsi="Times New Roman" w:cs="Times New Roman"/>
          <w:b/>
          <w:bCs/>
          <w:sz w:val="24"/>
          <w:szCs w:val="24"/>
        </w:rPr>
        <w:t xml:space="preserve">Table </w:t>
      </w:r>
      <w:r w:rsidR="00BC47A1" w:rsidRPr="003C2E1D">
        <w:rPr>
          <w:rFonts w:ascii="Times New Roman" w:hAnsi="Times New Roman" w:cs="Times New Roman"/>
          <w:b/>
          <w:bCs/>
          <w:sz w:val="24"/>
          <w:szCs w:val="24"/>
        </w:rPr>
        <w:t>A</w:t>
      </w:r>
      <w:r w:rsidRPr="003C2E1D">
        <w:rPr>
          <w:rFonts w:ascii="Times New Roman" w:hAnsi="Times New Roman" w:cs="Times New Roman"/>
          <w:b/>
          <w:bCs/>
          <w:sz w:val="24"/>
          <w:szCs w:val="24"/>
        </w:rPr>
        <w:t>4</w:t>
      </w:r>
      <w:r w:rsidRPr="009D5C87">
        <w:rPr>
          <w:rFonts w:ascii="Times New Roman" w:hAnsi="Times New Roman" w:cs="Times New Roman"/>
          <w:b/>
          <w:bCs/>
          <w:sz w:val="24"/>
          <w:szCs w:val="24"/>
        </w:rPr>
        <w:t xml:space="preserve">. </w:t>
      </w:r>
      <w:r w:rsidR="009102FC" w:rsidRPr="009D5C87">
        <w:rPr>
          <w:rFonts w:ascii="Times New Roman" w:hAnsi="Times New Roman" w:cs="Times New Roman"/>
          <w:b/>
          <w:bCs/>
          <w:sz w:val="24"/>
          <w:szCs w:val="24"/>
          <w:lang w:val="en-US"/>
        </w:rPr>
        <w:t>Search strategy -</w:t>
      </w:r>
      <w:r w:rsidRPr="009D5C87">
        <w:rPr>
          <w:rFonts w:ascii="Times New Roman" w:hAnsi="Times New Roman" w:cs="Times New Roman"/>
          <w:b/>
          <w:bCs/>
          <w:sz w:val="24"/>
          <w:szCs w:val="24"/>
          <w:lang w:val="en-US"/>
        </w:rPr>
        <w:t xml:space="preserve"> LILACS (</w:t>
      </w:r>
      <w:r w:rsidR="009102FC" w:rsidRPr="009D5C87">
        <w:rPr>
          <w:rFonts w:ascii="Times New Roman" w:hAnsi="Times New Roman" w:cs="Times New Roman"/>
          <w:b/>
          <w:bCs/>
          <w:sz w:val="24"/>
          <w:szCs w:val="24"/>
          <w:lang w:val="en-US"/>
        </w:rPr>
        <w:t>portuguese</w:t>
      </w:r>
      <w:r w:rsidRPr="009D5C87">
        <w:rPr>
          <w:rFonts w:ascii="Times New Roman" w:hAnsi="Times New Roman" w:cs="Times New Roman"/>
          <w:b/>
          <w:bCs/>
          <w:sz w:val="24"/>
          <w:szCs w:val="24"/>
          <w:lang w:val="en-US"/>
        </w:rPr>
        <w:t>).</w:t>
      </w:r>
    </w:p>
    <w:tbl>
      <w:tblPr>
        <w:tblStyle w:val="Tablaconcuadrcula"/>
        <w:tblW w:w="9987" w:type="dxa"/>
        <w:jc w:val="center"/>
        <w:tblLook w:val="04A0" w:firstRow="1" w:lastRow="0" w:firstColumn="1" w:lastColumn="0" w:noHBand="0" w:noVBand="1"/>
      </w:tblPr>
      <w:tblGrid>
        <w:gridCol w:w="1056"/>
        <w:gridCol w:w="6787"/>
        <w:gridCol w:w="2144"/>
      </w:tblGrid>
      <w:tr w:rsidR="00C03D85" w:rsidRPr="00BE0864" w14:paraId="1B1C06F1"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1933940B" w14:textId="77777777" w:rsidR="00C03D85" w:rsidRPr="00BE0864" w:rsidRDefault="00430779" w:rsidP="009102FC">
            <w:pPr>
              <w:pStyle w:val="Prrafodelista"/>
              <w:spacing w:after="0" w:line="480" w:lineRule="auto"/>
              <w:ind w:left="0"/>
              <w:jc w:val="center"/>
              <w:rPr>
                <w:rFonts w:ascii="Times New Roman" w:eastAsia="Times New Roman" w:hAnsi="Times New Roman" w:cs="Times New Roman"/>
                <w:b/>
                <w:sz w:val="20"/>
                <w:szCs w:val="20"/>
                <w:lang w:eastAsia="pt-BR"/>
              </w:rPr>
            </w:pPr>
            <w:r>
              <w:rPr>
                <w:rFonts w:ascii="Times New Roman" w:eastAsia="Times New Roman" w:hAnsi="Times New Roman" w:cs="Times New Roman"/>
                <w:b/>
                <w:sz w:val="20"/>
                <w:szCs w:val="20"/>
                <w:lang w:eastAsia="pt-BR"/>
              </w:rPr>
              <w:lastRenderedPageBreak/>
              <w:t>Steps</w:t>
            </w:r>
          </w:p>
        </w:tc>
        <w:tc>
          <w:tcPr>
            <w:tcW w:w="6787" w:type="dxa"/>
            <w:tcBorders>
              <w:top w:val="single" w:sz="4" w:space="0" w:color="auto"/>
              <w:left w:val="single" w:sz="4" w:space="0" w:color="auto"/>
              <w:bottom w:val="single" w:sz="4" w:space="0" w:color="auto"/>
              <w:right w:val="single" w:sz="4" w:space="0" w:color="auto"/>
            </w:tcBorders>
            <w:vAlign w:val="center"/>
            <w:hideMark/>
          </w:tcPr>
          <w:p w14:paraId="6AC33C44" w14:textId="77777777" w:rsidR="00C03D85" w:rsidRPr="00BE0864" w:rsidRDefault="009102FC" w:rsidP="009102FC">
            <w:pPr>
              <w:pStyle w:val="Prrafodelista"/>
              <w:spacing w:after="0" w:line="480" w:lineRule="auto"/>
              <w:ind w:left="0"/>
              <w:jc w:val="center"/>
              <w:rPr>
                <w:rFonts w:ascii="Times New Roman" w:eastAsia="Times New Roman" w:hAnsi="Times New Roman" w:cs="Times New Roman"/>
                <w:b/>
                <w:sz w:val="20"/>
                <w:szCs w:val="20"/>
                <w:lang w:eastAsia="pt-BR"/>
              </w:rPr>
            </w:pPr>
            <w:r w:rsidRPr="00BE0864">
              <w:rPr>
                <w:rFonts w:ascii="Times New Roman" w:eastAsia="Times New Roman" w:hAnsi="Times New Roman" w:cs="Times New Roman"/>
                <w:b/>
                <w:sz w:val="20"/>
                <w:szCs w:val="20"/>
                <w:lang w:eastAsia="pt-BR"/>
              </w:rPr>
              <w:t>Search strategy</w:t>
            </w:r>
          </w:p>
        </w:tc>
        <w:tc>
          <w:tcPr>
            <w:tcW w:w="2144" w:type="dxa"/>
            <w:tcBorders>
              <w:top w:val="single" w:sz="4" w:space="0" w:color="auto"/>
              <w:left w:val="single" w:sz="4" w:space="0" w:color="auto"/>
              <w:bottom w:val="single" w:sz="4" w:space="0" w:color="auto"/>
              <w:right w:val="single" w:sz="4" w:space="0" w:color="auto"/>
            </w:tcBorders>
            <w:vAlign w:val="center"/>
            <w:hideMark/>
          </w:tcPr>
          <w:p w14:paraId="5EEBE779"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b/>
                <w:sz w:val="20"/>
                <w:szCs w:val="20"/>
                <w:lang w:eastAsia="pt-BR"/>
              </w:rPr>
            </w:pPr>
            <w:r w:rsidRPr="00BE0864">
              <w:rPr>
                <w:rFonts w:ascii="Times New Roman" w:eastAsia="Times New Roman" w:hAnsi="Times New Roman" w:cs="Times New Roman"/>
                <w:b/>
                <w:sz w:val="20"/>
                <w:szCs w:val="20"/>
                <w:lang w:eastAsia="pt-BR"/>
              </w:rPr>
              <w:t>Results</w:t>
            </w:r>
          </w:p>
        </w:tc>
      </w:tr>
      <w:tr w:rsidR="00C03D85" w:rsidRPr="00BE0864" w14:paraId="7700B88A"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1D431A4E"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1</w:t>
            </w:r>
          </w:p>
        </w:tc>
        <w:tc>
          <w:tcPr>
            <w:tcW w:w="6787" w:type="dxa"/>
            <w:tcBorders>
              <w:top w:val="single" w:sz="4" w:space="0" w:color="auto"/>
              <w:left w:val="single" w:sz="4" w:space="0" w:color="auto"/>
              <w:bottom w:val="single" w:sz="4" w:space="0" w:color="auto"/>
              <w:right w:val="single" w:sz="4" w:space="0" w:color="auto"/>
            </w:tcBorders>
            <w:vAlign w:val="center"/>
          </w:tcPr>
          <w:p w14:paraId="3254D224" w14:textId="77777777" w:rsidR="00C03D85" w:rsidRPr="00430779" w:rsidRDefault="00C03D85" w:rsidP="009102FC">
            <w:pPr>
              <w:pStyle w:val="Prrafodelista"/>
              <w:spacing w:after="0" w:line="480" w:lineRule="auto"/>
              <w:ind w:left="0"/>
              <w:jc w:val="both"/>
              <w:rPr>
                <w:rFonts w:ascii="Times New Roman" w:eastAsia="Times New Roman" w:hAnsi="Times New Roman" w:cs="Times New Roman"/>
                <w:sz w:val="20"/>
                <w:szCs w:val="20"/>
                <w:lang w:eastAsia="pt-BR"/>
              </w:rPr>
            </w:pPr>
            <w:r w:rsidRPr="00430779">
              <w:rPr>
                <w:rFonts w:ascii="Times New Roman" w:eastAsia="Times New Roman" w:hAnsi="Times New Roman" w:cs="Times New Roman"/>
                <w:sz w:val="20"/>
                <w:szCs w:val="20"/>
                <w:lang w:eastAsia="pt-BR"/>
              </w:rPr>
              <w:t>(mh:("staphylococcus aureus")) OR (mh:("staphylococcus aureus resistente a meticilina")) OR (tw:(“staphylococcus aureus resistente a oxacilina”)) OR (mh:(staphylococcus aureus meticilino resistente adquirido na comunidade)) OR (tw:("sarm")) OR (tw:("sarm-ac")) OR (tw:("cg-mrsa")) OR (tw:(”orsa”))</w:t>
            </w:r>
          </w:p>
        </w:tc>
        <w:tc>
          <w:tcPr>
            <w:tcW w:w="2144" w:type="dxa"/>
            <w:tcBorders>
              <w:top w:val="single" w:sz="4" w:space="0" w:color="auto"/>
              <w:left w:val="single" w:sz="4" w:space="0" w:color="auto"/>
              <w:bottom w:val="single" w:sz="4" w:space="0" w:color="auto"/>
              <w:right w:val="single" w:sz="4" w:space="0" w:color="auto"/>
            </w:tcBorders>
            <w:vAlign w:val="center"/>
          </w:tcPr>
          <w:p w14:paraId="7B0E8491"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val="en-US" w:eastAsia="pt-BR"/>
              </w:rPr>
            </w:pPr>
            <w:r w:rsidRPr="00BE0864">
              <w:rPr>
                <w:rFonts w:ascii="Times New Roman" w:eastAsia="Times New Roman" w:hAnsi="Times New Roman" w:cs="Times New Roman"/>
                <w:sz w:val="20"/>
                <w:szCs w:val="20"/>
                <w:lang w:val="en-US" w:eastAsia="pt-BR"/>
              </w:rPr>
              <w:t>410</w:t>
            </w:r>
          </w:p>
        </w:tc>
      </w:tr>
      <w:tr w:rsidR="00C03D85" w:rsidRPr="00BE0864" w14:paraId="38356BC0"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71B48EB9" w14:textId="77777777" w:rsidR="00C03D85" w:rsidRPr="00BE0864" w:rsidRDefault="00C03D85" w:rsidP="009102FC">
            <w:pPr>
              <w:spacing w:after="0" w:line="480" w:lineRule="auto"/>
              <w:jc w:val="center"/>
              <w:rPr>
                <w:rFonts w:ascii="Times New Roman" w:eastAsia="Times New Roman" w:hAnsi="Times New Roman" w:cs="Times New Roman"/>
                <w:sz w:val="20"/>
                <w:szCs w:val="20"/>
                <w:lang w:val="pt-BR" w:eastAsia="pt-BR"/>
              </w:rPr>
            </w:pPr>
            <w:r w:rsidRPr="00BE0864">
              <w:rPr>
                <w:rFonts w:ascii="Times New Roman" w:eastAsia="Times New Roman" w:hAnsi="Times New Roman" w:cs="Times New Roman"/>
                <w:sz w:val="20"/>
                <w:szCs w:val="20"/>
                <w:lang w:eastAsia="pt-BR"/>
              </w:rPr>
              <w:t>2</w:t>
            </w:r>
          </w:p>
        </w:tc>
        <w:tc>
          <w:tcPr>
            <w:tcW w:w="6787" w:type="dxa"/>
            <w:tcBorders>
              <w:top w:val="single" w:sz="4" w:space="0" w:color="auto"/>
              <w:left w:val="single" w:sz="4" w:space="0" w:color="auto"/>
              <w:bottom w:val="single" w:sz="4" w:space="0" w:color="auto"/>
              <w:right w:val="single" w:sz="4" w:space="0" w:color="auto"/>
            </w:tcBorders>
            <w:vAlign w:val="center"/>
            <w:hideMark/>
          </w:tcPr>
          <w:p w14:paraId="36D45481" w14:textId="77777777" w:rsidR="00C03D85" w:rsidRPr="00430779" w:rsidRDefault="00C03D85" w:rsidP="009102FC">
            <w:pPr>
              <w:spacing w:after="0" w:line="480" w:lineRule="auto"/>
              <w:jc w:val="both"/>
              <w:rPr>
                <w:rFonts w:ascii="Times New Roman" w:eastAsia="Arial" w:hAnsi="Times New Roman" w:cs="Times New Roman"/>
                <w:sz w:val="20"/>
                <w:szCs w:val="20"/>
                <w:lang w:val="pt-BR"/>
              </w:rPr>
            </w:pPr>
            <w:r w:rsidRPr="00430779">
              <w:rPr>
                <w:rFonts w:ascii="Times New Roman" w:eastAsia="Arial" w:hAnsi="Times New Roman" w:cs="Times New Roman"/>
                <w:sz w:val="20"/>
                <w:szCs w:val="20"/>
                <w:lang w:val="pt-BR"/>
              </w:rPr>
              <w:t>(mh:("abscesso")) OR (mh:("celulite")) OR (mh:("piomiosite")) OR (mh:("dermopatias infecciosas")) OR (mh:("dermopatias bacterianas")) OR (mh:("infecções cutâneas estafilocócicas")) OR (mh:("erisipela")) OR (mh:("carbúnculo")) OR (mh:("úlcera diabética do pé")) OR (mh:("furunculose")) OR (mh:("impetigo")) OR (mh:("infecção da ferida cirúrgica")) OR (mh:(“infecções dos tecidos moles”)) OR (tw:("infecção de pele e partes moles")) OR (mh:(“mastite))</w:t>
            </w:r>
          </w:p>
        </w:tc>
        <w:tc>
          <w:tcPr>
            <w:tcW w:w="2144" w:type="dxa"/>
            <w:tcBorders>
              <w:top w:val="single" w:sz="4" w:space="0" w:color="auto"/>
              <w:left w:val="single" w:sz="4" w:space="0" w:color="auto"/>
              <w:bottom w:val="single" w:sz="4" w:space="0" w:color="auto"/>
              <w:right w:val="single" w:sz="4" w:space="0" w:color="auto"/>
            </w:tcBorders>
            <w:vAlign w:val="center"/>
          </w:tcPr>
          <w:p w14:paraId="0ABAB81A" w14:textId="77777777" w:rsidR="00C03D85" w:rsidRPr="00BE0864" w:rsidRDefault="00C03D85" w:rsidP="009102FC">
            <w:pPr>
              <w:pStyle w:val="Prrafodelista"/>
              <w:spacing w:after="0" w:line="480" w:lineRule="auto"/>
              <w:rPr>
                <w:rFonts w:ascii="Times New Roman" w:eastAsia="Times New Roman" w:hAnsi="Times New Roman" w:cs="Times New Roman"/>
                <w:sz w:val="20"/>
                <w:szCs w:val="20"/>
                <w:lang w:val="en-US" w:eastAsia="pt-BR"/>
              </w:rPr>
            </w:pPr>
            <w:r w:rsidRPr="00BE0864">
              <w:rPr>
                <w:rFonts w:ascii="Times New Roman" w:eastAsia="Times New Roman" w:hAnsi="Times New Roman" w:cs="Times New Roman"/>
                <w:sz w:val="20"/>
                <w:szCs w:val="20"/>
                <w:lang w:val="en-US" w:eastAsia="pt-BR"/>
              </w:rPr>
              <w:t>415</w:t>
            </w:r>
          </w:p>
        </w:tc>
      </w:tr>
      <w:tr w:rsidR="00C03D85" w:rsidRPr="00BE0864" w14:paraId="22D4C474"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74738854"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3</w:t>
            </w:r>
          </w:p>
        </w:tc>
        <w:tc>
          <w:tcPr>
            <w:tcW w:w="6787" w:type="dxa"/>
            <w:tcBorders>
              <w:top w:val="single" w:sz="4" w:space="0" w:color="auto"/>
              <w:left w:val="single" w:sz="4" w:space="0" w:color="auto"/>
              <w:bottom w:val="single" w:sz="4" w:space="0" w:color="auto"/>
              <w:right w:val="single" w:sz="4" w:space="0" w:color="auto"/>
            </w:tcBorders>
            <w:vAlign w:val="center"/>
          </w:tcPr>
          <w:p w14:paraId="0F41E7B8" w14:textId="77777777" w:rsidR="00C03D85" w:rsidRPr="00430779" w:rsidRDefault="00C03D85" w:rsidP="009102FC">
            <w:pPr>
              <w:spacing w:after="0" w:line="480" w:lineRule="auto"/>
              <w:jc w:val="both"/>
              <w:rPr>
                <w:rFonts w:ascii="Times New Roman" w:hAnsi="Times New Roman" w:cs="Times New Roman"/>
                <w:sz w:val="20"/>
                <w:szCs w:val="20"/>
                <w:lang w:val="pt-BR"/>
              </w:rPr>
            </w:pPr>
            <w:r w:rsidRPr="00430779">
              <w:rPr>
                <w:rFonts w:ascii="Times New Roman" w:hAnsi="Times New Roman" w:cs="Times New Roman"/>
                <w:sz w:val="20"/>
                <w:szCs w:val="20"/>
                <w:lang w:val="pt-BR"/>
              </w:rPr>
              <w:t>(mh:("brasil")) OR (mh:("argentina")) OR (mh:("uruguai")) OR (mh:("paraguai")) OR (mh:("chile")) OR (mh:("peru")) OR (mh:("bolívia")) OR (mh:("equador")) OR (mh:("colômbia")) OR (mh:("venezuela")) OR (mh:("américa latina")) OR (mh:("guiana francesa")) OR (mh:("guiana")) OR (mh:("costa rica")) OR (mh:("nicarágua")) OR (mh:("haiti")) OR (mh:("honduras")) OR (mh:("cuba")) OR (mh:("panamá")) OR (mh:("guatemala")) OR (mh:("méxico")) OR (mh:("república dominicana")) OR (mh:("suriname")) OR (mh:("américa central")) OR (mh:("américa do sul"))</w:t>
            </w:r>
          </w:p>
        </w:tc>
        <w:tc>
          <w:tcPr>
            <w:tcW w:w="2144" w:type="dxa"/>
            <w:tcBorders>
              <w:top w:val="single" w:sz="4" w:space="0" w:color="auto"/>
              <w:left w:val="single" w:sz="4" w:space="0" w:color="auto"/>
              <w:bottom w:val="single" w:sz="4" w:space="0" w:color="auto"/>
              <w:right w:val="single" w:sz="4" w:space="0" w:color="auto"/>
            </w:tcBorders>
          </w:tcPr>
          <w:p w14:paraId="6E633237" w14:textId="77777777" w:rsidR="00C03D85" w:rsidRPr="00430779" w:rsidRDefault="00C03D85" w:rsidP="009102FC">
            <w:pPr>
              <w:pStyle w:val="Prrafodelista"/>
              <w:spacing w:after="0" w:line="480" w:lineRule="auto"/>
              <w:ind w:left="0"/>
              <w:jc w:val="center"/>
              <w:rPr>
                <w:rFonts w:ascii="Times New Roman" w:eastAsia="Times New Roman" w:hAnsi="Times New Roman" w:cs="Times New Roman"/>
                <w:sz w:val="20"/>
                <w:szCs w:val="20"/>
                <w:lang w:eastAsia="pt-BR"/>
              </w:rPr>
            </w:pPr>
          </w:p>
          <w:p w14:paraId="6E8A66E8" w14:textId="77777777" w:rsidR="00C03D85" w:rsidRPr="00430779" w:rsidRDefault="00C03D85" w:rsidP="009102FC">
            <w:pPr>
              <w:pStyle w:val="Prrafodelista"/>
              <w:spacing w:after="0" w:line="480" w:lineRule="auto"/>
              <w:ind w:left="0"/>
              <w:jc w:val="center"/>
              <w:rPr>
                <w:rFonts w:ascii="Times New Roman" w:eastAsia="Times New Roman" w:hAnsi="Times New Roman" w:cs="Times New Roman"/>
                <w:sz w:val="20"/>
                <w:szCs w:val="20"/>
                <w:lang w:eastAsia="pt-BR"/>
              </w:rPr>
            </w:pPr>
          </w:p>
          <w:p w14:paraId="4E9AC718"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val="en-US" w:eastAsia="pt-BR"/>
              </w:rPr>
            </w:pPr>
            <w:r w:rsidRPr="00BE0864">
              <w:rPr>
                <w:rFonts w:ascii="Times New Roman" w:eastAsia="Times New Roman" w:hAnsi="Times New Roman" w:cs="Times New Roman"/>
                <w:sz w:val="20"/>
                <w:szCs w:val="20"/>
                <w:lang w:val="en-US" w:eastAsia="pt-BR"/>
              </w:rPr>
              <w:t>23.934</w:t>
            </w:r>
          </w:p>
        </w:tc>
      </w:tr>
      <w:tr w:rsidR="00C03D85" w:rsidRPr="00BE0864" w14:paraId="6B74FF64"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57815CB9"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4</w:t>
            </w:r>
          </w:p>
        </w:tc>
        <w:tc>
          <w:tcPr>
            <w:tcW w:w="6787" w:type="dxa"/>
            <w:tcBorders>
              <w:top w:val="single" w:sz="4" w:space="0" w:color="auto"/>
              <w:left w:val="single" w:sz="4" w:space="0" w:color="auto"/>
              <w:bottom w:val="single" w:sz="4" w:space="0" w:color="auto"/>
              <w:right w:val="single" w:sz="4" w:space="0" w:color="auto"/>
            </w:tcBorders>
            <w:vAlign w:val="center"/>
            <w:hideMark/>
          </w:tcPr>
          <w:p w14:paraId="18CF0318" w14:textId="77777777" w:rsidR="00C03D85" w:rsidRPr="00430779" w:rsidRDefault="00C03D85" w:rsidP="009102FC">
            <w:pPr>
              <w:pStyle w:val="Prrafodelista"/>
              <w:spacing w:after="0" w:line="480" w:lineRule="auto"/>
              <w:ind w:left="0"/>
              <w:jc w:val="both"/>
              <w:rPr>
                <w:rFonts w:ascii="Times New Roman" w:eastAsia="Times New Roman" w:hAnsi="Times New Roman" w:cs="Times New Roman"/>
                <w:sz w:val="20"/>
                <w:szCs w:val="20"/>
                <w:lang w:val="en-US" w:eastAsia="pt-BR"/>
              </w:rPr>
            </w:pPr>
            <w:r w:rsidRPr="00430779">
              <w:rPr>
                <w:rFonts w:ascii="Times New Roman" w:eastAsia="Times New Roman" w:hAnsi="Times New Roman" w:cs="Times New Roman"/>
                <w:sz w:val="20"/>
                <w:szCs w:val="20"/>
                <w:lang w:val="en-US" w:eastAsia="pt-BR"/>
              </w:rPr>
              <w:t>AND ( db:("LILACS") AND la:("pt")) AND (year_cluster:[2002 TO 2020])</w:t>
            </w:r>
          </w:p>
        </w:tc>
        <w:tc>
          <w:tcPr>
            <w:tcW w:w="2144" w:type="dxa"/>
            <w:tcBorders>
              <w:top w:val="single" w:sz="4" w:space="0" w:color="auto"/>
              <w:left w:val="single" w:sz="4" w:space="0" w:color="auto"/>
              <w:bottom w:val="single" w:sz="4" w:space="0" w:color="auto"/>
              <w:right w:val="single" w:sz="4" w:space="0" w:color="auto"/>
            </w:tcBorders>
            <w:vAlign w:val="center"/>
          </w:tcPr>
          <w:p w14:paraId="58B67A0C"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w:t>
            </w:r>
          </w:p>
        </w:tc>
      </w:tr>
      <w:tr w:rsidR="00C03D85" w:rsidRPr="00BE0864" w14:paraId="2B6D238B"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tcPr>
          <w:p w14:paraId="027681CA"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5</w:t>
            </w:r>
          </w:p>
        </w:tc>
        <w:tc>
          <w:tcPr>
            <w:tcW w:w="6787" w:type="dxa"/>
            <w:tcBorders>
              <w:top w:val="single" w:sz="4" w:space="0" w:color="auto"/>
              <w:left w:val="single" w:sz="4" w:space="0" w:color="auto"/>
              <w:bottom w:val="single" w:sz="4" w:space="0" w:color="auto"/>
              <w:right w:val="single" w:sz="4" w:space="0" w:color="auto"/>
            </w:tcBorders>
            <w:vAlign w:val="center"/>
          </w:tcPr>
          <w:p w14:paraId="175DC993" w14:textId="77777777" w:rsidR="00C03D85" w:rsidRPr="00BE0864" w:rsidRDefault="00C03D85" w:rsidP="009102FC">
            <w:pPr>
              <w:pStyle w:val="Prrafodelista"/>
              <w:spacing w:after="0" w:line="480" w:lineRule="auto"/>
              <w:ind w:left="0"/>
              <w:jc w:val="both"/>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1 and 2 and 3 and 4</w:t>
            </w:r>
          </w:p>
        </w:tc>
        <w:tc>
          <w:tcPr>
            <w:tcW w:w="2144" w:type="dxa"/>
            <w:tcBorders>
              <w:top w:val="single" w:sz="4" w:space="0" w:color="auto"/>
              <w:left w:val="single" w:sz="4" w:space="0" w:color="auto"/>
              <w:bottom w:val="single" w:sz="4" w:space="0" w:color="auto"/>
              <w:right w:val="single" w:sz="4" w:space="0" w:color="auto"/>
            </w:tcBorders>
            <w:vAlign w:val="center"/>
          </w:tcPr>
          <w:p w14:paraId="040ABFCF"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01</w:t>
            </w:r>
          </w:p>
        </w:tc>
      </w:tr>
      <w:tr w:rsidR="00C03D85" w:rsidRPr="00BE0864" w14:paraId="32D1D345"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14F95FF1"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6</w:t>
            </w:r>
          </w:p>
        </w:tc>
        <w:tc>
          <w:tcPr>
            <w:tcW w:w="8931" w:type="dxa"/>
            <w:gridSpan w:val="2"/>
            <w:tcBorders>
              <w:top w:val="single" w:sz="4" w:space="0" w:color="auto"/>
              <w:left w:val="single" w:sz="4" w:space="0" w:color="auto"/>
              <w:bottom w:val="single" w:sz="4" w:space="0" w:color="auto"/>
              <w:right w:val="single" w:sz="4" w:space="0" w:color="auto"/>
            </w:tcBorders>
            <w:vAlign w:val="center"/>
            <w:hideMark/>
          </w:tcPr>
          <w:p w14:paraId="3DE26F3A" w14:textId="77777777" w:rsidR="00C03D85" w:rsidRPr="00BE0864" w:rsidRDefault="009102FC" w:rsidP="009102FC">
            <w:pPr>
              <w:pStyle w:val="Prrafodelista"/>
              <w:spacing w:after="0" w:line="480" w:lineRule="auto"/>
              <w:ind w:left="0"/>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Search</w:t>
            </w:r>
            <w:r w:rsidR="00C03D85" w:rsidRPr="00BE0864">
              <w:rPr>
                <w:rFonts w:ascii="Times New Roman" w:eastAsia="Times New Roman" w:hAnsi="Times New Roman" w:cs="Times New Roman"/>
                <w:sz w:val="20"/>
                <w:szCs w:val="20"/>
                <w:lang w:eastAsia="pt-BR"/>
              </w:rPr>
              <w:t xml:space="preserve"> </w:t>
            </w:r>
            <w:r w:rsidRPr="00BE0864">
              <w:rPr>
                <w:rFonts w:ascii="Times New Roman" w:eastAsia="Times New Roman" w:hAnsi="Times New Roman" w:cs="Times New Roman"/>
                <w:sz w:val="20"/>
                <w:szCs w:val="20"/>
                <w:lang w:eastAsia="pt-BR"/>
              </w:rPr>
              <w:t>on</w:t>
            </w:r>
            <w:r w:rsidR="00C03D85" w:rsidRPr="00BE0864">
              <w:rPr>
                <w:rFonts w:ascii="Times New Roman" w:eastAsia="Times New Roman" w:hAnsi="Times New Roman" w:cs="Times New Roman"/>
                <w:sz w:val="20"/>
                <w:szCs w:val="20"/>
                <w:lang w:eastAsia="pt-BR"/>
              </w:rPr>
              <w:t xml:space="preserve"> </w:t>
            </w:r>
            <w:r w:rsidRPr="00BE0864">
              <w:rPr>
                <w:rFonts w:ascii="Times New Roman" w:eastAsia="Times New Roman" w:hAnsi="Times New Roman" w:cs="Times New Roman"/>
                <w:sz w:val="20"/>
                <w:szCs w:val="20"/>
                <w:lang w:eastAsia="pt-BR"/>
              </w:rPr>
              <w:t>03</w:t>
            </w:r>
            <w:r w:rsidR="00C03D85" w:rsidRPr="00BE0864">
              <w:rPr>
                <w:rFonts w:ascii="Times New Roman" w:eastAsia="Times New Roman" w:hAnsi="Times New Roman" w:cs="Times New Roman"/>
                <w:sz w:val="20"/>
                <w:szCs w:val="20"/>
                <w:lang w:eastAsia="pt-BR"/>
              </w:rPr>
              <w:t>/</w:t>
            </w:r>
            <w:r w:rsidRPr="00BE0864">
              <w:rPr>
                <w:rFonts w:ascii="Times New Roman" w:eastAsia="Times New Roman" w:hAnsi="Times New Roman" w:cs="Times New Roman"/>
                <w:sz w:val="20"/>
                <w:szCs w:val="20"/>
                <w:lang w:eastAsia="pt-BR"/>
              </w:rPr>
              <w:t>22</w:t>
            </w:r>
            <w:r w:rsidR="00C03D85" w:rsidRPr="00BE0864">
              <w:rPr>
                <w:rFonts w:ascii="Times New Roman" w:eastAsia="Times New Roman" w:hAnsi="Times New Roman" w:cs="Times New Roman"/>
                <w:sz w:val="20"/>
                <w:szCs w:val="20"/>
                <w:lang w:eastAsia="pt-BR"/>
              </w:rPr>
              <w:t>/2020</w:t>
            </w:r>
          </w:p>
        </w:tc>
      </w:tr>
    </w:tbl>
    <w:p w14:paraId="36A2D7AE" w14:textId="77777777" w:rsidR="008E0711" w:rsidRPr="00BE0864" w:rsidRDefault="008E0711" w:rsidP="008E0711">
      <w:pPr>
        <w:rPr>
          <w:rFonts w:ascii="Times New Roman" w:hAnsi="Times New Roman" w:cs="Times New Roman"/>
          <w:sz w:val="20"/>
          <w:szCs w:val="20"/>
        </w:rPr>
      </w:pPr>
    </w:p>
    <w:p w14:paraId="20391158" w14:textId="77777777" w:rsidR="008E0711" w:rsidRPr="00BE0864" w:rsidRDefault="008E0711">
      <w:pPr>
        <w:rPr>
          <w:rFonts w:ascii="Times New Roman" w:hAnsi="Times New Roman" w:cs="Times New Roman"/>
        </w:rPr>
      </w:pPr>
    </w:p>
    <w:p w14:paraId="485B1C5C" w14:textId="77777777" w:rsidR="009102FC" w:rsidRPr="00BE0864" w:rsidRDefault="009102FC">
      <w:pPr>
        <w:rPr>
          <w:rFonts w:ascii="Times New Roman" w:hAnsi="Times New Roman" w:cs="Times New Roman"/>
        </w:rPr>
      </w:pPr>
    </w:p>
    <w:p w14:paraId="6A5BC285" w14:textId="77777777" w:rsidR="009102FC" w:rsidRPr="00BE0864" w:rsidRDefault="009102FC">
      <w:pPr>
        <w:rPr>
          <w:rFonts w:ascii="Times New Roman" w:hAnsi="Times New Roman" w:cs="Times New Roman"/>
        </w:rPr>
      </w:pPr>
    </w:p>
    <w:p w14:paraId="5D4264FF" w14:textId="77777777" w:rsidR="009102FC" w:rsidRPr="00BE0864" w:rsidRDefault="009102FC">
      <w:pPr>
        <w:rPr>
          <w:rFonts w:ascii="Times New Roman" w:hAnsi="Times New Roman" w:cs="Times New Roman"/>
        </w:rPr>
      </w:pPr>
    </w:p>
    <w:p w14:paraId="57296E11" w14:textId="77777777" w:rsidR="002D5D3F" w:rsidRPr="00BE0864" w:rsidRDefault="002D5D3F">
      <w:pPr>
        <w:rPr>
          <w:rFonts w:ascii="Times New Roman" w:hAnsi="Times New Roman" w:cs="Times New Roman"/>
        </w:rPr>
      </w:pPr>
    </w:p>
    <w:p w14:paraId="6B705D70" w14:textId="77777777" w:rsidR="002D5D3F" w:rsidRPr="003C2E1D" w:rsidRDefault="002D5D3F" w:rsidP="00D0494F">
      <w:pPr>
        <w:ind w:hanging="709"/>
        <w:rPr>
          <w:rFonts w:ascii="Times New Roman" w:hAnsi="Times New Roman" w:cs="Times New Roman"/>
          <w:sz w:val="24"/>
          <w:szCs w:val="24"/>
        </w:rPr>
      </w:pPr>
      <w:r w:rsidRPr="003C2E1D">
        <w:rPr>
          <w:rFonts w:ascii="Times New Roman" w:hAnsi="Times New Roman" w:cs="Times New Roman"/>
          <w:b/>
          <w:bCs/>
          <w:sz w:val="24"/>
          <w:szCs w:val="24"/>
        </w:rPr>
        <w:t xml:space="preserve">Table </w:t>
      </w:r>
      <w:r w:rsidR="00BC47A1" w:rsidRPr="009D5C87">
        <w:rPr>
          <w:rFonts w:ascii="Times New Roman" w:hAnsi="Times New Roman" w:cs="Times New Roman"/>
          <w:b/>
          <w:bCs/>
          <w:sz w:val="24"/>
          <w:szCs w:val="24"/>
        </w:rPr>
        <w:t>A</w:t>
      </w:r>
      <w:r w:rsidRPr="009D5C87">
        <w:rPr>
          <w:rFonts w:ascii="Times New Roman" w:hAnsi="Times New Roman" w:cs="Times New Roman"/>
          <w:b/>
          <w:bCs/>
          <w:sz w:val="24"/>
          <w:szCs w:val="24"/>
        </w:rPr>
        <w:t xml:space="preserve">5. </w:t>
      </w:r>
      <w:r w:rsidR="009102FC" w:rsidRPr="009D5C87">
        <w:rPr>
          <w:rFonts w:ascii="Times New Roman" w:hAnsi="Times New Roman" w:cs="Times New Roman"/>
          <w:b/>
          <w:bCs/>
          <w:sz w:val="24"/>
          <w:szCs w:val="24"/>
        </w:rPr>
        <w:t>Search strategy -</w:t>
      </w:r>
      <w:r w:rsidRPr="009D5C87">
        <w:rPr>
          <w:rFonts w:ascii="Times New Roman" w:hAnsi="Times New Roman" w:cs="Times New Roman"/>
          <w:b/>
          <w:bCs/>
          <w:sz w:val="24"/>
          <w:szCs w:val="24"/>
        </w:rPr>
        <w:t xml:space="preserve"> PubMed</w:t>
      </w:r>
      <w:r w:rsidR="00D0494F" w:rsidRPr="009D5C87">
        <w:rPr>
          <w:rFonts w:ascii="Times New Roman" w:hAnsi="Times New Roman" w:cs="Times New Roman"/>
          <w:b/>
          <w:bCs/>
          <w:sz w:val="24"/>
          <w:szCs w:val="24"/>
        </w:rPr>
        <w:t>.</w:t>
      </w:r>
    </w:p>
    <w:tbl>
      <w:tblPr>
        <w:tblStyle w:val="Tablaconcuadrcula"/>
        <w:tblW w:w="9987" w:type="dxa"/>
        <w:jc w:val="center"/>
        <w:tblLook w:val="04A0" w:firstRow="1" w:lastRow="0" w:firstColumn="1" w:lastColumn="0" w:noHBand="0" w:noVBand="1"/>
      </w:tblPr>
      <w:tblGrid>
        <w:gridCol w:w="1056"/>
        <w:gridCol w:w="6787"/>
        <w:gridCol w:w="2144"/>
      </w:tblGrid>
      <w:tr w:rsidR="00C03D85" w:rsidRPr="00BE0864" w14:paraId="5ACB6FDD"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50BD74AB" w14:textId="77777777" w:rsidR="00C03D85" w:rsidRPr="00BE0864" w:rsidRDefault="00430779" w:rsidP="009102FC">
            <w:pPr>
              <w:pStyle w:val="Prrafodelista"/>
              <w:spacing w:after="0" w:line="480" w:lineRule="auto"/>
              <w:ind w:left="0"/>
              <w:jc w:val="center"/>
              <w:rPr>
                <w:rFonts w:ascii="Times New Roman" w:eastAsia="Times New Roman" w:hAnsi="Times New Roman" w:cs="Times New Roman"/>
                <w:b/>
                <w:sz w:val="20"/>
                <w:szCs w:val="20"/>
                <w:lang w:eastAsia="pt-BR"/>
              </w:rPr>
            </w:pPr>
            <w:r>
              <w:rPr>
                <w:rFonts w:ascii="Times New Roman" w:eastAsia="Times New Roman" w:hAnsi="Times New Roman" w:cs="Times New Roman"/>
                <w:b/>
                <w:sz w:val="20"/>
                <w:szCs w:val="20"/>
                <w:lang w:eastAsia="pt-BR"/>
              </w:rPr>
              <w:t>Step</w:t>
            </w:r>
            <w:r w:rsidR="00C03D85" w:rsidRPr="00BE0864">
              <w:rPr>
                <w:rFonts w:ascii="Times New Roman" w:eastAsia="Times New Roman" w:hAnsi="Times New Roman" w:cs="Times New Roman"/>
                <w:b/>
                <w:sz w:val="20"/>
                <w:szCs w:val="20"/>
                <w:lang w:eastAsia="pt-BR"/>
              </w:rPr>
              <w:t>s</w:t>
            </w:r>
          </w:p>
        </w:tc>
        <w:tc>
          <w:tcPr>
            <w:tcW w:w="6787" w:type="dxa"/>
            <w:tcBorders>
              <w:top w:val="single" w:sz="4" w:space="0" w:color="auto"/>
              <w:left w:val="single" w:sz="4" w:space="0" w:color="auto"/>
              <w:bottom w:val="single" w:sz="4" w:space="0" w:color="auto"/>
              <w:right w:val="single" w:sz="4" w:space="0" w:color="auto"/>
            </w:tcBorders>
            <w:vAlign w:val="center"/>
            <w:hideMark/>
          </w:tcPr>
          <w:p w14:paraId="0F319C04" w14:textId="77777777" w:rsidR="00C03D85" w:rsidRPr="00BE0864" w:rsidRDefault="009102FC" w:rsidP="009102FC">
            <w:pPr>
              <w:pStyle w:val="Prrafodelista"/>
              <w:spacing w:after="0" w:line="480" w:lineRule="auto"/>
              <w:ind w:left="0"/>
              <w:jc w:val="center"/>
              <w:rPr>
                <w:rFonts w:ascii="Times New Roman" w:eastAsia="Times New Roman" w:hAnsi="Times New Roman" w:cs="Times New Roman"/>
                <w:b/>
                <w:sz w:val="20"/>
                <w:szCs w:val="20"/>
                <w:lang w:eastAsia="pt-BR"/>
              </w:rPr>
            </w:pPr>
            <w:r w:rsidRPr="00BE0864">
              <w:rPr>
                <w:rFonts w:ascii="Times New Roman" w:eastAsia="Times New Roman" w:hAnsi="Times New Roman" w:cs="Times New Roman"/>
                <w:b/>
                <w:sz w:val="20"/>
                <w:szCs w:val="20"/>
                <w:lang w:eastAsia="pt-BR"/>
              </w:rPr>
              <w:t>Search strategy</w:t>
            </w:r>
          </w:p>
        </w:tc>
        <w:tc>
          <w:tcPr>
            <w:tcW w:w="2144" w:type="dxa"/>
            <w:tcBorders>
              <w:top w:val="single" w:sz="4" w:space="0" w:color="auto"/>
              <w:left w:val="single" w:sz="4" w:space="0" w:color="auto"/>
              <w:bottom w:val="single" w:sz="4" w:space="0" w:color="auto"/>
              <w:right w:val="single" w:sz="4" w:space="0" w:color="auto"/>
            </w:tcBorders>
            <w:vAlign w:val="center"/>
            <w:hideMark/>
          </w:tcPr>
          <w:p w14:paraId="7D3AFB66"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b/>
                <w:sz w:val="20"/>
                <w:szCs w:val="20"/>
                <w:lang w:eastAsia="pt-BR"/>
              </w:rPr>
            </w:pPr>
            <w:r w:rsidRPr="00BE0864">
              <w:rPr>
                <w:rFonts w:ascii="Times New Roman" w:eastAsia="Times New Roman" w:hAnsi="Times New Roman" w:cs="Times New Roman"/>
                <w:b/>
                <w:sz w:val="20"/>
                <w:szCs w:val="20"/>
                <w:lang w:eastAsia="pt-BR"/>
              </w:rPr>
              <w:t>Results</w:t>
            </w:r>
          </w:p>
        </w:tc>
      </w:tr>
      <w:tr w:rsidR="00C03D85" w:rsidRPr="00BE0864" w14:paraId="14022175"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498F5C35"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1</w:t>
            </w:r>
          </w:p>
        </w:tc>
        <w:tc>
          <w:tcPr>
            <w:tcW w:w="6787" w:type="dxa"/>
            <w:tcBorders>
              <w:top w:val="single" w:sz="4" w:space="0" w:color="auto"/>
              <w:left w:val="single" w:sz="4" w:space="0" w:color="auto"/>
              <w:bottom w:val="single" w:sz="4" w:space="0" w:color="auto"/>
              <w:right w:val="single" w:sz="4" w:space="0" w:color="auto"/>
            </w:tcBorders>
            <w:vAlign w:val="center"/>
          </w:tcPr>
          <w:p w14:paraId="1BD13ED0" w14:textId="77777777" w:rsidR="00C03D85" w:rsidRPr="00BE0864" w:rsidRDefault="00C03D85" w:rsidP="009102FC">
            <w:pPr>
              <w:pStyle w:val="Prrafodelista"/>
              <w:spacing w:after="0" w:line="480" w:lineRule="auto"/>
              <w:ind w:left="0"/>
              <w:jc w:val="both"/>
              <w:rPr>
                <w:rFonts w:ascii="Times New Roman" w:eastAsia="Times New Roman" w:hAnsi="Times New Roman" w:cs="Times New Roman"/>
                <w:sz w:val="20"/>
                <w:szCs w:val="20"/>
                <w:lang w:val="en-US" w:eastAsia="pt-BR"/>
              </w:rPr>
            </w:pPr>
            <w:r w:rsidRPr="00BE0864">
              <w:rPr>
                <w:rFonts w:ascii="Times New Roman" w:eastAsia="Times New Roman" w:hAnsi="Times New Roman" w:cs="Times New Roman"/>
                <w:sz w:val="20"/>
                <w:szCs w:val="20"/>
                <w:lang w:val="en-US" w:eastAsia="pt-BR"/>
              </w:rPr>
              <w:t>Search ((((((((((("staphylococcus aureus"[MeSH Terms]) OR "methicillin resistant staphylococcus aureus"[MeSH Terms]) OR "community acquired methicillin resistant staphylococcus aureus"[Title/Abstract]) OR "community associated methicillin resistant staphylococcus aureus"[Title/Abstract]) OR "mrsa"[Title/Abstract]) OR "ca mrsa"[Title/Abstract]) OR "cg mrsa"[Title/Abstract]) OR "community acquired mrsa"[Title/Abstract]) OR "community associated mrsa"[Title/Abstract]))</w:t>
            </w:r>
          </w:p>
        </w:tc>
        <w:tc>
          <w:tcPr>
            <w:tcW w:w="2144" w:type="dxa"/>
            <w:tcBorders>
              <w:top w:val="single" w:sz="4" w:space="0" w:color="auto"/>
              <w:left w:val="single" w:sz="4" w:space="0" w:color="auto"/>
              <w:bottom w:val="single" w:sz="4" w:space="0" w:color="auto"/>
              <w:right w:val="single" w:sz="4" w:space="0" w:color="auto"/>
            </w:tcBorders>
            <w:vAlign w:val="center"/>
          </w:tcPr>
          <w:p w14:paraId="45637812"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val="en-US" w:eastAsia="pt-BR"/>
              </w:rPr>
            </w:pPr>
            <w:r w:rsidRPr="00BE0864">
              <w:rPr>
                <w:rFonts w:ascii="Times New Roman" w:eastAsia="Times New Roman" w:hAnsi="Times New Roman" w:cs="Times New Roman"/>
                <w:sz w:val="20"/>
                <w:szCs w:val="20"/>
                <w:lang w:val="en-US" w:eastAsia="pt-BR"/>
              </w:rPr>
              <w:t>79.895</w:t>
            </w:r>
          </w:p>
        </w:tc>
      </w:tr>
      <w:tr w:rsidR="00C03D85" w:rsidRPr="00BE0864" w14:paraId="24D63980"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30CA53F5" w14:textId="77777777" w:rsidR="00C03D85" w:rsidRPr="00BE0864" w:rsidRDefault="00C03D85" w:rsidP="009102FC">
            <w:pPr>
              <w:spacing w:after="0" w:line="480" w:lineRule="auto"/>
              <w:jc w:val="center"/>
              <w:rPr>
                <w:rFonts w:ascii="Times New Roman" w:eastAsia="Times New Roman" w:hAnsi="Times New Roman" w:cs="Times New Roman"/>
                <w:sz w:val="20"/>
                <w:szCs w:val="20"/>
                <w:lang w:val="pt-BR" w:eastAsia="pt-BR"/>
              </w:rPr>
            </w:pPr>
            <w:r w:rsidRPr="00BE0864">
              <w:rPr>
                <w:rFonts w:ascii="Times New Roman" w:eastAsia="Times New Roman" w:hAnsi="Times New Roman" w:cs="Times New Roman"/>
                <w:sz w:val="20"/>
                <w:szCs w:val="20"/>
                <w:lang w:eastAsia="pt-BR"/>
              </w:rPr>
              <w:t>2</w:t>
            </w:r>
          </w:p>
        </w:tc>
        <w:tc>
          <w:tcPr>
            <w:tcW w:w="6787" w:type="dxa"/>
            <w:tcBorders>
              <w:top w:val="single" w:sz="4" w:space="0" w:color="auto"/>
              <w:left w:val="single" w:sz="4" w:space="0" w:color="auto"/>
              <w:bottom w:val="single" w:sz="4" w:space="0" w:color="auto"/>
              <w:right w:val="single" w:sz="4" w:space="0" w:color="auto"/>
            </w:tcBorders>
            <w:vAlign w:val="center"/>
          </w:tcPr>
          <w:p w14:paraId="5D03984C" w14:textId="77777777" w:rsidR="00C03D85" w:rsidRPr="00BE0864" w:rsidRDefault="00C03D85" w:rsidP="009102FC">
            <w:pPr>
              <w:spacing w:after="0" w:line="480" w:lineRule="auto"/>
              <w:jc w:val="both"/>
              <w:rPr>
                <w:rFonts w:ascii="Times New Roman" w:eastAsia="Arial" w:hAnsi="Times New Roman" w:cs="Times New Roman"/>
                <w:sz w:val="20"/>
                <w:szCs w:val="20"/>
                <w:lang w:val="en-US"/>
              </w:rPr>
            </w:pPr>
            <w:r w:rsidRPr="00BE0864">
              <w:rPr>
                <w:rFonts w:ascii="Times New Roman" w:eastAsia="Arial" w:hAnsi="Times New Roman" w:cs="Times New Roman"/>
                <w:sz w:val="20"/>
                <w:szCs w:val="20"/>
                <w:lang w:val="en-US"/>
              </w:rPr>
              <w:t>(((((((((((((((((((("abscess"[MeSH Terms]) OR "skin diseases, bacterial"[MeSH Terms]) OR "soft tissue infections"[MeSH Terms])) OR "cellulitis"[MeSH Terms]) OR "fasciitis, necrotizing"[MeSH Terms]) OR "surgical wound infection"[MeSH Terms]) OR "erysipelas"[MeSH Terms]) OR "skin diseases, infectious"[MeSH Terms]) OR "carbuncle"[MeSH Terms]) OR "diabetic foot infection") OR ("complicated skin and skin structure infection")) OR ("complicated skin and soft tissue infection")) OR ("acute bacterial skin and skin structure infection")) OR "absssi") OR "sssi") OR "ssti") OR "csssi") OR "cssti"))))</w:t>
            </w:r>
          </w:p>
        </w:tc>
        <w:tc>
          <w:tcPr>
            <w:tcW w:w="2144" w:type="dxa"/>
            <w:tcBorders>
              <w:top w:val="single" w:sz="4" w:space="0" w:color="auto"/>
              <w:left w:val="single" w:sz="4" w:space="0" w:color="auto"/>
              <w:bottom w:val="single" w:sz="4" w:space="0" w:color="auto"/>
              <w:right w:val="single" w:sz="4" w:space="0" w:color="auto"/>
            </w:tcBorders>
            <w:vAlign w:val="center"/>
          </w:tcPr>
          <w:p w14:paraId="6DF68196" w14:textId="77777777" w:rsidR="00C03D85" w:rsidRPr="00BE0864" w:rsidRDefault="00C03D85" w:rsidP="009102FC">
            <w:pPr>
              <w:pStyle w:val="Prrafodelista"/>
              <w:spacing w:after="0" w:line="480" w:lineRule="auto"/>
              <w:rPr>
                <w:rFonts w:ascii="Times New Roman" w:eastAsia="Times New Roman" w:hAnsi="Times New Roman" w:cs="Times New Roman"/>
                <w:sz w:val="20"/>
                <w:szCs w:val="20"/>
                <w:lang w:val="en-US" w:eastAsia="pt-BR"/>
              </w:rPr>
            </w:pPr>
            <w:r w:rsidRPr="00BE0864">
              <w:rPr>
                <w:rFonts w:ascii="Times New Roman" w:eastAsia="Times New Roman" w:hAnsi="Times New Roman" w:cs="Times New Roman"/>
                <w:sz w:val="20"/>
                <w:szCs w:val="20"/>
                <w:lang w:val="en-US" w:eastAsia="pt-BR"/>
              </w:rPr>
              <w:t>209.028</w:t>
            </w:r>
          </w:p>
        </w:tc>
      </w:tr>
      <w:tr w:rsidR="00C03D85" w:rsidRPr="00BE0864" w14:paraId="00A77B51"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4968AD74"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3</w:t>
            </w:r>
          </w:p>
        </w:tc>
        <w:tc>
          <w:tcPr>
            <w:tcW w:w="6787" w:type="dxa"/>
            <w:tcBorders>
              <w:top w:val="single" w:sz="4" w:space="0" w:color="auto"/>
              <w:left w:val="single" w:sz="4" w:space="0" w:color="auto"/>
              <w:bottom w:val="single" w:sz="4" w:space="0" w:color="auto"/>
              <w:right w:val="single" w:sz="4" w:space="0" w:color="auto"/>
            </w:tcBorders>
            <w:vAlign w:val="center"/>
          </w:tcPr>
          <w:p w14:paraId="4FD31FB2" w14:textId="77777777" w:rsidR="00C03D85" w:rsidRPr="00BE0864" w:rsidRDefault="00C03D85" w:rsidP="009102FC">
            <w:pPr>
              <w:spacing w:after="0" w:line="480" w:lineRule="auto"/>
              <w:jc w:val="both"/>
              <w:rPr>
                <w:rFonts w:ascii="Times New Roman" w:hAnsi="Times New Roman" w:cs="Times New Roman"/>
                <w:sz w:val="20"/>
                <w:szCs w:val="20"/>
                <w:lang w:val="en-US"/>
              </w:rPr>
            </w:pPr>
            <w:r w:rsidRPr="00BE0864">
              <w:rPr>
                <w:rFonts w:ascii="Times New Roman" w:hAnsi="Times New Roman" w:cs="Times New Roman"/>
                <w:sz w:val="20"/>
                <w:szCs w:val="20"/>
                <w:lang w:val="en-US"/>
              </w:rPr>
              <w:t>((((((((((((((((((((((((((("brazil"[MeSH Terms]) OR "argentina"[MeSH Terms]) OR "uruguay"[MeSH Terms]) OR "paraguay"[MeSH Terms]) OR "chile"[MeSH Terms]) OR "peru"[MeSH Terms]) OR "bolivia"[MeSH Terms]) OR "ecuador"[MeSH Terms]) OR "colombia"[MeSH Terms]) OR "venezuela"[MeSH Terms]) OR latin america[MeSH Terms])) OR "french guiana"[MeSH Terms]) OR "guyana"[MeSH Terms]) OR "costa rica"[MeSH Terms]) OR "nicaragua"[MeSH Terms]) OR "haiti"[MeSH Terms]) OR "honduras"[MeSH Terms]) OR "cuba"[MeSH Terms]) OR "panama"[MeSH Terms]) OR "guatemala"[MeSH Terms]) OR "mexico"[MeSH Terms]) OR "dominican republic"[MeSH Terms]) OR "suriname"[MeSH Terms]) OR "central america"[MeSH Terms]) OR "south america")) = 229.049</w:t>
            </w:r>
          </w:p>
        </w:tc>
        <w:tc>
          <w:tcPr>
            <w:tcW w:w="2144" w:type="dxa"/>
            <w:tcBorders>
              <w:top w:val="single" w:sz="4" w:space="0" w:color="auto"/>
              <w:left w:val="single" w:sz="4" w:space="0" w:color="auto"/>
              <w:bottom w:val="single" w:sz="4" w:space="0" w:color="auto"/>
              <w:right w:val="single" w:sz="4" w:space="0" w:color="auto"/>
            </w:tcBorders>
            <w:vAlign w:val="center"/>
          </w:tcPr>
          <w:p w14:paraId="7173C05C"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val="en-US" w:eastAsia="pt-BR"/>
              </w:rPr>
            </w:pPr>
            <w:r w:rsidRPr="00BE0864">
              <w:rPr>
                <w:rFonts w:ascii="Times New Roman" w:eastAsia="Times New Roman" w:hAnsi="Times New Roman" w:cs="Times New Roman"/>
                <w:sz w:val="20"/>
                <w:szCs w:val="20"/>
                <w:lang w:val="en-US" w:eastAsia="pt-BR"/>
              </w:rPr>
              <w:t>229.049</w:t>
            </w:r>
          </w:p>
        </w:tc>
      </w:tr>
      <w:tr w:rsidR="00C03D85" w:rsidRPr="00BE0864" w14:paraId="253396FF"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tcPr>
          <w:p w14:paraId="34328980"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4</w:t>
            </w:r>
          </w:p>
        </w:tc>
        <w:tc>
          <w:tcPr>
            <w:tcW w:w="6787" w:type="dxa"/>
            <w:tcBorders>
              <w:top w:val="single" w:sz="4" w:space="0" w:color="auto"/>
              <w:left w:val="single" w:sz="4" w:space="0" w:color="auto"/>
              <w:bottom w:val="single" w:sz="4" w:space="0" w:color="auto"/>
              <w:right w:val="single" w:sz="4" w:space="0" w:color="auto"/>
            </w:tcBorders>
            <w:vAlign w:val="center"/>
          </w:tcPr>
          <w:p w14:paraId="11D1BA63" w14:textId="77777777" w:rsidR="00C03D85" w:rsidRPr="00430779" w:rsidRDefault="00C03D85" w:rsidP="009102FC">
            <w:pPr>
              <w:pStyle w:val="Prrafodelista"/>
              <w:spacing w:after="0" w:line="480" w:lineRule="auto"/>
              <w:ind w:left="0"/>
              <w:jc w:val="both"/>
              <w:rPr>
                <w:rFonts w:ascii="Times New Roman" w:eastAsia="Times New Roman" w:hAnsi="Times New Roman" w:cs="Times New Roman"/>
                <w:sz w:val="20"/>
                <w:szCs w:val="20"/>
                <w:lang w:val="en-US" w:eastAsia="pt-BR"/>
              </w:rPr>
            </w:pPr>
            <w:r w:rsidRPr="00430779">
              <w:rPr>
                <w:rFonts w:ascii="Times New Roman" w:eastAsia="Times New Roman" w:hAnsi="Times New Roman" w:cs="Times New Roman"/>
                <w:sz w:val="20"/>
                <w:szCs w:val="20"/>
                <w:lang w:val="en-US" w:eastAsia="pt-BR"/>
              </w:rPr>
              <w:t>Filters: Publication date from 2002/01/01 to 2020/02/22</w:t>
            </w:r>
          </w:p>
        </w:tc>
        <w:tc>
          <w:tcPr>
            <w:tcW w:w="2144" w:type="dxa"/>
            <w:tcBorders>
              <w:top w:val="single" w:sz="4" w:space="0" w:color="auto"/>
              <w:left w:val="single" w:sz="4" w:space="0" w:color="auto"/>
              <w:bottom w:val="single" w:sz="4" w:space="0" w:color="auto"/>
              <w:right w:val="single" w:sz="4" w:space="0" w:color="auto"/>
            </w:tcBorders>
            <w:vAlign w:val="center"/>
          </w:tcPr>
          <w:p w14:paraId="35E82080"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w:t>
            </w:r>
          </w:p>
        </w:tc>
      </w:tr>
      <w:tr w:rsidR="00C03D85" w:rsidRPr="00BE0864" w14:paraId="6682D4B3"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4734712E"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5</w:t>
            </w:r>
          </w:p>
        </w:tc>
        <w:tc>
          <w:tcPr>
            <w:tcW w:w="6787" w:type="dxa"/>
            <w:tcBorders>
              <w:top w:val="single" w:sz="4" w:space="0" w:color="auto"/>
              <w:left w:val="single" w:sz="4" w:space="0" w:color="auto"/>
              <w:bottom w:val="single" w:sz="4" w:space="0" w:color="auto"/>
              <w:right w:val="single" w:sz="4" w:space="0" w:color="auto"/>
            </w:tcBorders>
            <w:vAlign w:val="center"/>
            <w:hideMark/>
          </w:tcPr>
          <w:p w14:paraId="41E6C28F" w14:textId="77777777" w:rsidR="00C03D85" w:rsidRPr="00BE0864" w:rsidRDefault="00C03D85" w:rsidP="009102FC">
            <w:pPr>
              <w:pStyle w:val="Prrafodelista"/>
              <w:spacing w:after="0" w:line="480" w:lineRule="auto"/>
              <w:ind w:left="0"/>
              <w:jc w:val="both"/>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1 and 2 and 3 and 4</w:t>
            </w:r>
          </w:p>
        </w:tc>
        <w:tc>
          <w:tcPr>
            <w:tcW w:w="2144" w:type="dxa"/>
            <w:tcBorders>
              <w:top w:val="single" w:sz="4" w:space="0" w:color="auto"/>
              <w:left w:val="single" w:sz="4" w:space="0" w:color="auto"/>
              <w:bottom w:val="single" w:sz="4" w:space="0" w:color="auto"/>
              <w:right w:val="single" w:sz="4" w:space="0" w:color="auto"/>
            </w:tcBorders>
            <w:vAlign w:val="center"/>
          </w:tcPr>
          <w:p w14:paraId="4CC2C16A"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54</w:t>
            </w:r>
          </w:p>
        </w:tc>
      </w:tr>
      <w:tr w:rsidR="00C03D85" w:rsidRPr="00BE0864" w14:paraId="146895C5"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4426C506"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6</w:t>
            </w:r>
          </w:p>
        </w:tc>
        <w:tc>
          <w:tcPr>
            <w:tcW w:w="8931" w:type="dxa"/>
            <w:gridSpan w:val="2"/>
            <w:tcBorders>
              <w:top w:val="single" w:sz="4" w:space="0" w:color="auto"/>
              <w:left w:val="single" w:sz="4" w:space="0" w:color="auto"/>
              <w:bottom w:val="single" w:sz="4" w:space="0" w:color="auto"/>
              <w:right w:val="single" w:sz="4" w:space="0" w:color="auto"/>
            </w:tcBorders>
            <w:vAlign w:val="center"/>
            <w:hideMark/>
          </w:tcPr>
          <w:p w14:paraId="1E614389" w14:textId="77777777" w:rsidR="00C03D85" w:rsidRPr="00BE0864" w:rsidRDefault="009102FC" w:rsidP="009102FC">
            <w:pPr>
              <w:pStyle w:val="Prrafodelista"/>
              <w:spacing w:after="0" w:line="480" w:lineRule="auto"/>
              <w:ind w:left="0"/>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Search</w:t>
            </w:r>
            <w:r w:rsidR="00C03D85" w:rsidRPr="00BE0864">
              <w:rPr>
                <w:rFonts w:ascii="Times New Roman" w:eastAsia="Times New Roman" w:hAnsi="Times New Roman" w:cs="Times New Roman"/>
                <w:sz w:val="20"/>
                <w:szCs w:val="20"/>
                <w:lang w:eastAsia="pt-BR"/>
              </w:rPr>
              <w:t xml:space="preserve"> </w:t>
            </w:r>
            <w:r w:rsidRPr="00BE0864">
              <w:rPr>
                <w:rFonts w:ascii="Times New Roman" w:eastAsia="Times New Roman" w:hAnsi="Times New Roman" w:cs="Times New Roman"/>
                <w:sz w:val="20"/>
                <w:szCs w:val="20"/>
                <w:lang w:eastAsia="pt-BR"/>
              </w:rPr>
              <w:t>on</w:t>
            </w:r>
            <w:r w:rsidR="00C03D85" w:rsidRPr="00BE0864">
              <w:rPr>
                <w:rFonts w:ascii="Times New Roman" w:eastAsia="Times New Roman" w:hAnsi="Times New Roman" w:cs="Times New Roman"/>
                <w:sz w:val="20"/>
                <w:szCs w:val="20"/>
                <w:lang w:eastAsia="pt-BR"/>
              </w:rPr>
              <w:t xml:space="preserve"> </w:t>
            </w:r>
            <w:r w:rsidRPr="00BE0864">
              <w:rPr>
                <w:rFonts w:ascii="Times New Roman" w:eastAsia="Times New Roman" w:hAnsi="Times New Roman" w:cs="Times New Roman"/>
                <w:sz w:val="20"/>
                <w:szCs w:val="20"/>
                <w:lang w:eastAsia="pt-BR"/>
              </w:rPr>
              <w:t>0</w:t>
            </w:r>
            <w:r w:rsidR="00C03D85" w:rsidRPr="00BE0864">
              <w:rPr>
                <w:rFonts w:ascii="Times New Roman" w:eastAsia="Times New Roman" w:hAnsi="Times New Roman" w:cs="Times New Roman"/>
                <w:sz w:val="20"/>
                <w:szCs w:val="20"/>
                <w:lang w:eastAsia="pt-BR"/>
              </w:rPr>
              <w:t>2/</w:t>
            </w:r>
            <w:r w:rsidRPr="00BE0864">
              <w:rPr>
                <w:rFonts w:ascii="Times New Roman" w:eastAsia="Times New Roman" w:hAnsi="Times New Roman" w:cs="Times New Roman"/>
                <w:sz w:val="20"/>
                <w:szCs w:val="20"/>
                <w:lang w:eastAsia="pt-BR"/>
              </w:rPr>
              <w:t>2</w:t>
            </w:r>
            <w:r w:rsidR="00C03D85" w:rsidRPr="00BE0864">
              <w:rPr>
                <w:rFonts w:ascii="Times New Roman" w:eastAsia="Times New Roman" w:hAnsi="Times New Roman" w:cs="Times New Roman"/>
                <w:sz w:val="20"/>
                <w:szCs w:val="20"/>
                <w:lang w:eastAsia="pt-BR"/>
              </w:rPr>
              <w:t>2/2020</w:t>
            </w:r>
          </w:p>
        </w:tc>
      </w:tr>
    </w:tbl>
    <w:p w14:paraId="0B46667C" w14:textId="77777777" w:rsidR="002D5D3F" w:rsidRPr="00BE0864" w:rsidRDefault="002D5D3F">
      <w:pPr>
        <w:rPr>
          <w:rFonts w:ascii="Times New Roman" w:hAnsi="Times New Roman" w:cs="Times New Roman"/>
        </w:rPr>
      </w:pPr>
    </w:p>
    <w:p w14:paraId="26D65434" w14:textId="77777777" w:rsidR="00917717" w:rsidRPr="00BE0864" w:rsidRDefault="00917717">
      <w:pPr>
        <w:rPr>
          <w:rFonts w:ascii="Times New Roman" w:hAnsi="Times New Roman" w:cs="Times New Roman"/>
        </w:rPr>
      </w:pPr>
    </w:p>
    <w:p w14:paraId="0769085D" w14:textId="77777777" w:rsidR="00AE59F7" w:rsidRPr="00BE0864" w:rsidRDefault="00AE59F7" w:rsidP="001D18A7">
      <w:pPr>
        <w:ind w:hanging="709"/>
        <w:rPr>
          <w:rFonts w:ascii="Times New Roman" w:hAnsi="Times New Roman" w:cs="Times New Roman"/>
          <w:b/>
          <w:bCs/>
          <w:sz w:val="20"/>
          <w:szCs w:val="20"/>
        </w:rPr>
      </w:pPr>
    </w:p>
    <w:p w14:paraId="63729779" w14:textId="77777777" w:rsidR="00AE59F7" w:rsidRPr="00BE0864" w:rsidRDefault="00AE59F7" w:rsidP="001D18A7">
      <w:pPr>
        <w:ind w:hanging="709"/>
        <w:rPr>
          <w:rFonts w:ascii="Times New Roman" w:hAnsi="Times New Roman" w:cs="Times New Roman"/>
          <w:b/>
          <w:bCs/>
          <w:sz w:val="20"/>
          <w:szCs w:val="20"/>
        </w:rPr>
      </w:pPr>
    </w:p>
    <w:p w14:paraId="3E29E5EF" w14:textId="77777777" w:rsidR="00AE59F7" w:rsidRPr="00BE0864" w:rsidRDefault="00AE59F7" w:rsidP="001D18A7">
      <w:pPr>
        <w:ind w:hanging="709"/>
        <w:rPr>
          <w:rFonts w:ascii="Times New Roman" w:hAnsi="Times New Roman" w:cs="Times New Roman"/>
          <w:b/>
          <w:bCs/>
          <w:sz w:val="20"/>
          <w:szCs w:val="20"/>
        </w:rPr>
      </w:pPr>
    </w:p>
    <w:p w14:paraId="6866C7A8" w14:textId="77777777" w:rsidR="00AE59F7" w:rsidRPr="00BE0864" w:rsidRDefault="00AE59F7" w:rsidP="001D18A7">
      <w:pPr>
        <w:ind w:hanging="709"/>
        <w:rPr>
          <w:rFonts w:ascii="Times New Roman" w:hAnsi="Times New Roman" w:cs="Times New Roman"/>
          <w:b/>
          <w:bCs/>
          <w:sz w:val="20"/>
          <w:szCs w:val="20"/>
        </w:rPr>
      </w:pPr>
    </w:p>
    <w:p w14:paraId="4A065CF6" w14:textId="77777777" w:rsidR="00AE59F7" w:rsidRPr="00BE0864" w:rsidRDefault="00AE59F7" w:rsidP="001D18A7">
      <w:pPr>
        <w:ind w:hanging="709"/>
        <w:rPr>
          <w:rFonts w:ascii="Times New Roman" w:hAnsi="Times New Roman" w:cs="Times New Roman"/>
          <w:b/>
          <w:bCs/>
          <w:sz w:val="20"/>
          <w:szCs w:val="20"/>
        </w:rPr>
      </w:pPr>
    </w:p>
    <w:p w14:paraId="7129168A" w14:textId="77777777" w:rsidR="00AE59F7" w:rsidRPr="00BE0864" w:rsidRDefault="00AE59F7" w:rsidP="001D18A7">
      <w:pPr>
        <w:ind w:hanging="709"/>
        <w:rPr>
          <w:rFonts w:ascii="Times New Roman" w:hAnsi="Times New Roman" w:cs="Times New Roman"/>
          <w:b/>
          <w:bCs/>
          <w:sz w:val="20"/>
          <w:szCs w:val="20"/>
        </w:rPr>
      </w:pPr>
    </w:p>
    <w:p w14:paraId="5052AFC8" w14:textId="77777777" w:rsidR="00AE59F7" w:rsidRPr="00BE0864" w:rsidRDefault="00AE59F7" w:rsidP="001D18A7">
      <w:pPr>
        <w:ind w:hanging="709"/>
        <w:rPr>
          <w:rFonts w:ascii="Times New Roman" w:hAnsi="Times New Roman" w:cs="Times New Roman"/>
          <w:b/>
          <w:bCs/>
          <w:sz w:val="20"/>
          <w:szCs w:val="20"/>
        </w:rPr>
      </w:pPr>
    </w:p>
    <w:p w14:paraId="0F2E6B0B" w14:textId="77777777" w:rsidR="00AE59F7" w:rsidRPr="00BE0864" w:rsidRDefault="00AE59F7" w:rsidP="001D18A7">
      <w:pPr>
        <w:ind w:hanging="709"/>
        <w:rPr>
          <w:rFonts w:ascii="Times New Roman" w:hAnsi="Times New Roman" w:cs="Times New Roman"/>
          <w:b/>
          <w:bCs/>
          <w:sz w:val="20"/>
          <w:szCs w:val="20"/>
        </w:rPr>
      </w:pPr>
    </w:p>
    <w:p w14:paraId="02CD413E" w14:textId="77777777" w:rsidR="00AE59F7" w:rsidRPr="00BE0864" w:rsidRDefault="00AE59F7" w:rsidP="001D18A7">
      <w:pPr>
        <w:ind w:hanging="709"/>
        <w:rPr>
          <w:rFonts w:ascii="Times New Roman" w:hAnsi="Times New Roman" w:cs="Times New Roman"/>
          <w:b/>
          <w:bCs/>
          <w:sz w:val="20"/>
          <w:szCs w:val="20"/>
        </w:rPr>
      </w:pPr>
    </w:p>
    <w:p w14:paraId="174C9C80" w14:textId="77777777" w:rsidR="00AE59F7" w:rsidRPr="00BE0864" w:rsidRDefault="00AE59F7" w:rsidP="001D18A7">
      <w:pPr>
        <w:ind w:hanging="709"/>
        <w:rPr>
          <w:rFonts w:ascii="Times New Roman" w:hAnsi="Times New Roman" w:cs="Times New Roman"/>
          <w:b/>
          <w:bCs/>
          <w:sz w:val="20"/>
          <w:szCs w:val="20"/>
        </w:rPr>
      </w:pPr>
    </w:p>
    <w:p w14:paraId="711C9E16" w14:textId="77777777" w:rsidR="00AE59F7" w:rsidRPr="00BE0864" w:rsidRDefault="00AE59F7" w:rsidP="001D18A7">
      <w:pPr>
        <w:ind w:hanging="709"/>
        <w:rPr>
          <w:rFonts w:ascii="Times New Roman" w:hAnsi="Times New Roman" w:cs="Times New Roman"/>
          <w:b/>
          <w:bCs/>
          <w:sz w:val="20"/>
          <w:szCs w:val="20"/>
        </w:rPr>
      </w:pPr>
    </w:p>
    <w:p w14:paraId="71E99CB0" w14:textId="77777777" w:rsidR="00AE59F7" w:rsidRPr="00BE0864" w:rsidRDefault="00AE59F7" w:rsidP="001D18A7">
      <w:pPr>
        <w:ind w:hanging="709"/>
        <w:rPr>
          <w:rFonts w:ascii="Times New Roman" w:hAnsi="Times New Roman" w:cs="Times New Roman"/>
          <w:b/>
          <w:bCs/>
          <w:sz w:val="20"/>
          <w:szCs w:val="20"/>
        </w:rPr>
      </w:pPr>
    </w:p>
    <w:p w14:paraId="2A2CFEF4" w14:textId="77777777" w:rsidR="00AE59F7" w:rsidRPr="00BE0864" w:rsidRDefault="00AE59F7" w:rsidP="001D18A7">
      <w:pPr>
        <w:ind w:hanging="709"/>
        <w:rPr>
          <w:rFonts w:ascii="Times New Roman" w:hAnsi="Times New Roman" w:cs="Times New Roman"/>
          <w:b/>
          <w:bCs/>
          <w:sz w:val="20"/>
          <w:szCs w:val="20"/>
        </w:rPr>
      </w:pPr>
    </w:p>
    <w:p w14:paraId="1B3DA997" w14:textId="77777777" w:rsidR="00AE59F7" w:rsidRPr="00BE0864" w:rsidRDefault="00AE59F7" w:rsidP="001D18A7">
      <w:pPr>
        <w:ind w:hanging="709"/>
        <w:rPr>
          <w:rFonts w:ascii="Times New Roman" w:hAnsi="Times New Roman" w:cs="Times New Roman"/>
          <w:b/>
          <w:bCs/>
          <w:sz w:val="20"/>
          <w:szCs w:val="20"/>
        </w:rPr>
      </w:pPr>
    </w:p>
    <w:p w14:paraId="279FBC41" w14:textId="77777777" w:rsidR="00AE59F7" w:rsidRPr="00BE0864" w:rsidRDefault="00AE59F7" w:rsidP="001D18A7">
      <w:pPr>
        <w:ind w:hanging="709"/>
        <w:rPr>
          <w:rFonts w:ascii="Times New Roman" w:hAnsi="Times New Roman" w:cs="Times New Roman"/>
          <w:b/>
          <w:bCs/>
          <w:sz w:val="20"/>
          <w:szCs w:val="20"/>
        </w:rPr>
      </w:pPr>
    </w:p>
    <w:p w14:paraId="3605DE82" w14:textId="77777777" w:rsidR="00BD5CB2" w:rsidRPr="00BE0864" w:rsidRDefault="00BD5CB2" w:rsidP="001D18A7">
      <w:pPr>
        <w:ind w:hanging="709"/>
        <w:rPr>
          <w:rFonts w:ascii="Times New Roman" w:hAnsi="Times New Roman" w:cs="Times New Roman"/>
          <w:b/>
          <w:bCs/>
          <w:sz w:val="20"/>
          <w:szCs w:val="20"/>
        </w:rPr>
      </w:pPr>
    </w:p>
    <w:p w14:paraId="1A35F35A" w14:textId="77777777" w:rsidR="00BD5CB2" w:rsidRPr="00BE0864" w:rsidRDefault="00BD5CB2" w:rsidP="001D18A7">
      <w:pPr>
        <w:ind w:hanging="709"/>
        <w:rPr>
          <w:rFonts w:ascii="Times New Roman" w:hAnsi="Times New Roman" w:cs="Times New Roman"/>
          <w:b/>
          <w:bCs/>
          <w:sz w:val="20"/>
          <w:szCs w:val="20"/>
        </w:rPr>
      </w:pPr>
    </w:p>
    <w:p w14:paraId="22C57A2C" w14:textId="77777777" w:rsidR="00BD5CB2" w:rsidRPr="00BE0864" w:rsidRDefault="00BD5CB2" w:rsidP="001D18A7">
      <w:pPr>
        <w:ind w:hanging="709"/>
        <w:rPr>
          <w:rFonts w:ascii="Times New Roman" w:hAnsi="Times New Roman" w:cs="Times New Roman"/>
          <w:b/>
          <w:bCs/>
          <w:sz w:val="20"/>
          <w:szCs w:val="20"/>
        </w:rPr>
      </w:pPr>
    </w:p>
    <w:p w14:paraId="0CEC9F7D" w14:textId="77777777" w:rsidR="00BD5CB2" w:rsidRPr="00BE0864" w:rsidRDefault="00BD5CB2" w:rsidP="001D18A7">
      <w:pPr>
        <w:ind w:hanging="709"/>
        <w:rPr>
          <w:rFonts w:ascii="Times New Roman" w:hAnsi="Times New Roman" w:cs="Times New Roman"/>
          <w:b/>
          <w:bCs/>
          <w:sz w:val="20"/>
          <w:szCs w:val="20"/>
        </w:rPr>
      </w:pPr>
    </w:p>
    <w:p w14:paraId="6CAF260B" w14:textId="77777777" w:rsidR="00BD5CB2" w:rsidRPr="00BE0864" w:rsidRDefault="00BD5CB2" w:rsidP="001D18A7">
      <w:pPr>
        <w:ind w:hanging="709"/>
        <w:rPr>
          <w:rFonts w:ascii="Times New Roman" w:hAnsi="Times New Roman" w:cs="Times New Roman"/>
          <w:b/>
          <w:bCs/>
          <w:sz w:val="20"/>
          <w:szCs w:val="20"/>
        </w:rPr>
      </w:pPr>
    </w:p>
    <w:p w14:paraId="16537793" w14:textId="77777777" w:rsidR="00AE59F7" w:rsidRPr="00BE0864" w:rsidRDefault="00AE59F7" w:rsidP="001D18A7">
      <w:pPr>
        <w:ind w:hanging="709"/>
        <w:rPr>
          <w:rFonts w:ascii="Times New Roman" w:hAnsi="Times New Roman" w:cs="Times New Roman"/>
          <w:b/>
          <w:bCs/>
          <w:sz w:val="20"/>
          <w:szCs w:val="20"/>
        </w:rPr>
      </w:pPr>
    </w:p>
    <w:p w14:paraId="1B1EF462" w14:textId="77777777" w:rsidR="009102FC" w:rsidRPr="00BE0864" w:rsidRDefault="009102FC" w:rsidP="001D18A7">
      <w:pPr>
        <w:ind w:hanging="709"/>
        <w:rPr>
          <w:rFonts w:ascii="Times New Roman" w:hAnsi="Times New Roman" w:cs="Times New Roman"/>
          <w:b/>
          <w:bCs/>
          <w:sz w:val="20"/>
          <w:szCs w:val="20"/>
        </w:rPr>
      </w:pPr>
    </w:p>
    <w:p w14:paraId="0D920D00" w14:textId="77777777" w:rsidR="009102FC" w:rsidRPr="00BE0864" w:rsidRDefault="009102FC" w:rsidP="001D18A7">
      <w:pPr>
        <w:ind w:hanging="709"/>
        <w:rPr>
          <w:rFonts w:ascii="Times New Roman" w:hAnsi="Times New Roman" w:cs="Times New Roman"/>
          <w:b/>
          <w:bCs/>
          <w:sz w:val="20"/>
          <w:szCs w:val="20"/>
        </w:rPr>
      </w:pPr>
    </w:p>
    <w:p w14:paraId="370971B9" w14:textId="77777777" w:rsidR="009102FC" w:rsidRPr="00BE0864" w:rsidRDefault="009102FC" w:rsidP="001D18A7">
      <w:pPr>
        <w:ind w:hanging="709"/>
        <w:rPr>
          <w:rFonts w:ascii="Times New Roman" w:hAnsi="Times New Roman" w:cs="Times New Roman"/>
          <w:b/>
          <w:bCs/>
          <w:sz w:val="20"/>
          <w:szCs w:val="20"/>
        </w:rPr>
      </w:pPr>
    </w:p>
    <w:p w14:paraId="005C8CF2" w14:textId="77777777" w:rsidR="009102FC" w:rsidRPr="00BE0864" w:rsidRDefault="009102FC" w:rsidP="001D18A7">
      <w:pPr>
        <w:ind w:hanging="709"/>
        <w:rPr>
          <w:rFonts w:ascii="Times New Roman" w:hAnsi="Times New Roman" w:cs="Times New Roman"/>
          <w:b/>
          <w:bCs/>
          <w:sz w:val="20"/>
          <w:szCs w:val="20"/>
        </w:rPr>
      </w:pPr>
    </w:p>
    <w:p w14:paraId="7997BF02" w14:textId="77777777" w:rsidR="009102FC" w:rsidRPr="00BE0864" w:rsidRDefault="009102FC" w:rsidP="001D18A7">
      <w:pPr>
        <w:ind w:hanging="709"/>
        <w:rPr>
          <w:rFonts w:ascii="Times New Roman" w:hAnsi="Times New Roman" w:cs="Times New Roman"/>
          <w:b/>
          <w:bCs/>
          <w:sz w:val="20"/>
          <w:szCs w:val="20"/>
        </w:rPr>
      </w:pPr>
    </w:p>
    <w:p w14:paraId="4D87982D" w14:textId="77777777" w:rsidR="009102FC" w:rsidRPr="00BE0864" w:rsidRDefault="009102FC" w:rsidP="001D18A7">
      <w:pPr>
        <w:ind w:hanging="709"/>
        <w:rPr>
          <w:rFonts w:ascii="Times New Roman" w:hAnsi="Times New Roman" w:cs="Times New Roman"/>
          <w:b/>
          <w:bCs/>
          <w:sz w:val="20"/>
          <w:szCs w:val="20"/>
        </w:rPr>
      </w:pPr>
    </w:p>
    <w:p w14:paraId="743AE691" w14:textId="77777777" w:rsidR="00FC371C" w:rsidRDefault="00FC371C" w:rsidP="00AE59F7">
      <w:pPr>
        <w:ind w:hanging="709"/>
        <w:rPr>
          <w:rFonts w:ascii="Times New Roman" w:hAnsi="Times New Roman" w:cs="Times New Roman"/>
          <w:b/>
          <w:bCs/>
          <w:sz w:val="24"/>
          <w:szCs w:val="24"/>
        </w:rPr>
      </w:pPr>
    </w:p>
    <w:p w14:paraId="65E5E683" w14:textId="7DDBCC55" w:rsidR="006A75E0" w:rsidRPr="009D5C87" w:rsidRDefault="001D18A7" w:rsidP="00AE59F7">
      <w:pPr>
        <w:ind w:hanging="709"/>
        <w:rPr>
          <w:rFonts w:ascii="Times New Roman" w:hAnsi="Times New Roman" w:cs="Times New Roman"/>
          <w:b/>
          <w:bCs/>
          <w:sz w:val="24"/>
          <w:szCs w:val="24"/>
        </w:rPr>
      </w:pPr>
      <w:r w:rsidRPr="009D5C87">
        <w:rPr>
          <w:rFonts w:ascii="Times New Roman" w:hAnsi="Times New Roman" w:cs="Times New Roman"/>
          <w:b/>
          <w:bCs/>
          <w:sz w:val="24"/>
          <w:szCs w:val="24"/>
        </w:rPr>
        <w:t xml:space="preserve">Table </w:t>
      </w:r>
      <w:r w:rsidR="00BC47A1" w:rsidRPr="009D5C87">
        <w:rPr>
          <w:rFonts w:ascii="Times New Roman" w:hAnsi="Times New Roman" w:cs="Times New Roman"/>
          <w:b/>
          <w:bCs/>
          <w:sz w:val="24"/>
          <w:szCs w:val="24"/>
        </w:rPr>
        <w:t>A</w:t>
      </w:r>
      <w:r w:rsidRPr="009D5C87">
        <w:rPr>
          <w:rFonts w:ascii="Times New Roman" w:hAnsi="Times New Roman" w:cs="Times New Roman"/>
          <w:b/>
          <w:bCs/>
          <w:sz w:val="24"/>
          <w:szCs w:val="24"/>
        </w:rPr>
        <w:t xml:space="preserve">6. </w:t>
      </w:r>
      <w:r w:rsidR="009102FC" w:rsidRPr="009D5C87">
        <w:rPr>
          <w:rFonts w:ascii="Times New Roman" w:hAnsi="Times New Roman" w:cs="Times New Roman"/>
          <w:b/>
          <w:bCs/>
          <w:sz w:val="24"/>
          <w:szCs w:val="24"/>
          <w:lang w:val="en-US"/>
        </w:rPr>
        <w:t xml:space="preserve">Search strategy - </w:t>
      </w:r>
      <w:r w:rsidRPr="009D5C87">
        <w:rPr>
          <w:rFonts w:ascii="Times New Roman" w:hAnsi="Times New Roman" w:cs="Times New Roman"/>
          <w:b/>
          <w:bCs/>
          <w:sz w:val="24"/>
          <w:szCs w:val="24"/>
          <w:lang w:val="en-US"/>
        </w:rPr>
        <w:t>Sci</w:t>
      </w:r>
      <w:r w:rsidR="009D5C87">
        <w:rPr>
          <w:rFonts w:ascii="Times New Roman" w:hAnsi="Times New Roman" w:cs="Times New Roman"/>
          <w:b/>
          <w:bCs/>
          <w:sz w:val="24"/>
          <w:szCs w:val="24"/>
          <w:lang w:val="en-US"/>
        </w:rPr>
        <w:t>E</w:t>
      </w:r>
      <w:r w:rsidRPr="009D5C87">
        <w:rPr>
          <w:rFonts w:ascii="Times New Roman" w:hAnsi="Times New Roman" w:cs="Times New Roman"/>
          <w:b/>
          <w:bCs/>
          <w:sz w:val="24"/>
          <w:szCs w:val="24"/>
          <w:lang w:val="en-US"/>
        </w:rPr>
        <w:t>L</w:t>
      </w:r>
      <w:r w:rsidR="009D5C87">
        <w:rPr>
          <w:rFonts w:ascii="Times New Roman" w:hAnsi="Times New Roman" w:cs="Times New Roman"/>
          <w:b/>
          <w:bCs/>
          <w:sz w:val="24"/>
          <w:szCs w:val="24"/>
          <w:lang w:val="en-US"/>
        </w:rPr>
        <w:t>O</w:t>
      </w:r>
      <w:r w:rsidRPr="009D5C87">
        <w:rPr>
          <w:rFonts w:ascii="Times New Roman" w:hAnsi="Times New Roman" w:cs="Times New Roman"/>
          <w:b/>
          <w:bCs/>
          <w:sz w:val="24"/>
          <w:szCs w:val="24"/>
          <w:lang w:val="en-US"/>
        </w:rPr>
        <w:t xml:space="preserve"> (</w:t>
      </w:r>
      <w:r w:rsidR="009102FC" w:rsidRPr="009D5C87">
        <w:rPr>
          <w:rFonts w:ascii="Times New Roman" w:hAnsi="Times New Roman" w:cs="Times New Roman"/>
          <w:b/>
          <w:bCs/>
          <w:sz w:val="24"/>
          <w:szCs w:val="24"/>
          <w:lang w:val="en-US"/>
        </w:rPr>
        <w:t>english</w:t>
      </w:r>
      <w:r w:rsidRPr="009D5C87">
        <w:rPr>
          <w:rFonts w:ascii="Times New Roman" w:hAnsi="Times New Roman" w:cs="Times New Roman"/>
          <w:b/>
          <w:bCs/>
          <w:sz w:val="24"/>
          <w:szCs w:val="24"/>
          <w:lang w:val="en-US"/>
        </w:rPr>
        <w:t>).</w:t>
      </w:r>
    </w:p>
    <w:tbl>
      <w:tblPr>
        <w:tblStyle w:val="Tablaconcuadrcula"/>
        <w:tblW w:w="9987" w:type="dxa"/>
        <w:jc w:val="center"/>
        <w:tblLook w:val="04A0" w:firstRow="1" w:lastRow="0" w:firstColumn="1" w:lastColumn="0" w:noHBand="0" w:noVBand="1"/>
      </w:tblPr>
      <w:tblGrid>
        <w:gridCol w:w="1056"/>
        <w:gridCol w:w="6787"/>
        <w:gridCol w:w="2144"/>
      </w:tblGrid>
      <w:tr w:rsidR="00C03D85" w:rsidRPr="00BE0864" w14:paraId="1CF149D9"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3FC92C92" w14:textId="77777777" w:rsidR="00C03D85" w:rsidRPr="00BE0864" w:rsidRDefault="00430779" w:rsidP="009102FC">
            <w:pPr>
              <w:pStyle w:val="Prrafodelista"/>
              <w:spacing w:after="0" w:line="480" w:lineRule="auto"/>
              <w:ind w:left="0"/>
              <w:jc w:val="center"/>
              <w:rPr>
                <w:rFonts w:ascii="Times New Roman" w:eastAsia="Times New Roman" w:hAnsi="Times New Roman" w:cs="Times New Roman"/>
                <w:b/>
                <w:sz w:val="20"/>
                <w:szCs w:val="20"/>
                <w:lang w:eastAsia="pt-BR"/>
              </w:rPr>
            </w:pPr>
            <w:r>
              <w:rPr>
                <w:rFonts w:ascii="Times New Roman" w:eastAsia="Times New Roman" w:hAnsi="Times New Roman" w:cs="Times New Roman"/>
                <w:b/>
                <w:sz w:val="20"/>
                <w:szCs w:val="20"/>
                <w:lang w:eastAsia="pt-BR"/>
              </w:rPr>
              <w:t>Step</w:t>
            </w:r>
            <w:r w:rsidR="00C03D85" w:rsidRPr="00BE0864">
              <w:rPr>
                <w:rFonts w:ascii="Times New Roman" w:eastAsia="Times New Roman" w:hAnsi="Times New Roman" w:cs="Times New Roman"/>
                <w:b/>
                <w:sz w:val="20"/>
                <w:szCs w:val="20"/>
                <w:lang w:eastAsia="pt-BR"/>
              </w:rPr>
              <w:t>s</w:t>
            </w:r>
          </w:p>
        </w:tc>
        <w:tc>
          <w:tcPr>
            <w:tcW w:w="6787" w:type="dxa"/>
            <w:tcBorders>
              <w:top w:val="single" w:sz="4" w:space="0" w:color="auto"/>
              <w:left w:val="single" w:sz="4" w:space="0" w:color="auto"/>
              <w:bottom w:val="single" w:sz="4" w:space="0" w:color="auto"/>
              <w:right w:val="single" w:sz="4" w:space="0" w:color="auto"/>
            </w:tcBorders>
            <w:vAlign w:val="center"/>
            <w:hideMark/>
          </w:tcPr>
          <w:p w14:paraId="23BFB5FB" w14:textId="77777777" w:rsidR="00C03D85" w:rsidRPr="00BE0864" w:rsidRDefault="009102FC" w:rsidP="009102FC">
            <w:pPr>
              <w:pStyle w:val="Prrafodelista"/>
              <w:spacing w:after="0" w:line="480" w:lineRule="auto"/>
              <w:ind w:left="0"/>
              <w:jc w:val="center"/>
              <w:rPr>
                <w:rFonts w:ascii="Times New Roman" w:eastAsia="Times New Roman" w:hAnsi="Times New Roman" w:cs="Times New Roman"/>
                <w:b/>
                <w:sz w:val="20"/>
                <w:szCs w:val="20"/>
                <w:lang w:eastAsia="pt-BR"/>
              </w:rPr>
            </w:pPr>
            <w:r w:rsidRPr="00BE0864">
              <w:rPr>
                <w:rFonts w:ascii="Times New Roman" w:eastAsia="Times New Roman" w:hAnsi="Times New Roman" w:cs="Times New Roman"/>
                <w:b/>
                <w:sz w:val="20"/>
                <w:szCs w:val="20"/>
                <w:lang w:eastAsia="pt-BR"/>
              </w:rPr>
              <w:t>Search strategy</w:t>
            </w:r>
          </w:p>
        </w:tc>
        <w:tc>
          <w:tcPr>
            <w:tcW w:w="2144" w:type="dxa"/>
            <w:tcBorders>
              <w:top w:val="single" w:sz="4" w:space="0" w:color="auto"/>
              <w:left w:val="single" w:sz="4" w:space="0" w:color="auto"/>
              <w:bottom w:val="single" w:sz="4" w:space="0" w:color="auto"/>
              <w:right w:val="single" w:sz="4" w:space="0" w:color="auto"/>
            </w:tcBorders>
            <w:vAlign w:val="center"/>
            <w:hideMark/>
          </w:tcPr>
          <w:p w14:paraId="0CB528F7"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b/>
                <w:sz w:val="20"/>
                <w:szCs w:val="20"/>
                <w:lang w:eastAsia="pt-BR"/>
              </w:rPr>
            </w:pPr>
            <w:r w:rsidRPr="00BE0864">
              <w:rPr>
                <w:rFonts w:ascii="Times New Roman" w:eastAsia="Times New Roman" w:hAnsi="Times New Roman" w:cs="Times New Roman"/>
                <w:b/>
                <w:sz w:val="20"/>
                <w:szCs w:val="20"/>
                <w:lang w:eastAsia="pt-BR"/>
              </w:rPr>
              <w:t>Results</w:t>
            </w:r>
          </w:p>
        </w:tc>
      </w:tr>
      <w:tr w:rsidR="00C03D85" w:rsidRPr="00BE0864" w14:paraId="7811923B"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6FAAD38F"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1</w:t>
            </w:r>
          </w:p>
        </w:tc>
        <w:tc>
          <w:tcPr>
            <w:tcW w:w="6787" w:type="dxa"/>
            <w:tcBorders>
              <w:top w:val="single" w:sz="4" w:space="0" w:color="auto"/>
              <w:left w:val="single" w:sz="4" w:space="0" w:color="auto"/>
              <w:bottom w:val="single" w:sz="4" w:space="0" w:color="auto"/>
              <w:right w:val="single" w:sz="4" w:space="0" w:color="auto"/>
            </w:tcBorders>
            <w:vAlign w:val="center"/>
          </w:tcPr>
          <w:p w14:paraId="07830AF7" w14:textId="77777777" w:rsidR="00C03D85" w:rsidRPr="00BE0864" w:rsidRDefault="00C03D85" w:rsidP="009102FC">
            <w:pPr>
              <w:pStyle w:val="Prrafodelista"/>
              <w:spacing w:after="0" w:line="480" w:lineRule="auto"/>
              <w:ind w:left="0"/>
              <w:jc w:val="both"/>
              <w:rPr>
                <w:rFonts w:ascii="Times New Roman" w:eastAsia="Times New Roman" w:hAnsi="Times New Roman" w:cs="Times New Roman"/>
                <w:sz w:val="20"/>
                <w:szCs w:val="20"/>
                <w:lang w:val="en-US" w:eastAsia="pt-BR"/>
              </w:rPr>
            </w:pPr>
            <w:r w:rsidRPr="00BE0864">
              <w:rPr>
                <w:rFonts w:ascii="Times New Roman" w:eastAsia="Times New Roman" w:hAnsi="Times New Roman" w:cs="Times New Roman"/>
                <w:sz w:val="20"/>
                <w:szCs w:val="20"/>
                <w:lang w:val="en-US" w:eastAsia="pt-BR"/>
              </w:rPr>
              <w:t> ((subject:staphylococcus aureus) OR (subject:methicillin-resistant staphylococcus aureus) OR (subject:community-acquired methicillin-resistant staphylococcus aureus) OR (subject:community-acquired-mrsa) OR (subject:community-associated methicillin-resistant staphylococcus aureus) OR (subject:community-associated-mrsa) OR (subject:mrsa) OR (subject:camrsa) OR (cg-mrsa))</w:t>
            </w:r>
          </w:p>
        </w:tc>
        <w:tc>
          <w:tcPr>
            <w:tcW w:w="2144" w:type="dxa"/>
            <w:tcBorders>
              <w:top w:val="single" w:sz="4" w:space="0" w:color="auto"/>
              <w:left w:val="single" w:sz="4" w:space="0" w:color="auto"/>
              <w:bottom w:val="single" w:sz="4" w:space="0" w:color="auto"/>
              <w:right w:val="single" w:sz="4" w:space="0" w:color="auto"/>
            </w:tcBorders>
            <w:vAlign w:val="center"/>
          </w:tcPr>
          <w:p w14:paraId="49485C81"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val="en-US" w:eastAsia="pt-BR"/>
              </w:rPr>
            </w:pPr>
            <w:r w:rsidRPr="00BE0864">
              <w:rPr>
                <w:rFonts w:ascii="Times New Roman" w:eastAsia="Times New Roman" w:hAnsi="Times New Roman" w:cs="Times New Roman"/>
                <w:sz w:val="20"/>
                <w:szCs w:val="20"/>
                <w:lang w:val="en-US" w:eastAsia="pt-BR"/>
              </w:rPr>
              <w:t>2.622</w:t>
            </w:r>
          </w:p>
        </w:tc>
      </w:tr>
      <w:tr w:rsidR="00C03D85" w:rsidRPr="00BE0864" w14:paraId="4DB960D8"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5523EBAD" w14:textId="77777777" w:rsidR="00C03D85" w:rsidRPr="00BE0864" w:rsidRDefault="00C03D85" w:rsidP="009102FC">
            <w:pPr>
              <w:spacing w:after="0" w:line="480" w:lineRule="auto"/>
              <w:jc w:val="center"/>
              <w:rPr>
                <w:rFonts w:ascii="Times New Roman" w:eastAsia="Times New Roman" w:hAnsi="Times New Roman" w:cs="Times New Roman"/>
                <w:sz w:val="20"/>
                <w:szCs w:val="20"/>
                <w:lang w:val="pt-BR" w:eastAsia="pt-BR"/>
              </w:rPr>
            </w:pPr>
            <w:r w:rsidRPr="00BE0864">
              <w:rPr>
                <w:rFonts w:ascii="Times New Roman" w:eastAsia="Times New Roman" w:hAnsi="Times New Roman" w:cs="Times New Roman"/>
                <w:sz w:val="20"/>
                <w:szCs w:val="20"/>
                <w:lang w:eastAsia="pt-BR"/>
              </w:rPr>
              <w:t>2</w:t>
            </w:r>
          </w:p>
        </w:tc>
        <w:tc>
          <w:tcPr>
            <w:tcW w:w="6787" w:type="dxa"/>
            <w:tcBorders>
              <w:top w:val="single" w:sz="4" w:space="0" w:color="auto"/>
              <w:left w:val="single" w:sz="4" w:space="0" w:color="auto"/>
              <w:bottom w:val="single" w:sz="4" w:space="0" w:color="auto"/>
              <w:right w:val="single" w:sz="4" w:space="0" w:color="auto"/>
            </w:tcBorders>
            <w:vAlign w:val="center"/>
          </w:tcPr>
          <w:p w14:paraId="5E152AA1" w14:textId="77777777" w:rsidR="00C03D85" w:rsidRPr="00BE0864" w:rsidRDefault="00C03D85" w:rsidP="009102FC">
            <w:pPr>
              <w:spacing w:after="0" w:line="480" w:lineRule="auto"/>
              <w:jc w:val="both"/>
              <w:rPr>
                <w:rFonts w:ascii="Times New Roman" w:eastAsia="Arial" w:hAnsi="Times New Roman" w:cs="Times New Roman"/>
                <w:sz w:val="20"/>
                <w:szCs w:val="20"/>
                <w:lang w:val="en-US"/>
              </w:rPr>
            </w:pPr>
            <w:r w:rsidRPr="00BE0864">
              <w:rPr>
                <w:rFonts w:ascii="Times New Roman" w:eastAsia="Arial" w:hAnsi="Times New Roman" w:cs="Times New Roman"/>
                <w:sz w:val="20"/>
                <w:szCs w:val="20"/>
                <w:lang w:val="en-US"/>
              </w:rPr>
              <w:t> ((subject:abscess) OR (subject:skin disease, bacterial) OR (subject:pyomyositis) OR (subject:cellulitis) OR (subject:soft tissue infection) OR (subject:fasciitis,necrotizing) OR (subject:wound infection, surgical) OR (subject:erysipelas) OR (subject:skin disease, infectious) OR (subject:carbuncle) OR (subject:foot ulcer, diabetic) OR (subject:complicated skin AND skin structure infection) OR (subject:complicated skin AND soft tissue infection) OR (subject:acute bacterial skin AND skin structure infection) OR (subject:absssi) OR (subject:sssi) OR (subject:ssti) OR (subject:csssi) OR (subject:cssti) OR (subject:impetigo) OR (subject:furunculosis) OR (subject:staphylococcal skin infections))</w:t>
            </w:r>
          </w:p>
        </w:tc>
        <w:tc>
          <w:tcPr>
            <w:tcW w:w="2144" w:type="dxa"/>
            <w:tcBorders>
              <w:top w:val="single" w:sz="4" w:space="0" w:color="auto"/>
              <w:left w:val="single" w:sz="4" w:space="0" w:color="auto"/>
              <w:bottom w:val="single" w:sz="4" w:space="0" w:color="auto"/>
              <w:right w:val="single" w:sz="4" w:space="0" w:color="auto"/>
            </w:tcBorders>
            <w:vAlign w:val="center"/>
          </w:tcPr>
          <w:p w14:paraId="6D115A12" w14:textId="77777777" w:rsidR="00C03D85" w:rsidRPr="00BE0864" w:rsidRDefault="00C03D85" w:rsidP="009102FC">
            <w:pPr>
              <w:pStyle w:val="Prrafodelista"/>
              <w:spacing w:after="0" w:line="480" w:lineRule="auto"/>
              <w:rPr>
                <w:rFonts w:ascii="Times New Roman" w:eastAsia="Times New Roman" w:hAnsi="Times New Roman" w:cs="Times New Roman"/>
                <w:sz w:val="20"/>
                <w:szCs w:val="20"/>
                <w:lang w:val="en-US" w:eastAsia="pt-BR"/>
              </w:rPr>
            </w:pPr>
            <w:r w:rsidRPr="00BE0864">
              <w:rPr>
                <w:rFonts w:ascii="Times New Roman" w:eastAsia="Times New Roman" w:hAnsi="Times New Roman" w:cs="Times New Roman"/>
                <w:sz w:val="20"/>
                <w:szCs w:val="20"/>
                <w:lang w:val="en-US" w:eastAsia="pt-BR"/>
              </w:rPr>
              <w:t>2.342</w:t>
            </w:r>
          </w:p>
        </w:tc>
      </w:tr>
      <w:tr w:rsidR="00C03D85" w:rsidRPr="00BE0864" w14:paraId="1CE27AF8"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5BC5257E"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3</w:t>
            </w:r>
          </w:p>
        </w:tc>
        <w:tc>
          <w:tcPr>
            <w:tcW w:w="6787" w:type="dxa"/>
            <w:tcBorders>
              <w:top w:val="single" w:sz="4" w:space="0" w:color="auto"/>
              <w:left w:val="single" w:sz="4" w:space="0" w:color="auto"/>
              <w:bottom w:val="single" w:sz="4" w:space="0" w:color="auto"/>
              <w:right w:val="single" w:sz="4" w:space="0" w:color="auto"/>
            </w:tcBorders>
            <w:vAlign w:val="center"/>
          </w:tcPr>
          <w:p w14:paraId="353C499C" w14:textId="77777777" w:rsidR="00C03D85" w:rsidRPr="00BE0864" w:rsidRDefault="00C03D85" w:rsidP="009102FC">
            <w:pPr>
              <w:spacing w:after="0" w:line="480" w:lineRule="auto"/>
              <w:jc w:val="both"/>
              <w:rPr>
                <w:rFonts w:ascii="Times New Roman" w:hAnsi="Times New Roman" w:cs="Times New Roman"/>
                <w:sz w:val="20"/>
                <w:szCs w:val="20"/>
                <w:lang w:val="en-US"/>
              </w:rPr>
            </w:pPr>
            <w:r w:rsidRPr="00BE0864">
              <w:rPr>
                <w:rFonts w:ascii="Times New Roman" w:hAnsi="Times New Roman" w:cs="Times New Roman"/>
                <w:sz w:val="20"/>
                <w:szCs w:val="20"/>
                <w:lang w:val="en-US"/>
              </w:rPr>
              <w:t xml:space="preserve">(subject:brazil) OR (subject:argentina) OR (subject:uruguay) OR (subject:paraguay) OR (subject:chile) OR (subject:peru) OR (subject:bolivia) OR (subject:ecuador) OR (subject:colombia) OR (subject:venezuela) OR (subject:latin america) OR (subject:french guiana) OR (subject:guyana) OR (subject:costa rica) OR (subject:nicaragua) OR (subject:haiti) OR (subject:honduras) OR (subject:cuba) OR (subject:panama) OR (subject:guatemala) OR (subject:mexico) OR (subject:dominican republic) OR (subject:suriname) OR (subject:central america) OR (subject:south america)  </w:t>
            </w:r>
          </w:p>
        </w:tc>
        <w:tc>
          <w:tcPr>
            <w:tcW w:w="2144" w:type="dxa"/>
            <w:tcBorders>
              <w:top w:val="single" w:sz="4" w:space="0" w:color="auto"/>
              <w:left w:val="single" w:sz="4" w:space="0" w:color="auto"/>
              <w:bottom w:val="single" w:sz="4" w:space="0" w:color="auto"/>
              <w:right w:val="single" w:sz="4" w:space="0" w:color="auto"/>
            </w:tcBorders>
          </w:tcPr>
          <w:p w14:paraId="64E0C2A8"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val="en-US" w:eastAsia="pt-BR"/>
              </w:rPr>
            </w:pPr>
          </w:p>
          <w:p w14:paraId="1D9890D5"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val="en-US" w:eastAsia="pt-BR"/>
              </w:rPr>
            </w:pPr>
          </w:p>
          <w:p w14:paraId="00F90124"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val="en-US" w:eastAsia="pt-BR"/>
              </w:rPr>
            </w:pPr>
          </w:p>
          <w:p w14:paraId="6BAD79AC"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val="en-US" w:eastAsia="pt-BR"/>
              </w:rPr>
            </w:pPr>
          </w:p>
          <w:p w14:paraId="7921B325"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val="en-US" w:eastAsia="pt-BR"/>
              </w:rPr>
            </w:pPr>
            <w:r w:rsidRPr="00BE0864">
              <w:rPr>
                <w:rFonts w:ascii="Times New Roman" w:eastAsia="Times New Roman" w:hAnsi="Times New Roman" w:cs="Times New Roman"/>
                <w:sz w:val="20"/>
                <w:szCs w:val="20"/>
                <w:lang w:val="en-US" w:eastAsia="pt-BR"/>
              </w:rPr>
              <w:t>215.415</w:t>
            </w:r>
          </w:p>
        </w:tc>
      </w:tr>
      <w:tr w:rsidR="00C03D85" w:rsidRPr="00BE0864" w14:paraId="5230E201"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tcPr>
          <w:p w14:paraId="37943E8E"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4</w:t>
            </w:r>
          </w:p>
        </w:tc>
        <w:tc>
          <w:tcPr>
            <w:tcW w:w="6787" w:type="dxa"/>
            <w:tcBorders>
              <w:top w:val="single" w:sz="4" w:space="0" w:color="auto"/>
              <w:left w:val="single" w:sz="4" w:space="0" w:color="auto"/>
              <w:bottom w:val="single" w:sz="4" w:space="0" w:color="auto"/>
              <w:right w:val="single" w:sz="4" w:space="0" w:color="auto"/>
            </w:tcBorders>
            <w:vAlign w:val="center"/>
          </w:tcPr>
          <w:p w14:paraId="4D30ABD8" w14:textId="77777777" w:rsidR="00C03D85" w:rsidRPr="00430779" w:rsidRDefault="00C03D85" w:rsidP="009102FC">
            <w:pPr>
              <w:pStyle w:val="Prrafodelista"/>
              <w:spacing w:after="0" w:line="480" w:lineRule="auto"/>
              <w:ind w:left="0"/>
              <w:jc w:val="both"/>
              <w:rPr>
                <w:rFonts w:ascii="Times New Roman" w:eastAsia="Times New Roman" w:hAnsi="Times New Roman" w:cs="Times New Roman"/>
                <w:sz w:val="20"/>
                <w:szCs w:val="20"/>
                <w:lang w:val="en-US" w:eastAsia="pt-BR"/>
              </w:rPr>
            </w:pPr>
            <w:r w:rsidRPr="00430779">
              <w:rPr>
                <w:rFonts w:ascii="Times New Roman" w:eastAsia="Times New Roman" w:hAnsi="Times New Roman" w:cs="Times New Roman"/>
                <w:sz w:val="20"/>
                <w:szCs w:val="20"/>
                <w:lang w:val="en-US" w:eastAsia="pt-BR"/>
              </w:rPr>
              <w:t>year_cluster:("2019" OR "2018" OR "2017" OR "2015" OR "2014" OR "2013" OR "2012" OR "2011" OR "2010" OR "2009" OR "2008" OR "2007" OR "2006" OR "2004" OR "2003")</w:t>
            </w:r>
          </w:p>
        </w:tc>
        <w:tc>
          <w:tcPr>
            <w:tcW w:w="2144" w:type="dxa"/>
            <w:tcBorders>
              <w:top w:val="single" w:sz="4" w:space="0" w:color="auto"/>
              <w:left w:val="single" w:sz="4" w:space="0" w:color="auto"/>
              <w:bottom w:val="single" w:sz="4" w:space="0" w:color="auto"/>
              <w:right w:val="single" w:sz="4" w:space="0" w:color="auto"/>
            </w:tcBorders>
            <w:vAlign w:val="center"/>
          </w:tcPr>
          <w:p w14:paraId="5F3D6AA3"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w:t>
            </w:r>
          </w:p>
        </w:tc>
      </w:tr>
      <w:tr w:rsidR="00C03D85" w:rsidRPr="00BE0864" w14:paraId="73053B00"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385B24B1"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5</w:t>
            </w:r>
          </w:p>
        </w:tc>
        <w:tc>
          <w:tcPr>
            <w:tcW w:w="6787" w:type="dxa"/>
            <w:tcBorders>
              <w:top w:val="single" w:sz="4" w:space="0" w:color="auto"/>
              <w:left w:val="single" w:sz="4" w:space="0" w:color="auto"/>
              <w:bottom w:val="single" w:sz="4" w:space="0" w:color="auto"/>
              <w:right w:val="single" w:sz="4" w:space="0" w:color="auto"/>
            </w:tcBorders>
            <w:vAlign w:val="center"/>
            <w:hideMark/>
          </w:tcPr>
          <w:p w14:paraId="1B9B7C76" w14:textId="77777777" w:rsidR="00C03D85" w:rsidRPr="00BE0864" w:rsidRDefault="00C03D85" w:rsidP="009102FC">
            <w:pPr>
              <w:pStyle w:val="Prrafodelista"/>
              <w:spacing w:after="0" w:line="480" w:lineRule="auto"/>
              <w:ind w:left="0"/>
              <w:jc w:val="both"/>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1 and 2 and 3 and 4</w:t>
            </w:r>
          </w:p>
        </w:tc>
        <w:tc>
          <w:tcPr>
            <w:tcW w:w="2144" w:type="dxa"/>
            <w:tcBorders>
              <w:top w:val="single" w:sz="4" w:space="0" w:color="auto"/>
              <w:left w:val="single" w:sz="4" w:space="0" w:color="auto"/>
              <w:bottom w:val="single" w:sz="4" w:space="0" w:color="auto"/>
              <w:right w:val="single" w:sz="4" w:space="0" w:color="auto"/>
            </w:tcBorders>
            <w:vAlign w:val="center"/>
          </w:tcPr>
          <w:p w14:paraId="37026C65"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45</w:t>
            </w:r>
          </w:p>
        </w:tc>
      </w:tr>
      <w:tr w:rsidR="00C03D85" w:rsidRPr="00BE0864" w14:paraId="0E62CCD2"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2AB566D0"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6</w:t>
            </w:r>
          </w:p>
        </w:tc>
        <w:tc>
          <w:tcPr>
            <w:tcW w:w="8931" w:type="dxa"/>
            <w:gridSpan w:val="2"/>
            <w:tcBorders>
              <w:top w:val="single" w:sz="4" w:space="0" w:color="auto"/>
              <w:left w:val="single" w:sz="4" w:space="0" w:color="auto"/>
              <w:bottom w:val="single" w:sz="4" w:space="0" w:color="auto"/>
              <w:right w:val="single" w:sz="4" w:space="0" w:color="auto"/>
            </w:tcBorders>
            <w:vAlign w:val="center"/>
            <w:hideMark/>
          </w:tcPr>
          <w:p w14:paraId="0C35FE20" w14:textId="77777777" w:rsidR="00C03D85" w:rsidRPr="00BE0864" w:rsidRDefault="009102FC" w:rsidP="009102FC">
            <w:pPr>
              <w:pStyle w:val="Prrafodelista"/>
              <w:spacing w:after="0" w:line="480" w:lineRule="auto"/>
              <w:ind w:left="0"/>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Search</w:t>
            </w:r>
            <w:r w:rsidR="00C03D85" w:rsidRPr="00BE0864">
              <w:rPr>
                <w:rFonts w:ascii="Times New Roman" w:eastAsia="Times New Roman" w:hAnsi="Times New Roman" w:cs="Times New Roman"/>
                <w:sz w:val="20"/>
                <w:szCs w:val="20"/>
                <w:lang w:eastAsia="pt-BR"/>
              </w:rPr>
              <w:t xml:space="preserve"> </w:t>
            </w:r>
            <w:r w:rsidRPr="00BE0864">
              <w:rPr>
                <w:rFonts w:ascii="Times New Roman" w:eastAsia="Times New Roman" w:hAnsi="Times New Roman" w:cs="Times New Roman"/>
                <w:sz w:val="20"/>
                <w:szCs w:val="20"/>
                <w:lang w:eastAsia="pt-BR"/>
              </w:rPr>
              <w:t>on</w:t>
            </w:r>
            <w:r w:rsidR="00C03D85" w:rsidRPr="00BE0864">
              <w:rPr>
                <w:rFonts w:ascii="Times New Roman" w:eastAsia="Times New Roman" w:hAnsi="Times New Roman" w:cs="Times New Roman"/>
                <w:sz w:val="20"/>
                <w:szCs w:val="20"/>
                <w:lang w:eastAsia="pt-BR"/>
              </w:rPr>
              <w:t xml:space="preserve"> </w:t>
            </w:r>
            <w:r w:rsidRPr="00BE0864">
              <w:rPr>
                <w:rFonts w:ascii="Times New Roman" w:eastAsia="Times New Roman" w:hAnsi="Times New Roman" w:cs="Times New Roman"/>
                <w:sz w:val="20"/>
                <w:szCs w:val="20"/>
                <w:lang w:eastAsia="pt-BR"/>
              </w:rPr>
              <w:t>03</w:t>
            </w:r>
            <w:r w:rsidR="00C03D85" w:rsidRPr="00BE0864">
              <w:rPr>
                <w:rFonts w:ascii="Times New Roman" w:eastAsia="Times New Roman" w:hAnsi="Times New Roman" w:cs="Times New Roman"/>
                <w:sz w:val="20"/>
                <w:szCs w:val="20"/>
                <w:lang w:eastAsia="pt-BR"/>
              </w:rPr>
              <w:t>/</w:t>
            </w:r>
            <w:r w:rsidRPr="00BE0864">
              <w:rPr>
                <w:rFonts w:ascii="Times New Roman" w:eastAsia="Times New Roman" w:hAnsi="Times New Roman" w:cs="Times New Roman"/>
                <w:sz w:val="20"/>
                <w:szCs w:val="20"/>
                <w:lang w:eastAsia="pt-BR"/>
              </w:rPr>
              <w:t>22</w:t>
            </w:r>
            <w:r w:rsidR="00C03D85" w:rsidRPr="00BE0864">
              <w:rPr>
                <w:rFonts w:ascii="Times New Roman" w:eastAsia="Times New Roman" w:hAnsi="Times New Roman" w:cs="Times New Roman"/>
                <w:sz w:val="20"/>
                <w:szCs w:val="20"/>
                <w:lang w:eastAsia="pt-BR"/>
              </w:rPr>
              <w:t>/2020</w:t>
            </w:r>
          </w:p>
        </w:tc>
      </w:tr>
    </w:tbl>
    <w:p w14:paraId="505FBB9D" w14:textId="77777777" w:rsidR="002629AC" w:rsidRDefault="002629AC" w:rsidP="001D18A7">
      <w:pPr>
        <w:ind w:hanging="709"/>
        <w:rPr>
          <w:rFonts w:ascii="Times New Roman" w:hAnsi="Times New Roman" w:cs="Times New Roman"/>
          <w:b/>
          <w:bCs/>
          <w:sz w:val="24"/>
          <w:szCs w:val="24"/>
          <w:lang w:val="en-US"/>
        </w:rPr>
      </w:pPr>
    </w:p>
    <w:p w14:paraId="7F585ACB" w14:textId="6018F2F2" w:rsidR="006A75E0" w:rsidRPr="002629AC" w:rsidRDefault="001D18A7" w:rsidP="001D18A7">
      <w:pPr>
        <w:ind w:hanging="709"/>
        <w:rPr>
          <w:rFonts w:ascii="Times New Roman" w:hAnsi="Times New Roman" w:cs="Times New Roman"/>
          <w:sz w:val="28"/>
          <w:szCs w:val="28"/>
        </w:rPr>
      </w:pPr>
      <w:r w:rsidRPr="002629AC">
        <w:rPr>
          <w:rFonts w:ascii="Times New Roman" w:hAnsi="Times New Roman" w:cs="Times New Roman"/>
          <w:b/>
          <w:bCs/>
          <w:sz w:val="24"/>
          <w:szCs w:val="24"/>
          <w:lang w:val="en-US"/>
        </w:rPr>
        <w:t xml:space="preserve">Table </w:t>
      </w:r>
      <w:r w:rsidR="00BC47A1" w:rsidRPr="002629AC">
        <w:rPr>
          <w:rFonts w:ascii="Times New Roman" w:hAnsi="Times New Roman" w:cs="Times New Roman"/>
          <w:b/>
          <w:bCs/>
          <w:sz w:val="24"/>
          <w:szCs w:val="24"/>
          <w:lang w:val="en-US"/>
        </w:rPr>
        <w:t>A</w:t>
      </w:r>
      <w:r w:rsidRPr="002629AC">
        <w:rPr>
          <w:rFonts w:ascii="Times New Roman" w:hAnsi="Times New Roman" w:cs="Times New Roman"/>
          <w:b/>
          <w:bCs/>
          <w:sz w:val="24"/>
          <w:szCs w:val="24"/>
          <w:lang w:val="en-US"/>
        </w:rPr>
        <w:t>7</w:t>
      </w:r>
      <w:r w:rsidRPr="009D5C87">
        <w:rPr>
          <w:rFonts w:ascii="Times New Roman" w:hAnsi="Times New Roman" w:cs="Times New Roman"/>
          <w:b/>
          <w:bCs/>
          <w:sz w:val="24"/>
          <w:szCs w:val="24"/>
          <w:lang w:val="en-US"/>
        </w:rPr>
        <w:t xml:space="preserve">. </w:t>
      </w:r>
      <w:r w:rsidR="009102FC" w:rsidRPr="009D5C87">
        <w:rPr>
          <w:rFonts w:ascii="Times New Roman" w:hAnsi="Times New Roman" w:cs="Times New Roman"/>
          <w:b/>
          <w:bCs/>
          <w:sz w:val="24"/>
          <w:szCs w:val="24"/>
          <w:lang w:val="en-US"/>
        </w:rPr>
        <w:t>Search strategy -</w:t>
      </w:r>
      <w:r w:rsidRPr="009D5C87">
        <w:rPr>
          <w:rFonts w:ascii="Times New Roman" w:hAnsi="Times New Roman" w:cs="Times New Roman"/>
          <w:b/>
          <w:bCs/>
          <w:sz w:val="24"/>
          <w:szCs w:val="24"/>
          <w:lang w:val="en-US"/>
        </w:rPr>
        <w:t xml:space="preserve"> Sci</w:t>
      </w:r>
      <w:r w:rsidR="009D5C87">
        <w:rPr>
          <w:rFonts w:ascii="Times New Roman" w:hAnsi="Times New Roman" w:cs="Times New Roman"/>
          <w:b/>
          <w:bCs/>
          <w:sz w:val="24"/>
          <w:szCs w:val="24"/>
          <w:lang w:val="en-US"/>
        </w:rPr>
        <w:t>E</w:t>
      </w:r>
      <w:r w:rsidRPr="009D5C87">
        <w:rPr>
          <w:rFonts w:ascii="Times New Roman" w:hAnsi="Times New Roman" w:cs="Times New Roman"/>
          <w:b/>
          <w:bCs/>
          <w:sz w:val="24"/>
          <w:szCs w:val="24"/>
          <w:lang w:val="en-US"/>
        </w:rPr>
        <w:t>L</w:t>
      </w:r>
      <w:r w:rsidR="009D5C87">
        <w:rPr>
          <w:rFonts w:ascii="Times New Roman" w:hAnsi="Times New Roman" w:cs="Times New Roman"/>
          <w:b/>
          <w:bCs/>
          <w:sz w:val="24"/>
          <w:szCs w:val="24"/>
          <w:lang w:val="en-US"/>
        </w:rPr>
        <w:t>O</w:t>
      </w:r>
      <w:r w:rsidRPr="009D5C87">
        <w:rPr>
          <w:rFonts w:ascii="Times New Roman" w:hAnsi="Times New Roman" w:cs="Times New Roman"/>
          <w:b/>
          <w:bCs/>
          <w:sz w:val="24"/>
          <w:szCs w:val="24"/>
          <w:lang w:val="en-US"/>
        </w:rPr>
        <w:t xml:space="preserve"> (</w:t>
      </w:r>
      <w:r w:rsidR="009102FC" w:rsidRPr="009D5C87">
        <w:rPr>
          <w:rFonts w:ascii="Times New Roman" w:hAnsi="Times New Roman" w:cs="Times New Roman"/>
          <w:b/>
          <w:bCs/>
          <w:sz w:val="24"/>
          <w:szCs w:val="24"/>
          <w:lang w:val="en-US"/>
        </w:rPr>
        <w:t>spanish</w:t>
      </w:r>
      <w:r w:rsidRPr="009D5C87">
        <w:rPr>
          <w:rFonts w:ascii="Times New Roman" w:hAnsi="Times New Roman" w:cs="Times New Roman"/>
          <w:b/>
          <w:bCs/>
          <w:sz w:val="24"/>
          <w:szCs w:val="24"/>
          <w:lang w:val="en-US"/>
        </w:rPr>
        <w:t>).</w:t>
      </w:r>
    </w:p>
    <w:tbl>
      <w:tblPr>
        <w:tblStyle w:val="Tablaconcuadrcula"/>
        <w:tblW w:w="9987" w:type="dxa"/>
        <w:jc w:val="center"/>
        <w:tblLook w:val="04A0" w:firstRow="1" w:lastRow="0" w:firstColumn="1" w:lastColumn="0" w:noHBand="0" w:noVBand="1"/>
      </w:tblPr>
      <w:tblGrid>
        <w:gridCol w:w="1056"/>
        <w:gridCol w:w="6787"/>
        <w:gridCol w:w="2144"/>
      </w:tblGrid>
      <w:tr w:rsidR="008A2E40" w:rsidRPr="00BE0864" w14:paraId="6A5F514F"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7BA01B06" w14:textId="77777777" w:rsidR="008A2E40" w:rsidRPr="00BE0864" w:rsidRDefault="00430779" w:rsidP="009102FC">
            <w:pPr>
              <w:pStyle w:val="Prrafodelista"/>
              <w:spacing w:after="0" w:line="480" w:lineRule="auto"/>
              <w:ind w:left="0"/>
              <w:jc w:val="center"/>
              <w:rPr>
                <w:rFonts w:ascii="Times New Roman" w:eastAsia="Times New Roman" w:hAnsi="Times New Roman" w:cs="Times New Roman"/>
                <w:b/>
                <w:sz w:val="20"/>
                <w:szCs w:val="20"/>
                <w:lang w:eastAsia="pt-BR"/>
              </w:rPr>
            </w:pPr>
            <w:r>
              <w:rPr>
                <w:rFonts w:ascii="Times New Roman" w:eastAsia="Times New Roman" w:hAnsi="Times New Roman" w:cs="Times New Roman"/>
                <w:b/>
                <w:sz w:val="20"/>
                <w:szCs w:val="20"/>
                <w:lang w:eastAsia="pt-BR"/>
              </w:rPr>
              <w:t>Step</w:t>
            </w:r>
            <w:r w:rsidR="008A2E40" w:rsidRPr="00BE0864">
              <w:rPr>
                <w:rFonts w:ascii="Times New Roman" w:eastAsia="Times New Roman" w:hAnsi="Times New Roman" w:cs="Times New Roman"/>
                <w:b/>
                <w:sz w:val="20"/>
                <w:szCs w:val="20"/>
                <w:lang w:eastAsia="pt-BR"/>
              </w:rPr>
              <w:t>s</w:t>
            </w:r>
          </w:p>
        </w:tc>
        <w:tc>
          <w:tcPr>
            <w:tcW w:w="6787" w:type="dxa"/>
            <w:tcBorders>
              <w:top w:val="single" w:sz="4" w:space="0" w:color="auto"/>
              <w:left w:val="single" w:sz="4" w:space="0" w:color="auto"/>
              <w:bottom w:val="single" w:sz="4" w:space="0" w:color="auto"/>
              <w:right w:val="single" w:sz="4" w:space="0" w:color="auto"/>
            </w:tcBorders>
            <w:vAlign w:val="center"/>
            <w:hideMark/>
          </w:tcPr>
          <w:p w14:paraId="4839A9FE" w14:textId="77777777" w:rsidR="008A2E40" w:rsidRPr="00BE0864" w:rsidRDefault="009102FC" w:rsidP="009102FC">
            <w:pPr>
              <w:pStyle w:val="Prrafodelista"/>
              <w:spacing w:after="0" w:line="480" w:lineRule="auto"/>
              <w:ind w:left="0"/>
              <w:jc w:val="center"/>
              <w:rPr>
                <w:rFonts w:ascii="Times New Roman" w:eastAsia="Times New Roman" w:hAnsi="Times New Roman" w:cs="Times New Roman"/>
                <w:b/>
                <w:sz w:val="20"/>
                <w:szCs w:val="20"/>
                <w:lang w:eastAsia="pt-BR"/>
              </w:rPr>
            </w:pPr>
            <w:r w:rsidRPr="00BE0864">
              <w:rPr>
                <w:rFonts w:ascii="Times New Roman" w:eastAsia="Times New Roman" w:hAnsi="Times New Roman" w:cs="Times New Roman"/>
                <w:b/>
                <w:sz w:val="20"/>
                <w:szCs w:val="20"/>
                <w:lang w:eastAsia="pt-BR"/>
              </w:rPr>
              <w:t>Search strategy</w:t>
            </w:r>
          </w:p>
        </w:tc>
        <w:tc>
          <w:tcPr>
            <w:tcW w:w="2144" w:type="dxa"/>
            <w:tcBorders>
              <w:top w:val="single" w:sz="4" w:space="0" w:color="auto"/>
              <w:left w:val="single" w:sz="4" w:space="0" w:color="auto"/>
              <w:bottom w:val="single" w:sz="4" w:space="0" w:color="auto"/>
              <w:right w:val="single" w:sz="4" w:space="0" w:color="auto"/>
            </w:tcBorders>
            <w:vAlign w:val="center"/>
            <w:hideMark/>
          </w:tcPr>
          <w:p w14:paraId="673B5601" w14:textId="77777777" w:rsidR="008A2E40" w:rsidRPr="00BE0864" w:rsidRDefault="008A2E40" w:rsidP="009102FC">
            <w:pPr>
              <w:pStyle w:val="Prrafodelista"/>
              <w:spacing w:after="0" w:line="480" w:lineRule="auto"/>
              <w:ind w:left="0"/>
              <w:jc w:val="center"/>
              <w:rPr>
                <w:rFonts w:ascii="Times New Roman" w:eastAsia="Times New Roman" w:hAnsi="Times New Roman" w:cs="Times New Roman"/>
                <w:b/>
                <w:sz w:val="20"/>
                <w:szCs w:val="20"/>
                <w:lang w:eastAsia="pt-BR"/>
              </w:rPr>
            </w:pPr>
            <w:r w:rsidRPr="00BE0864">
              <w:rPr>
                <w:rFonts w:ascii="Times New Roman" w:eastAsia="Times New Roman" w:hAnsi="Times New Roman" w:cs="Times New Roman"/>
                <w:b/>
                <w:sz w:val="20"/>
                <w:szCs w:val="20"/>
                <w:lang w:eastAsia="pt-BR"/>
              </w:rPr>
              <w:t>Results</w:t>
            </w:r>
          </w:p>
        </w:tc>
      </w:tr>
      <w:tr w:rsidR="008A2E40" w:rsidRPr="00BE0864" w14:paraId="24D38A52"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65BF2195" w14:textId="77777777" w:rsidR="008A2E40" w:rsidRPr="00BE0864" w:rsidRDefault="008A2E40" w:rsidP="009102FC">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1</w:t>
            </w:r>
          </w:p>
        </w:tc>
        <w:tc>
          <w:tcPr>
            <w:tcW w:w="6787" w:type="dxa"/>
            <w:tcBorders>
              <w:top w:val="single" w:sz="4" w:space="0" w:color="auto"/>
              <w:left w:val="single" w:sz="4" w:space="0" w:color="auto"/>
              <w:bottom w:val="single" w:sz="4" w:space="0" w:color="auto"/>
              <w:right w:val="single" w:sz="4" w:space="0" w:color="auto"/>
            </w:tcBorders>
            <w:vAlign w:val="center"/>
          </w:tcPr>
          <w:p w14:paraId="707841D2" w14:textId="77777777" w:rsidR="008A2E40" w:rsidRPr="00BE0864" w:rsidRDefault="008A2E40" w:rsidP="009102FC">
            <w:pPr>
              <w:pStyle w:val="Prrafodelista"/>
              <w:spacing w:after="0" w:line="480" w:lineRule="auto"/>
              <w:ind w:left="0"/>
              <w:jc w:val="both"/>
              <w:rPr>
                <w:rFonts w:ascii="Times New Roman" w:eastAsia="Times New Roman" w:hAnsi="Times New Roman" w:cs="Times New Roman"/>
                <w:sz w:val="20"/>
                <w:szCs w:val="20"/>
                <w:lang w:val="en-US" w:eastAsia="pt-BR"/>
              </w:rPr>
            </w:pPr>
            <w:r w:rsidRPr="00BE0864">
              <w:rPr>
                <w:rFonts w:ascii="Times New Roman" w:eastAsia="Times New Roman" w:hAnsi="Times New Roman" w:cs="Times New Roman"/>
                <w:sz w:val="20"/>
                <w:szCs w:val="20"/>
                <w:lang w:val="en-US" w:eastAsia="pt-BR"/>
              </w:rPr>
              <w:t>((subject:staphylococcus aureus) OR (subject:staphylococcus aureus resistente a meticilina) OR (subject:staphylococcus aureus resistente a la meticilina) OR (subject:staphylococcus aureus resistente a oxacilina) OR (subject:staphylococcus aureus resistente a la meticilina adquirido en la comunidad) OR (subject:sarm) OR (subject:sarm-ac) OR (subsject:cg-mrsa) OR (subject:orsa))</w:t>
            </w:r>
          </w:p>
        </w:tc>
        <w:tc>
          <w:tcPr>
            <w:tcW w:w="2144" w:type="dxa"/>
            <w:tcBorders>
              <w:top w:val="single" w:sz="4" w:space="0" w:color="auto"/>
              <w:left w:val="single" w:sz="4" w:space="0" w:color="auto"/>
              <w:bottom w:val="single" w:sz="4" w:space="0" w:color="auto"/>
              <w:right w:val="single" w:sz="4" w:space="0" w:color="auto"/>
            </w:tcBorders>
            <w:vAlign w:val="center"/>
          </w:tcPr>
          <w:p w14:paraId="5081F652" w14:textId="77777777" w:rsidR="008A2E40" w:rsidRPr="00BE0864" w:rsidRDefault="008A2E40" w:rsidP="009102FC">
            <w:pPr>
              <w:pStyle w:val="Prrafodelista"/>
              <w:spacing w:after="0" w:line="480" w:lineRule="auto"/>
              <w:ind w:left="0"/>
              <w:jc w:val="center"/>
              <w:rPr>
                <w:rFonts w:ascii="Times New Roman" w:eastAsia="Times New Roman" w:hAnsi="Times New Roman" w:cs="Times New Roman"/>
                <w:sz w:val="20"/>
                <w:szCs w:val="20"/>
                <w:lang w:val="en-US" w:eastAsia="pt-BR"/>
              </w:rPr>
            </w:pPr>
            <w:r w:rsidRPr="00BE0864">
              <w:rPr>
                <w:rFonts w:ascii="Times New Roman" w:eastAsia="Times New Roman" w:hAnsi="Times New Roman" w:cs="Times New Roman"/>
                <w:sz w:val="20"/>
                <w:szCs w:val="20"/>
                <w:lang w:val="en-US" w:eastAsia="pt-BR"/>
              </w:rPr>
              <w:t>2</w:t>
            </w:r>
            <w:r w:rsidR="009102FC" w:rsidRPr="00BE0864">
              <w:rPr>
                <w:rFonts w:ascii="Times New Roman" w:eastAsia="Times New Roman" w:hAnsi="Times New Roman" w:cs="Times New Roman"/>
                <w:sz w:val="20"/>
                <w:szCs w:val="20"/>
                <w:lang w:val="en-US" w:eastAsia="pt-BR"/>
              </w:rPr>
              <w:t>.</w:t>
            </w:r>
            <w:r w:rsidRPr="00BE0864">
              <w:rPr>
                <w:rFonts w:ascii="Times New Roman" w:eastAsia="Times New Roman" w:hAnsi="Times New Roman" w:cs="Times New Roman"/>
                <w:sz w:val="20"/>
                <w:szCs w:val="20"/>
                <w:lang w:val="en-US" w:eastAsia="pt-BR"/>
              </w:rPr>
              <w:t>857</w:t>
            </w:r>
          </w:p>
        </w:tc>
      </w:tr>
      <w:tr w:rsidR="008A2E40" w:rsidRPr="00BE0864" w14:paraId="67AA80F1"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626E4028" w14:textId="77777777" w:rsidR="008A2E40" w:rsidRPr="00BE0864" w:rsidRDefault="008A2E40" w:rsidP="009102FC">
            <w:pPr>
              <w:spacing w:after="0" w:line="480" w:lineRule="auto"/>
              <w:jc w:val="center"/>
              <w:rPr>
                <w:rFonts w:ascii="Times New Roman" w:eastAsia="Times New Roman" w:hAnsi="Times New Roman" w:cs="Times New Roman"/>
                <w:sz w:val="20"/>
                <w:szCs w:val="20"/>
                <w:lang w:val="pt-BR" w:eastAsia="pt-BR"/>
              </w:rPr>
            </w:pPr>
            <w:r w:rsidRPr="00BE0864">
              <w:rPr>
                <w:rFonts w:ascii="Times New Roman" w:eastAsia="Times New Roman" w:hAnsi="Times New Roman" w:cs="Times New Roman"/>
                <w:sz w:val="20"/>
                <w:szCs w:val="20"/>
                <w:lang w:eastAsia="pt-BR"/>
              </w:rPr>
              <w:t>2</w:t>
            </w:r>
          </w:p>
        </w:tc>
        <w:tc>
          <w:tcPr>
            <w:tcW w:w="6787" w:type="dxa"/>
            <w:tcBorders>
              <w:top w:val="single" w:sz="4" w:space="0" w:color="auto"/>
              <w:left w:val="single" w:sz="4" w:space="0" w:color="auto"/>
              <w:bottom w:val="single" w:sz="4" w:space="0" w:color="auto"/>
              <w:right w:val="single" w:sz="4" w:space="0" w:color="auto"/>
            </w:tcBorders>
            <w:vAlign w:val="center"/>
          </w:tcPr>
          <w:p w14:paraId="3AA02C9A" w14:textId="77777777" w:rsidR="008A2E40" w:rsidRPr="00430779" w:rsidRDefault="008A2E40" w:rsidP="009102FC">
            <w:pPr>
              <w:spacing w:after="0" w:line="480" w:lineRule="auto"/>
              <w:jc w:val="both"/>
              <w:rPr>
                <w:rFonts w:ascii="Times New Roman" w:eastAsia="Arial" w:hAnsi="Times New Roman" w:cs="Times New Roman"/>
                <w:sz w:val="20"/>
                <w:szCs w:val="20"/>
                <w:lang w:val="pt-BR"/>
              </w:rPr>
            </w:pPr>
            <w:r w:rsidRPr="00430779">
              <w:rPr>
                <w:rFonts w:ascii="Times New Roman" w:eastAsia="Arial" w:hAnsi="Times New Roman" w:cs="Times New Roman"/>
                <w:sz w:val="20"/>
                <w:szCs w:val="20"/>
                <w:lang w:val="pt-BR"/>
              </w:rPr>
              <w:t>((subject:absceso) OR (subject:celulitis) OR (subject:piomiositis) OR (subject:enfermedades cutáneas infecciosas) OR (subject:enfermedades cutáneas bacterianas) OR (subject:infecciones cutáneas estafilocócicas) OR (subject:erisipela) OR (subject:pie diabético) OR (subject:fascitis necrotizante) OR (subject:forunculosis) OR (subject:ántrax) OR (subject:impétigo) OR (subject:infección de la herida quirúrgica) OR (subject:infecciones de los tejidos blandos) OR  (subject:infección de piel y partes blandas) OR (subject:mastitis))</w:t>
            </w:r>
          </w:p>
        </w:tc>
        <w:tc>
          <w:tcPr>
            <w:tcW w:w="2144" w:type="dxa"/>
            <w:tcBorders>
              <w:top w:val="single" w:sz="4" w:space="0" w:color="auto"/>
              <w:left w:val="single" w:sz="4" w:space="0" w:color="auto"/>
              <w:bottom w:val="single" w:sz="4" w:space="0" w:color="auto"/>
              <w:right w:val="single" w:sz="4" w:space="0" w:color="auto"/>
            </w:tcBorders>
            <w:vAlign w:val="center"/>
          </w:tcPr>
          <w:p w14:paraId="2DDBE344" w14:textId="77777777" w:rsidR="008A2E40" w:rsidRPr="00BE0864" w:rsidRDefault="008A2E40" w:rsidP="009102FC">
            <w:pPr>
              <w:pStyle w:val="Prrafodelista"/>
              <w:spacing w:after="0" w:line="480" w:lineRule="auto"/>
              <w:rPr>
                <w:rFonts w:ascii="Times New Roman" w:eastAsia="Times New Roman" w:hAnsi="Times New Roman" w:cs="Times New Roman"/>
                <w:sz w:val="20"/>
                <w:szCs w:val="20"/>
                <w:lang w:val="en-US" w:eastAsia="pt-BR"/>
              </w:rPr>
            </w:pPr>
            <w:r w:rsidRPr="00BE0864">
              <w:rPr>
                <w:rFonts w:ascii="Times New Roman" w:eastAsia="Times New Roman" w:hAnsi="Times New Roman" w:cs="Times New Roman"/>
                <w:sz w:val="20"/>
                <w:szCs w:val="20"/>
                <w:lang w:val="en-US" w:eastAsia="pt-BR"/>
              </w:rPr>
              <w:t>1</w:t>
            </w:r>
            <w:r w:rsidR="009102FC" w:rsidRPr="00BE0864">
              <w:rPr>
                <w:rFonts w:ascii="Times New Roman" w:eastAsia="Times New Roman" w:hAnsi="Times New Roman" w:cs="Times New Roman"/>
                <w:sz w:val="20"/>
                <w:szCs w:val="20"/>
                <w:lang w:val="en-US" w:eastAsia="pt-BR"/>
              </w:rPr>
              <w:t>.</w:t>
            </w:r>
            <w:r w:rsidRPr="00BE0864">
              <w:rPr>
                <w:rFonts w:ascii="Times New Roman" w:eastAsia="Times New Roman" w:hAnsi="Times New Roman" w:cs="Times New Roman"/>
                <w:sz w:val="20"/>
                <w:szCs w:val="20"/>
                <w:lang w:val="en-US" w:eastAsia="pt-BR"/>
              </w:rPr>
              <w:t>974</w:t>
            </w:r>
          </w:p>
        </w:tc>
      </w:tr>
      <w:tr w:rsidR="008A2E40" w:rsidRPr="00BE0864" w14:paraId="28E94B6D"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13218435" w14:textId="77777777" w:rsidR="008A2E40" w:rsidRPr="00BE0864" w:rsidRDefault="008A2E40" w:rsidP="009102FC">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3</w:t>
            </w:r>
          </w:p>
        </w:tc>
        <w:tc>
          <w:tcPr>
            <w:tcW w:w="6787" w:type="dxa"/>
            <w:tcBorders>
              <w:top w:val="single" w:sz="4" w:space="0" w:color="auto"/>
              <w:left w:val="single" w:sz="4" w:space="0" w:color="auto"/>
              <w:bottom w:val="single" w:sz="4" w:space="0" w:color="auto"/>
              <w:right w:val="single" w:sz="4" w:space="0" w:color="auto"/>
            </w:tcBorders>
            <w:vAlign w:val="center"/>
          </w:tcPr>
          <w:p w14:paraId="07D992E4" w14:textId="77777777" w:rsidR="008A2E40" w:rsidRPr="00BE0864" w:rsidRDefault="008A2E40" w:rsidP="009102FC">
            <w:pPr>
              <w:spacing w:after="0" w:line="480" w:lineRule="auto"/>
              <w:jc w:val="both"/>
              <w:rPr>
                <w:rFonts w:ascii="Times New Roman" w:hAnsi="Times New Roman" w:cs="Times New Roman"/>
                <w:sz w:val="20"/>
                <w:szCs w:val="20"/>
                <w:lang w:val="en-US"/>
              </w:rPr>
            </w:pPr>
            <w:r w:rsidRPr="00BE0864">
              <w:rPr>
                <w:rFonts w:ascii="Times New Roman" w:hAnsi="Times New Roman" w:cs="Times New Roman"/>
                <w:sz w:val="20"/>
                <w:szCs w:val="20"/>
                <w:lang w:val="en-US"/>
              </w:rPr>
              <w:t>((subject:brasil) OR (subject:argentina) OR (subject:uruguay) OR (subject:paraguay) OR (subject:chile) OR (subject:perú) OR (subject:bolivia) OR (subject:ecuador) OR (subject:colombia) OR (subject:venezuela) OR (subject:américa latina) OR (subject:guyana francesa) OR (subject:guyana) OR (subject:costa rica) OR (subject:nicaragua) OR (subject:haití) OR (subject:honduras) OR (subject:cuba) OR (subject:panamá) OR (subject:guatemala) OR (subject:méxico) OR (subject:república dominicana) OR (subject:suriname) OR (subject:américa central) OR (subject:américa del sur) )</w:t>
            </w:r>
          </w:p>
        </w:tc>
        <w:tc>
          <w:tcPr>
            <w:tcW w:w="2144" w:type="dxa"/>
            <w:tcBorders>
              <w:top w:val="single" w:sz="4" w:space="0" w:color="auto"/>
              <w:left w:val="single" w:sz="4" w:space="0" w:color="auto"/>
              <w:bottom w:val="single" w:sz="4" w:space="0" w:color="auto"/>
              <w:right w:val="single" w:sz="4" w:space="0" w:color="auto"/>
            </w:tcBorders>
          </w:tcPr>
          <w:p w14:paraId="40E4D9B1" w14:textId="77777777" w:rsidR="008A2E40" w:rsidRPr="00BE0864" w:rsidRDefault="008A2E40" w:rsidP="009102FC">
            <w:pPr>
              <w:pStyle w:val="Prrafodelista"/>
              <w:spacing w:after="0" w:line="480" w:lineRule="auto"/>
              <w:ind w:left="0"/>
              <w:jc w:val="center"/>
              <w:rPr>
                <w:rFonts w:ascii="Times New Roman" w:eastAsia="Times New Roman" w:hAnsi="Times New Roman" w:cs="Times New Roman"/>
                <w:sz w:val="20"/>
                <w:szCs w:val="20"/>
                <w:lang w:val="en-US" w:eastAsia="pt-BR"/>
              </w:rPr>
            </w:pPr>
          </w:p>
          <w:p w14:paraId="2680433A" w14:textId="77777777" w:rsidR="008A2E40" w:rsidRPr="00BE0864" w:rsidRDefault="008A2E40" w:rsidP="009102FC">
            <w:pPr>
              <w:pStyle w:val="Prrafodelista"/>
              <w:spacing w:after="0" w:line="480" w:lineRule="auto"/>
              <w:ind w:left="0"/>
              <w:jc w:val="center"/>
              <w:rPr>
                <w:rFonts w:ascii="Times New Roman" w:eastAsia="Times New Roman" w:hAnsi="Times New Roman" w:cs="Times New Roman"/>
                <w:sz w:val="20"/>
                <w:szCs w:val="20"/>
                <w:lang w:val="en-US" w:eastAsia="pt-BR"/>
              </w:rPr>
            </w:pPr>
          </w:p>
          <w:p w14:paraId="219FDF70" w14:textId="77777777" w:rsidR="008A2E40" w:rsidRPr="00BE0864" w:rsidRDefault="008A2E40" w:rsidP="009102FC">
            <w:pPr>
              <w:pStyle w:val="Prrafodelista"/>
              <w:spacing w:after="0" w:line="480" w:lineRule="auto"/>
              <w:ind w:left="0"/>
              <w:jc w:val="center"/>
              <w:rPr>
                <w:rFonts w:ascii="Times New Roman" w:eastAsia="Times New Roman" w:hAnsi="Times New Roman" w:cs="Times New Roman"/>
                <w:sz w:val="20"/>
                <w:szCs w:val="20"/>
                <w:lang w:val="en-US" w:eastAsia="pt-BR"/>
              </w:rPr>
            </w:pPr>
          </w:p>
          <w:p w14:paraId="0D4B9D96" w14:textId="77777777" w:rsidR="008A2E40" w:rsidRPr="00BE0864" w:rsidRDefault="008A2E40" w:rsidP="009102FC">
            <w:pPr>
              <w:pStyle w:val="Prrafodelista"/>
              <w:spacing w:after="0" w:line="480" w:lineRule="auto"/>
              <w:ind w:left="0"/>
              <w:jc w:val="center"/>
              <w:rPr>
                <w:rFonts w:ascii="Times New Roman" w:eastAsia="Times New Roman" w:hAnsi="Times New Roman" w:cs="Times New Roman"/>
                <w:sz w:val="20"/>
                <w:szCs w:val="20"/>
                <w:lang w:val="en-US" w:eastAsia="pt-BR"/>
              </w:rPr>
            </w:pPr>
            <w:r w:rsidRPr="00BE0864">
              <w:rPr>
                <w:rFonts w:ascii="Times New Roman" w:eastAsia="Times New Roman" w:hAnsi="Times New Roman" w:cs="Times New Roman"/>
                <w:sz w:val="20"/>
                <w:szCs w:val="20"/>
                <w:lang w:val="en-US" w:eastAsia="pt-BR"/>
              </w:rPr>
              <w:t>207</w:t>
            </w:r>
            <w:r w:rsidR="009102FC" w:rsidRPr="00BE0864">
              <w:rPr>
                <w:rFonts w:ascii="Times New Roman" w:eastAsia="Times New Roman" w:hAnsi="Times New Roman" w:cs="Times New Roman"/>
                <w:sz w:val="20"/>
                <w:szCs w:val="20"/>
                <w:lang w:val="en-US" w:eastAsia="pt-BR"/>
              </w:rPr>
              <w:t>.</w:t>
            </w:r>
            <w:r w:rsidRPr="00BE0864">
              <w:rPr>
                <w:rFonts w:ascii="Times New Roman" w:eastAsia="Times New Roman" w:hAnsi="Times New Roman" w:cs="Times New Roman"/>
                <w:sz w:val="20"/>
                <w:szCs w:val="20"/>
                <w:lang w:val="en-US" w:eastAsia="pt-BR"/>
              </w:rPr>
              <w:t>364</w:t>
            </w:r>
          </w:p>
        </w:tc>
      </w:tr>
      <w:tr w:rsidR="008A2E40" w:rsidRPr="00BE0864" w14:paraId="0B3F520F"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18FF5676" w14:textId="77777777" w:rsidR="008A2E40" w:rsidRPr="00BE0864" w:rsidRDefault="008A2E40" w:rsidP="009102FC">
            <w:pPr>
              <w:pStyle w:val="Prrafodelista"/>
              <w:spacing w:line="480" w:lineRule="auto"/>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4</w:t>
            </w:r>
          </w:p>
        </w:tc>
        <w:tc>
          <w:tcPr>
            <w:tcW w:w="6787" w:type="dxa"/>
            <w:tcBorders>
              <w:top w:val="single" w:sz="4" w:space="0" w:color="auto"/>
              <w:left w:val="single" w:sz="4" w:space="0" w:color="auto"/>
              <w:bottom w:val="single" w:sz="4" w:space="0" w:color="auto"/>
              <w:right w:val="single" w:sz="4" w:space="0" w:color="auto"/>
            </w:tcBorders>
            <w:vAlign w:val="center"/>
          </w:tcPr>
          <w:p w14:paraId="16A4B9BF" w14:textId="77777777" w:rsidR="008A2E40" w:rsidRPr="00BE0864" w:rsidRDefault="008A2E40" w:rsidP="009102FC">
            <w:pPr>
              <w:spacing w:line="480" w:lineRule="auto"/>
              <w:jc w:val="both"/>
              <w:rPr>
                <w:rFonts w:ascii="Times New Roman" w:eastAsia="Times New Roman" w:hAnsi="Times New Roman" w:cs="Times New Roman"/>
                <w:sz w:val="20"/>
                <w:szCs w:val="20"/>
                <w:lang w:val="en-US"/>
              </w:rPr>
            </w:pPr>
            <w:r w:rsidRPr="00BE0864">
              <w:rPr>
                <w:rFonts w:ascii="Times New Roman" w:eastAsia="Times New Roman" w:hAnsi="Times New Roman" w:cs="Times New Roman"/>
                <w:sz w:val="20"/>
                <w:szCs w:val="20"/>
                <w:lang w:val="en-US"/>
              </w:rPr>
              <w:t>and AND year_cluster:("2018" OR "2015" OR "2014" OR "2011" OR "2017" OR "2016" OR "2013" OR "2012" OR "2010" OR "2009" OR "2019" OR "2008" OR "2007" OR "2006" OR "2005" OR "2004" OR "2003" OR "2002")</w:t>
            </w:r>
          </w:p>
        </w:tc>
        <w:tc>
          <w:tcPr>
            <w:tcW w:w="2144" w:type="dxa"/>
            <w:tcBorders>
              <w:top w:val="single" w:sz="4" w:space="0" w:color="auto"/>
              <w:left w:val="single" w:sz="4" w:space="0" w:color="auto"/>
              <w:bottom w:val="single" w:sz="4" w:space="0" w:color="auto"/>
              <w:right w:val="single" w:sz="4" w:space="0" w:color="auto"/>
            </w:tcBorders>
          </w:tcPr>
          <w:p w14:paraId="487695CD" w14:textId="77777777" w:rsidR="009102FC" w:rsidRPr="00BE0864" w:rsidRDefault="009102FC" w:rsidP="009102FC">
            <w:pPr>
              <w:pStyle w:val="Prrafodelista"/>
              <w:spacing w:line="480" w:lineRule="auto"/>
              <w:jc w:val="center"/>
              <w:rPr>
                <w:rFonts w:ascii="Times New Roman" w:eastAsia="Times New Roman" w:hAnsi="Times New Roman" w:cs="Times New Roman"/>
                <w:sz w:val="20"/>
                <w:szCs w:val="20"/>
                <w:lang w:val="en-US" w:eastAsia="pt-BR"/>
              </w:rPr>
            </w:pPr>
          </w:p>
          <w:p w14:paraId="085DA2E8" w14:textId="77777777" w:rsidR="008A2E40" w:rsidRPr="00BE0864" w:rsidRDefault="008A2E40" w:rsidP="009102FC">
            <w:pPr>
              <w:pStyle w:val="Prrafodelista"/>
              <w:spacing w:line="480" w:lineRule="auto"/>
              <w:ind w:left="0"/>
              <w:jc w:val="center"/>
              <w:rPr>
                <w:rFonts w:ascii="Times New Roman" w:eastAsia="Times New Roman" w:hAnsi="Times New Roman" w:cs="Times New Roman"/>
                <w:sz w:val="20"/>
                <w:szCs w:val="20"/>
                <w:lang w:val="en-US" w:eastAsia="pt-BR"/>
              </w:rPr>
            </w:pPr>
            <w:r w:rsidRPr="00BE0864">
              <w:rPr>
                <w:rFonts w:ascii="Times New Roman" w:eastAsia="Times New Roman" w:hAnsi="Times New Roman" w:cs="Times New Roman"/>
                <w:sz w:val="20"/>
                <w:szCs w:val="20"/>
                <w:lang w:val="en-US" w:eastAsia="pt-BR"/>
              </w:rPr>
              <w:t>---</w:t>
            </w:r>
          </w:p>
        </w:tc>
      </w:tr>
      <w:tr w:rsidR="008A2E40" w:rsidRPr="00BE0864" w14:paraId="2CAE798F"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173BD0A2" w14:textId="77777777" w:rsidR="008A2E40" w:rsidRPr="00BE0864" w:rsidRDefault="008A2E40" w:rsidP="009102FC">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5</w:t>
            </w:r>
          </w:p>
        </w:tc>
        <w:tc>
          <w:tcPr>
            <w:tcW w:w="6787" w:type="dxa"/>
            <w:tcBorders>
              <w:top w:val="single" w:sz="4" w:space="0" w:color="auto"/>
              <w:left w:val="single" w:sz="4" w:space="0" w:color="auto"/>
              <w:bottom w:val="single" w:sz="4" w:space="0" w:color="auto"/>
              <w:right w:val="single" w:sz="4" w:space="0" w:color="auto"/>
            </w:tcBorders>
            <w:vAlign w:val="center"/>
            <w:hideMark/>
          </w:tcPr>
          <w:p w14:paraId="6CBF9FC1" w14:textId="77777777" w:rsidR="008A2E40" w:rsidRPr="00BE0864" w:rsidRDefault="008A2E40" w:rsidP="009102FC">
            <w:pPr>
              <w:pStyle w:val="Prrafodelista"/>
              <w:spacing w:after="0" w:line="480" w:lineRule="auto"/>
              <w:ind w:left="0"/>
              <w:jc w:val="both"/>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1 and 2 and 3 and 4</w:t>
            </w:r>
          </w:p>
        </w:tc>
        <w:tc>
          <w:tcPr>
            <w:tcW w:w="2144" w:type="dxa"/>
            <w:tcBorders>
              <w:top w:val="single" w:sz="4" w:space="0" w:color="auto"/>
              <w:left w:val="single" w:sz="4" w:space="0" w:color="auto"/>
              <w:bottom w:val="single" w:sz="4" w:space="0" w:color="auto"/>
              <w:right w:val="single" w:sz="4" w:space="0" w:color="auto"/>
            </w:tcBorders>
            <w:vAlign w:val="center"/>
          </w:tcPr>
          <w:p w14:paraId="0E60A534" w14:textId="77777777" w:rsidR="008A2E40" w:rsidRPr="00BE0864" w:rsidRDefault="008A2E40" w:rsidP="009102FC">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72</w:t>
            </w:r>
          </w:p>
        </w:tc>
      </w:tr>
      <w:tr w:rsidR="008A2E40" w:rsidRPr="00BE0864" w14:paraId="6F9B7402"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3C7A293C" w14:textId="77777777" w:rsidR="008A2E40" w:rsidRPr="00BE0864" w:rsidRDefault="008A2E40" w:rsidP="009102FC">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6</w:t>
            </w:r>
          </w:p>
        </w:tc>
        <w:tc>
          <w:tcPr>
            <w:tcW w:w="8931" w:type="dxa"/>
            <w:gridSpan w:val="2"/>
            <w:tcBorders>
              <w:top w:val="single" w:sz="4" w:space="0" w:color="auto"/>
              <w:left w:val="single" w:sz="4" w:space="0" w:color="auto"/>
              <w:bottom w:val="single" w:sz="4" w:space="0" w:color="auto"/>
              <w:right w:val="single" w:sz="4" w:space="0" w:color="auto"/>
            </w:tcBorders>
            <w:vAlign w:val="center"/>
            <w:hideMark/>
          </w:tcPr>
          <w:p w14:paraId="358CA4CF" w14:textId="77777777" w:rsidR="008A2E40" w:rsidRPr="00BE0864" w:rsidRDefault="009102FC" w:rsidP="009102FC">
            <w:pPr>
              <w:pStyle w:val="Prrafodelista"/>
              <w:spacing w:after="0" w:line="480" w:lineRule="auto"/>
              <w:ind w:left="0"/>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Search</w:t>
            </w:r>
            <w:r w:rsidR="008A2E40" w:rsidRPr="00BE0864">
              <w:rPr>
                <w:rFonts w:ascii="Times New Roman" w:eastAsia="Times New Roman" w:hAnsi="Times New Roman" w:cs="Times New Roman"/>
                <w:sz w:val="20"/>
                <w:szCs w:val="20"/>
                <w:lang w:eastAsia="pt-BR"/>
              </w:rPr>
              <w:t xml:space="preserve"> </w:t>
            </w:r>
            <w:r w:rsidRPr="00BE0864">
              <w:rPr>
                <w:rFonts w:ascii="Times New Roman" w:eastAsia="Times New Roman" w:hAnsi="Times New Roman" w:cs="Times New Roman"/>
                <w:sz w:val="20"/>
                <w:szCs w:val="20"/>
                <w:lang w:eastAsia="pt-BR"/>
              </w:rPr>
              <w:t>on</w:t>
            </w:r>
            <w:r w:rsidR="008A2E40" w:rsidRPr="00BE0864">
              <w:rPr>
                <w:rFonts w:ascii="Times New Roman" w:eastAsia="Times New Roman" w:hAnsi="Times New Roman" w:cs="Times New Roman"/>
                <w:sz w:val="20"/>
                <w:szCs w:val="20"/>
                <w:lang w:eastAsia="pt-BR"/>
              </w:rPr>
              <w:t xml:space="preserve"> </w:t>
            </w:r>
            <w:r w:rsidRPr="00BE0864">
              <w:rPr>
                <w:rFonts w:ascii="Times New Roman" w:eastAsia="Times New Roman" w:hAnsi="Times New Roman" w:cs="Times New Roman"/>
                <w:sz w:val="20"/>
                <w:szCs w:val="20"/>
                <w:lang w:eastAsia="pt-BR"/>
              </w:rPr>
              <w:t>03</w:t>
            </w:r>
            <w:r w:rsidR="008A2E40" w:rsidRPr="00BE0864">
              <w:rPr>
                <w:rFonts w:ascii="Times New Roman" w:eastAsia="Times New Roman" w:hAnsi="Times New Roman" w:cs="Times New Roman"/>
                <w:sz w:val="20"/>
                <w:szCs w:val="20"/>
                <w:lang w:eastAsia="pt-BR"/>
              </w:rPr>
              <w:t>/</w:t>
            </w:r>
            <w:r w:rsidRPr="00BE0864">
              <w:rPr>
                <w:rFonts w:ascii="Times New Roman" w:eastAsia="Times New Roman" w:hAnsi="Times New Roman" w:cs="Times New Roman"/>
                <w:sz w:val="20"/>
                <w:szCs w:val="20"/>
                <w:lang w:eastAsia="pt-BR"/>
              </w:rPr>
              <w:t>12</w:t>
            </w:r>
            <w:r w:rsidR="008A2E40" w:rsidRPr="00BE0864">
              <w:rPr>
                <w:rFonts w:ascii="Times New Roman" w:eastAsia="Times New Roman" w:hAnsi="Times New Roman" w:cs="Times New Roman"/>
                <w:sz w:val="20"/>
                <w:szCs w:val="20"/>
                <w:lang w:eastAsia="pt-BR"/>
              </w:rPr>
              <w:t>/2020</w:t>
            </w:r>
          </w:p>
        </w:tc>
      </w:tr>
    </w:tbl>
    <w:p w14:paraId="39BE76A0" w14:textId="77777777" w:rsidR="006A75E0" w:rsidRPr="00BE0864" w:rsidRDefault="006A75E0">
      <w:pPr>
        <w:rPr>
          <w:rFonts w:ascii="Times New Roman" w:hAnsi="Times New Roman" w:cs="Times New Roman"/>
        </w:rPr>
      </w:pPr>
    </w:p>
    <w:p w14:paraId="5AD9A261" w14:textId="77777777" w:rsidR="001D18A7" w:rsidRPr="00BE0864" w:rsidRDefault="001D18A7">
      <w:pPr>
        <w:rPr>
          <w:rFonts w:ascii="Times New Roman" w:hAnsi="Times New Roman" w:cs="Times New Roman"/>
        </w:rPr>
      </w:pPr>
    </w:p>
    <w:p w14:paraId="6A373D4D" w14:textId="77777777" w:rsidR="00D15BF3" w:rsidRPr="002629AC" w:rsidRDefault="00D15BF3" w:rsidP="001D18A7">
      <w:pPr>
        <w:ind w:hanging="709"/>
        <w:rPr>
          <w:rFonts w:ascii="Times New Roman" w:hAnsi="Times New Roman" w:cs="Times New Roman"/>
          <w:b/>
          <w:bCs/>
          <w:sz w:val="24"/>
          <w:szCs w:val="24"/>
          <w:lang w:val="en-US"/>
        </w:rPr>
      </w:pPr>
    </w:p>
    <w:p w14:paraId="6437998C" w14:textId="1B16835C" w:rsidR="001D18A7" w:rsidRPr="002629AC" w:rsidRDefault="001D18A7" w:rsidP="001D18A7">
      <w:pPr>
        <w:ind w:hanging="709"/>
        <w:rPr>
          <w:rFonts w:ascii="Times New Roman" w:hAnsi="Times New Roman" w:cs="Times New Roman"/>
          <w:sz w:val="24"/>
          <w:szCs w:val="24"/>
          <w:lang w:val="en-US"/>
        </w:rPr>
      </w:pPr>
      <w:r w:rsidRPr="002629AC">
        <w:rPr>
          <w:rFonts w:ascii="Times New Roman" w:hAnsi="Times New Roman" w:cs="Times New Roman"/>
          <w:b/>
          <w:bCs/>
          <w:sz w:val="24"/>
          <w:szCs w:val="24"/>
          <w:lang w:val="en-US"/>
        </w:rPr>
        <w:t xml:space="preserve">Table </w:t>
      </w:r>
      <w:r w:rsidR="00BC47A1" w:rsidRPr="002629AC">
        <w:rPr>
          <w:rFonts w:ascii="Times New Roman" w:hAnsi="Times New Roman" w:cs="Times New Roman"/>
          <w:b/>
          <w:bCs/>
          <w:sz w:val="24"/>
          <w:szCs w:val="24"/>
          <w:lang w:val="en-US"/>
        </w:rPr>
        <w:t>A</w:t>
      </w:r>
      <w:r w:rsidRPr="002629AC">
        <w:rPr>
          <w:rFonts w:ascii="Times New Roman" w:hAnsi="Times New Roman" w:cs="Times New Roman"/>
          <w:b/>
          <w:bCs/>
          <w:sz w:val="24"/>
          <w:szCs w:val="24"/>
          <w:lang w:val="en-US"/>
        </w:rPr>
        <w:t>8</w:t>
      </w:r>
      <w:r w:rsidRPr="002629AC">
        <w:rPr>
          <w:rFonts w:ascii="Times New Roman" w:hAnsi="Times New Roman" w:cs="Times New Roman"/>
          <w:sz w:val="24"/>
          <w:szCs w:val="24"/>
          <w:lang w:val="en-US"/>
        </w:rPr>
        <w:t xml:space="preserve">. </w:t>
      </w:r>
      <w:r w:rsidR="009102FC" w:rsidRPr="009D5C87">
        <w:rPr>
          <w:rFonts w:ascii="Times New Roman" w:hAnsi="Times New Roman" w:cs="Times New Roman"/>
          <w:b/>
          <w:bCs/>
          <w:sz w:val="24"/>
          <w:szCs w:val="24"/>
          <w:lang w:val="en-US"/>
        </w:rPr>
        <w:t>Search strategy -</w:t>
      </w:r>
      <w:r w:rsidRPr="009D5C87">
        <w:rPr>
          <w:rFonts w:ascii="Times New Roman" w:hAnsi="Times New Roman" w:cs="Times New Roman"/>
          <w:b/>
          <w:bCs/>
          <w:sz w:val="24"/>
          <w:szCs w:val="24"/>
          <w:lang w:val="en-US"/>
        </w:rPr>
        <w:t xml:space="preserve"> Sci</w:t>
      </w:r>
      <w:r w:rsidR="009D5C87">
        <w:rPr>
          <w:rFonts w:ascii="Times New Roman" w:hAnsi="Times New Roman" w:cs="Times New Roman"/>
          <w:b/>
          <w:bCs/>
          <w:sz w:val="24"/>
          <w:szCs w:val="24"/>
          <w:lang w:val="en-US"/>
        </w:rPr>
        <w:t>E</w:t>
      </w:r>
      <w:r w:rsidRPr="009D5C87">
        <w:rPr>
          <w:rFonts w:ascii="Times New Roman" w:hAnsi="Times New Roman" w:cs="Times New Roman"/>
          <w:b/>
          <w:bCs/>
          <w:sz w:val="24"/>
          <w:szCs w:val="24"/>
          <w:lang w:val="en-US"/>
        </w:rPr>
        <w:t>L</w:t>
      </w:r>
      <w:r w:rsidR="009D5C87">
        <w:rPr>
          <w:rFonts w:ascii="Times New Roman" w:hAnsi="Times New Roman" w:cs="Times New Roman"/>
          <w:b/>
          <w:bCs/>
          <w:sz w:val="24"/>
          <w:szCs w:val="24"/>
          <w:lang w:val="en-US"/>
        </w:rPr>
        <w:t>O</w:t>
      </w:r>
      <w:r w:rsidRPr="009D5C87">
        <w:rPr>
          <w:rFonts w:ascii="Times New Roman" w:hAnsi="Times New Roman" w:cs="Times New Roman"/>
          <w:b/>
          <w:bCs/>
          <w:sz w:val="24"/>
          <w:szCs w:val="24"/>
          <w:lang w:val="en-US"/>
        </w:rPr>
        <w:t xml:space="preserve"> (</w:t>
      </w:r>
      <w:r w:rsidR="009102FC" w:rsidRPr="009D5C87">
        <w:rPr>
          <w:rFonts w:ascii="Times New Roman" w:hAnsi="Times New Roman" w:cs="Times New Roman"/>
          <w:b/>
          <w:bCs/>
          <w:sz w:val="24"/>
          <w:szCs w:val="24"/>
          <w:lang w:val="en-US"/>
        </w:rPr>
        <w:t>portuguese</w:t>
      </w:r>
      <w:r w:rsidRPr="009D5C87">
        <w:rPr>
          <w:rFonts w:ascii="Times New Roman" w:hAnsi="Times New Roman" w:cs="Times New Roman"/>
          <w:b/>
          <w:bCs/>
          <w:sz w:val="24"/>
          <w:szCs w:val="24"/>
          <w:lang w:val="en-US"/>
        </w:rPr>
        <w:t>).</w:t>
      </w:r>
    </w:p>
    <w:tbl>
      <w:tblPr>
        <w:tblStyle w:val="Tablaconcuadrcula"/>
        <w:tblW w:w="9987" w:type="dxa"/>
        <w:jc w:val="center"/>
        <w:tblLook w:val="04A0" w:firstRow="1" w:lastRow="0" w:firstColumn="1" w:lastColumn="0" w:noHBand="0" w:noVBand="1"/>
      </w:tblPr>
      <w:tblGrid>
        <w:gridCol w:w="1056"/>
        <w:gridCol w:w="6787"/>
        <w:gridCol w:w="2144"/>
      </w:tblGrid>
      <w:tr w:rsidR="008A2E40" w:rsidRPr="00BE0864" w14:paraId="3424F93E"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440A8340" w14:textId="77777777" w:rsidR="008A2E40" w:rsidRPr="00BE0864" w:rsidRDefault="00430779" w:rsidP="009102FC">
            <w:pPr>
              <w:pStyle w:val="Prrafodelista"/>
              <w:spacing w:after="0" w:line="480" w:lineRule="auto"/>
              <w:ind w:left="0"/>
              <w:jc w:val="center"/>
              <w:rPr>
                <w:rFonts w:ascii="Times New Roman" w:eastAsia="Times New Roman" w:hAnsi="Times New Roman" w:cs="Times New Roman"/>
                <w:b/>
                <w:sz w:val="20"/>
                <w:szCs w:val="20"/>
                <w:lang w:eastAsia="pt-BR"/>
              </w:rPr>
            </w:pPr>
            <w:r>
              <w:rPr>
                <w:rFonts w:ascii="Times New Roman" w:eastAsia="Times New Roman" w:hAnsi="Times New Roman" w:cs="Times New Roman"/>
                <w:b/>
                <w:sz w:val="20"/>
                <w:szCs w:val="20"/>
                <w:lang w:eastAsia="pt-BR"/>
              </w:rPr>
              <w:t>Step</w:t>
            </w:r>
            <w:r w:rsidR="008A2E40" w:rsidRPr="00BE0864">
              <w:rPr>
                <w:rFonts w:ascii="Times New Roman" w:eastAsia="Times New Roman" w:hAnsi="Times New Roman" w:cs="Times New Roman"/>
                <w:b/>
                <w:sz w:val="20"/>
                <w:szCs w:val="20"/>
                <w:lang w:eastAsia="pt-BR"/>
              </w:rPr>
              <w:t>s</w:t>
            </w:r>
          </w:p>
        </w:tc>
        <w:tc>
          <w:tcPr>
            <w:tcW w:w="6787" w:type="dxa"/>
            <w:tcBorders>
              <w:top w:val="single" w:sz="4" w:space="0" w:color="auto"/>
              <w:left w:val="single" w:sz="4" w:space="0" w:color="auto"/>
              <w:bottom w:val="single" w:sz="4" w:space="0" w:color="auto"/>
              <w:right w:val="single" w:sz="4" w:space="0" w:color="auto"/>
            </w:tcBorders>
            <w:vAlign w:val="center"/>
            <w:hideMark/>
          </w:tcPr>
          <w:p w14:paraId="6259FD99" w14:textId="77777777" w:rsidR="008A2E40" w:rsidRPr="00BE0864" w:rsidRDefault="009102FC" w:rsidP="009102FC">
            <w:pPr>
              <w:pStyle w:val="Prrafodelista"/>
              <w:spacing w:after="0" w:line="480" w:lineRule="auto"/>
              <w:ind w:left="0"/>
              <w:jc w:val="center"/>
              <w:rPr>
                <w:rFonts w:ascii="Times New Roman" w:eastAsia="Times New Roman" w:hAnsi="Times New Roman" w:cs="Times New Roman"/>
                <w:b/>
                <w:sz w:val="20"/>
                <w:szCs w:val="20"/>
                <w:lang w:eastAsia="pt-BR"/>
              </w:rPr>
            </w:pPr>
            <w:r w:rsidRPr="00BE0864">
              <w:rPr>
                <w:rFonts w:ascii="Times New Roman" w:eastAsia="Times New Roman" w:hAnsi="Times New Roman" w:cs="Times New Roman"/>
                <w:b/>
                <w:sz w:val="20"/>
                <w:szCs w:val="20"/>
                <w:lang w:eastAsia="pt-BR"/>
              </w:rPr>
              <w:t>Search strategy</w:t>
            </w:r>
          </w:p>
        </w:tc>
        <w:tc>
          <w:tcPr>
            <w:tcW w:w="2144" w:type="dxa"/>
            <w:tcBorders>
              <w:top w:val="single" w:sz="4" w:space="0" w:color="auto"/>
              <w:left w:val="single" w:sz="4" w:space="0" w:color="auto"/>
              <w:bottom w:val="single" w:sz="4" w:space="0" w:color="auto"/>
              <w:right w:val="single" w:sz="4" w:space="0" w:color="auto"/>
            </w:tcBorders>
            <w:vAlign w:val="center"/>
            <w:hideMark/>
          </w:tcPr>
          <w:p w14:paraId="3162BE22" w14:textId="77777777" w:rsidR="008A2E40" w:rsidRPr="00BE0864" w:rsidRDefault="008A2E40" w:rsidP="009102FC">
            <w:pPr>
              <w:pStyle w:val="Prrafodelista"/>
              <w:spacing w:after="0" w:line="480" w:lineRule="auto"/>
              <w:ind w:left="0"/>
              <w:jc w:val="center"/>
              <w:rPr>
                <w:rFonts w:ascii="Times New Roman" w:eastAsia="Times New Roman" w:hAnsi="Times New Roman" w:cs="Times New Roman"/>
                <w:b/>
                <w:sz w:val="20"/>
                <w:szCs w:val="20"/>
                <w:lang w:eastAsia="pt-BR"/>
              </w:rPr>
            </w:pPr>
            <w:r w:rsidRPr="00BE0864">
              <w:rPr>
                <w:rFonts w:ascii="Times New Roman" w:eastAsia="Times New Roman" w:hAnsi="Times New Roman" w:cs="Times New Roman"/>
                <w:b/>
                <w:sz w:val="20"/>
                <w:szCs w:val="20"/>
                <w:lang w:eastAsia="pt-BR"/>
              </w:rPr>
              <w:t>Results</w:t>
            </w:r>
          </w:p>
        </w:tc>
      </w:tr>
      <w:tr w:rsidR="008A2E40" w:rsidRPr="00BE0864" w14:paraId="25CA6CDF"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097A7FAA" w14:textId="77777777" w:rsidR="008A2E40" w:rsidRPr="00BE0864" w:rsidRDefault="008A2E40" w:rsidP="009102FC">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1</w:t>
            </w:r>
          </w:p>
        </w:tc>
        <w:tc>
          <w:tcPr>
            <w:tcW w:w="6787" w:type="dxa"/>
            <w:tcBorders>
              <w:top w:val="single" w:sz="4" w:space="0" w:color="auto"/>
              <w:left w:val="single" w:sz="4" w:space="0" w:color="auto"/>
              <w:bottom w:val="single" w:sz="4" w:space="0" w:color="auto"/>
              <w:right w:val="single" w:sz="4" w:space="0" w:color="auto"/>
            </w:tcBorders>
            <w:vAlign w:val="center"/>
          </w:tcPr>
          <w:p w14:paraId="3B8062D1" w14:textId="77777777" w:rsidR="008A2E40" w:rsidRPr="00430779" w:rsidRDefault="008A2E40" w:rsidP="009102FC">
            <w:pPr>
              <w:pStyle w:val="Prrafodelista"/>
              <w:spacing w:after="0" w:line="480" w:lineRule="auto"/>
              <w:ind w:left="0"/>
              <w:jc w:val="both"/>
              <w:rPr>
                <w:rFonts w:ascii="Times New Roman" w:eastAsia="Times New Roman" w:hAnsi="Times New Roman" w:cs="Times New Roman"/>
                <w:sz w:val="20"/>
                <w:szCs w:val="20"/>
                <w:lang w:eastAsia="pt-BR"/>
              </w:rPr>
            </w:pPr>
            <w:r w:rsidRPr="00430779">
              <w:rPr>
                <w:rFonts w:ascii="Times New Roman" w:eastAsia="Times New Roman" w:hAnsi="Times New Roman" w:cs="Times New Roman"/>
                <w:sz w:val="20"/>
                <w:szCs w:val="20"/>
                <w:lang w:eastAsia="pt-BR"/>
              </w:rPr>
              <w:t>((subject:staphylococcus aureus) OR (subject:staphylococcus aureus resistente à meticilina) OR (subject:staphylococcus aureus resistente a oxacilina) OR (subject:staphylococcus aureus meticilino resistente adquirido na comunidade) OR (subject:sarm) OR (subject:sarm-ac) OR (subject:cg-mrsa) OR (subject:orsa)</w:t>
            </w:r>
          </w:p>
        </w:tc>
        <w:tc>
          <w:tcPr>
            <w:tcW w:w="2144" w:type="dxa"/>
            <w:tcBorders>
              <w:top w:val="single" w:sz="4" w:space="0" w:color="auto"/>
              <w:left w:val="single" w:sz="4" w:space="0" w:color="auto"/>
              <w:bottom w:val="single" w:sz="4" w:space="0" w:color="auto"/>
              <w:right w:val="single" w:sz="4" w:space="0" w:color="auto"/>
            </w:tcBorders>
            <w:vAlign w:val="center"/>
          </w:tcPr>
          <w:p w14:paraId="475BBF65" w14:textId="77777777" w:rsidR="008A2E40" w:rsidRPr="00BE0864" w:rsidRDefault="008A2E40" w:rsidP="009102FC">
            <w:pPr>
              <w:pStyle w:val="Prrafodelista"/>
              <w:spacing w:after="0" w:line="480" w:lineRule="auto"/>
              <w:ind w:left="0"/>
              <w:jc w:val="center"/>
              <w:rPr>
                <w:rFonts w:ascii="Times New Roman" w:eastAsia="Times New Roman" w:hAnsi="Times New Roman" w:cs="Times New Roman"/>
                <w:sz w:val="20"/>
                <w:szCs w:val="20"/>
                <w:lang w:val="en-US" w:eastAsia="pt-BR"/>
              </w:rPr>
            </w:pPr>
            <w:r w:rsidRPr="00BE0864">
              <w:rPr>
                <w:rFonts w:ascii="Times New Roman" w:eastAsia="Times New Roman" w:hAnsi="Times New Roman" w:cs="Times New Roman"/>
                <w:sz w:val="20"/>
                <w:szCs w:val="20"/>
                <w:lang w:val="en-US" w:eastAsia="pt-BR"/>
              </w:rPr>
              <w:t>2</w:t>
            </w:r>
            <w:r w:rsidR="009102FC" w:rsidRPr="00BE0864">
              <w:rPr>
                <w:rFonts w:ascii="Times New Roman" w:eastAsia="Times New Roman" w:hAnsi="Times New Roman" w:cs="Times New Roman"/>
                <w:sz w:val="20"/>
                <w:szCs w:val="20"/>
                <w:lang w:val="en-US" w:eastAsia="pt-BR"/>
              </w:rPr>
              <w:t>.</w:t>
            </w:r>
            <w:r w:rsidRPr="00BE0864">
              <w:rPr>
                <w:rFonts w:ascii="Times New Roman" w:eastAsia="Times New Roman" w:hAnsi="Times New Roman" w:cs="Times New Roman"/>
                <w:sz w:val="20"/>
                <w:szCs w:val="20"/>
                <w:lang w:val="en-US" w:eastAsia="pt-BR"/>
              </w:rPr>
              <w:t>857</w:t>
            </w:r>
          </w:p>
        </w:tc>
      </w:tr>
      <w:tr w:rsidR="008A2E40" w:rsidRPr="00BE0864" w14:paraId="77D1C468"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61BF5F0E" w14:textId="77777777" w:rsidR="008A2E40" w:rsidRPr="00BE0864" w:rsidRDefault="008A2E40" w:rsidP="009102FC">
            <w:pPr>
              <w:spacing w:after="0" w:line="480" w:lineRule="auto"/>
              <w:jc w:val="center"/>
              <w:rPr>
                <w:rFonts w:ascii="Times New Roman" w:eastAsia="Times New Roman" w:hAnsi="Times New Roman" w:cs="Times New Roman"/>
                <w:sz w:val="20"/>
                <w:szCs w:val="20"/>
                <w:lang w:val="pt-BR" w:eastAsia="pt-BR"/>
              </w:rPr>
            </w:pPr>
            <w:r w:rsidRPr="00BE0864">
              <w:rPr>
                <w:rFonts w:ascii="Times New Roman" w:eastAsia="Times New Roman" w:hAnsi="Times New Roman" w:cs="Times New Roman"/>
                <w:sz w:val="20"/>
                <w:szCs w:val="20"/>
                <w:lang w:eastAsia="pt-BR"/>
              </w:rPr>
              <w:t>2</w:t>
            </w:r>
          </w:p>
        </w:tc>
        <w:tc>
          <w:tcPr>
            <w:tcW w:w="6787" w:type="dxa"/>
            <w:tcBorders>
              <w:top w:val="single" w:sz="4" w:space="0" w:color="auto"/>
              <w:left w:val="single" w:sz="4" w:space="0" w:color="auto"/>
              <w:bottom w:val="single" w:sz="4" w:space="0" w:color="auto"/>
              <w:right w:val="single" w:sz="4" w:space="0" w:color="auto"/>
            </w:tcBorders>
            <w:vAlign w:val="center"/>
          </w:tcPr>
          <w:p w14:paraId="05AE9732" w14:textId="77777777" w:rsidR="008A2E40" w:rsidRPr="00430779" w:rsidRDefault="008A2E40" w:rsidP="009102FC">
            <w:pPr>
              <w:spacing w:after="0" w:line="480" w:lineRule="auto"/>
              <w:jc w:val="both"/>
              <w:rPr>
                <w:rFonts w:ascii="Times New Roman" w:eastAsia="Arial" w:hAnsi="Times New Roman" w:cs="Times New Roman"/>
                <w:sz w:val="20"/>
                <w:szCs w:val="20"/>
                <w:lang w:val="pt-BR"/>
              </w:rPr>
            </w:pPr>
            <w:r w:rsidRPr="00430779">
              <w:rPr>
                <w:rFonts w:ascii="Times New Roman" w:eastAsia="Arial" w:hAnsi="Times New Roman" w:cs="Times New Roman"/>
                <w:sz w:val="20"/>
                <w:szCs w:val="20"/>
                <w:lang w:val="pt-BR"/>
              </w:rPr>
              <w:t>(subject:abscesso) OR (subject:celulite) OR (subject:piomiosite) OR (subject:dermopatias infecciosas) OR (subject:dermopatias bacterianas) OR (subject:infecções cutâneas estafilocócicas) OR (subject:erisipela) OR (subject:carbúnculo) OR (subject:úlcera diabética do pé) OR (subject:furunculose) OR (subject:carbúnculo) OR (subject:impetigo) OR (subject:infecção da ferida cirúrgica) OR (subject:infecções dos tecidos moles) OR (subject:infecção de pele e partes moles) OR (subject:mastite)</w:t>
            </w:r>
          </w:p>
        </w:tc>
        <w:tc>
          <w:tcPr>
            <w:tcW w:w="2144" w:type="dxa"/>
            <w:tcBorders>
              <w:top w:val="single" w:sz="4" w:space="0" w:color="auto"/>
              <w:left w:val="single" w:sz="4" w:space="0" w:color="auto"/>
              <w:bottom w:val="single" w:sz="4" w:space="0" w:color="auto"/>
              <w:right w:val="single" w:sz="4" w:space="0" w:color="auto"/>
            </w:tcBorders>
            <w:vAlign w:val="center"/>
          </w:tcPr>
          <w:p w14:paraId="15EB1D5A" w14:textId="77777777" w:rsidR="008A2E40" w:rsidRPr="00BE0864" w:rsidRDefault="008A2E40" w:rsidP="009102FC">
            <w:pPr>
              <w:pStyle w:val="Prrafodelista"/>
              <w:spacing w:after="0" w:line="480" w:lineRule="auto"/>
              <w:rPr>
                <w:rFonts w:ascii="Times New Roman" w:eastAsia="Times New Roman" w:hAnsi="Times New Roman" w:cs="Times New Roman"/>
                <w:sz w:val="20"/>
                <w:szCs w:val="20"/>
                <w:lang w:val="en-US" w:eastAsia="pt-BR"/>
              </w:rPr>
            </w:pPr>
            <w:r w:rsidRPr="00BE0864">
              <w:rPr>
                <w:rFonts w:ascii="Times New Roman" w:eastAsia="Times New Roman" w:hAnsi="Times New Roman" w:cs="Times New Roman"/>
                <w:sz w:val="20"/>
                <w:szCs w:val="20"/>
                <w:lang w:val="en-US" w:eastAsia="pt-BR"/>
              </w:rPr>
              <w:t>995</w:t>
            </w:r>
          </w:p>
        </w:tc>
      </w:tr>
      <w:tr w:rsidR="008A2E40" w:rsidRPr="00BE0864" w14:paraId="0378447C"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4568CB42" w14:textId="77777777" w:rsidR="008A2E40" w:rsidRPr="00BE0864" w:rsidRDefault="008A2E40" w:rsidP="009102FC">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3</w:t>
            </w:r>
          </w:p>
        </w:tc>
        <w:tc>
          <w:tcPr>
            <w:tcW w:w="6787" w:type="dxa"/>
            <w:tcBorders>
              <w:top w:val="single" w:sz="4" w:space="0" w:color="auto"/>
              <w:left w:val="single" w:sz="4" w:space="0" w:color="auto"/>
              <w:bottom w:val="single" w:sz="4" w:space="0" w:color="auto"/>
              <w:right w:val="single" w:sz="4" w:space="0" w:color="auto"/>
            </w:tcBorders>
            <w:vAlign w:val="center"/>
          </w:tcPr>
          <w:p w14:paraId="604A7805" w14:textId="77777777" w:rsidR="008A2E40" w:rsidRPr="00BE0864" w:rsidRDefault="008A2E40" w:rsidP="009102FC">
            <w:pPr>
              <w:spacing w:after="0" w:line="480" w:lineRule="auto"/>
              <w:jc w:val="both"/>
              <w:rPr>
                <w:rFonts w:ascii="Times New Roman" w:hAnsi="Times New Roman" w:cs="Times New Roman"/>
                <w:sz w:val="20"/>
                <w:szCs w:val="20"/>
                <w:lang w:val="en-US"/>
              </w:rPr>
            </w:pPr>
            <w:r w:rsidRPr="00BE0864">
              <w:rPr>
                <w:rFonts w:ascii="Times New Roman" w:hAnsi="Times New Roman" w:cs="Times New Roman"/>
                <w:sz w:val="20"/>
                <w:szCs w:val="20"/>
                <w:lang w:val="en-US"/>
              </w:rPr>
              <w:t>(subject:brasil) OR (subject:argentina) OR (subject:uruguai) OR (subject:paraguai) OR (subject:chile) OR (subject:peru) OR (subject:bolívia) OR (subject:equador) OR (subject:colômbia) OR (subject:venezuela) OR (subject:américa latina) OR (subject:Guiana francesa) OR (subject:guiana) OR (subject:costa rica) OR (subject:nicarágua) OR (subject:haiti) OR (subject:honduras) OR (subject:cuba) OR (subject:panamá) OR (subject:guatemala) OR (subject:méxico) OR (subject:república dominicana) OR (subject:suriname) OR (subject:américa central) OR (subject:américa do sul)</w:t>
            </w:r>
          </w:p>
        </w:tc>
        <w:tc>
          <w:tcPr>
            <w:tcW w:w="2144" w:type="dxa"/>
            <w:tcBorders>
              <w:top w:val="single" w:sz="4" w:space="0" w:color="auto"/>
              <w:left w:val="single" w:sz="4" w:space="0" w:color="auto"/>
              <w:bottom w:val="single" w:sz="4" w:space="0" w:color="auto"/>
              <w:right w:val="single" w:sz="4" w:space="0" w:color="auto"/>
            </w:tcBorders>
          </w:tcPr>
          <w:p w14:paraId="23EB37E0" w14:textId="77777777" w:rsidR="008A2E40" w:rsidRPr="00BE0864" w:rsidRDefault="008A2E40" w:rsidP="009102FC">
            <w:pPr>
              <w:pStyle w:val="Prrafodelista"/>
              <w:spacing w:after="0" w:line="480" w:lineRule="auto"/>
              <w:ind w:left="0"/>
              <w:jc w:val="center"/>
              <w:rPr>
                <w:rFonts w:ascii="Times New Roman" w:eastAsia="Times New Roman" w:hAnsi="Times New Roman" w:cs="Times New Roman"/>
                <w:sz w:val="20"/>
                <w:szCs w:val="20"/>
                <w:lang w:val="en-US" w:eastAsia="pt-BR"/>
              </w:rPr>
            </w:pPr>
          </w:p>
          <w:p w14:paraId="11CB60F9" w14:textId="77777777" w:rsidR="008A2E40" w:rsidRPr="00BE0864" w:rsidRDefault="008A2E40" w:rsidP="009102FC">
            <w:pPr>
              <w:pStyle w:val="Prrafodelista"/>
              <w:spacing w:after="0" w:line="480" w:lineRule="auto"/>
              <w:ind w:left="0"/>
              <w:jc w:val="center"/>
              <w:rPr>
                <w:rFonts w:ascii="Times New Roman" w:eastAsia="Times New Roman" w:hAnsi="Times New Roman" w:cs="Times New Roman"/>
                <w:sz w:val="20"/>
                <w:szCs w:val="20"/>
                <w:lang w:val="en-US" w:eastAsia="pt-BR"/>
              </w:rPr>
            </w:pPr>
          </w:p>
          <w:p w14:paraId="4253E6B5" w14:textId="77777777" w:rsidR="008A2E40" w:rsidRPr="00BE0864" w:rsidRDefault="008A2E40" w:rsidP="009102FC">
            <w:pPr>
              <w:pStyle w:val="Prrafodelista"/>
              <w:spacing w:after="0" w:line="480" w:lineRule="auto"/>
              <w:ind w:left="0"/>
              <w:jc w:val="center"/>
              <w:rPr>
                <w:rFonts w:ascii="Times New Roman" w:eastAsia="Times New Roman" w:hAnsi="Times New Roman" w:cs="Times New Roman"/>
                <w:sz w:val="20"/>
                <w:szCs w:val="20"/>
                <w:lang w:val="en-US" w:eastAsia="pt-BR"/>
              </w:rPr>
            </w:pPr>
          </w:p>
          <w:p w14:paraId="27C674B6" w14:textId="77777777" w:rsidR="008A2E40" w:rsidRPr="00BE0864" w:rsidRDefault="008A2E40" w:rsidP="009102FC">
            <w:pPr>
              <w:pStyle w:val="Prrafodelista"/>
              <w:spacing w:after="0" w:line="480" w:lineRule="auto"/>
              <w:ind w:left="0"/>
              <w:jc w:val="center"/>
              <w:rPr>
                <w:rFonts w:ascii="Times New Roman" w:eastAsia="Times New Roman" w:hAnsi="Times New Roman" w:cs="Times New Roman"/>
                <w:sz w:val="20"/>
                <w:szCs w:val="20"/>
                <w:lang w:val="en-US" w:eastAsia="pt-BR"/>
              </w:rPr>
            </w:pPr>
            <w:r w:rsidRPr="00BE0864">
              <w:rPr>
                <w:rFonts w:ascii="Times New Roman" w:eastAsia="Times New Roman" w:hAnsi="Times New Roman" w:cs="Times New Roman"/>
                <w:sz w:val="20"/>
                <w:szCs w:val="20"/>
                <w:lang w:val="en-US" w:eastAsia="pt-BR"/>
              </w:rPr>
              <w:t>203</w:t>
            </w:r>
            <w:r w:rsidR="009102FC" w:rsidRPr="00BE0864">
              <w:rPr>
                <w:rFonts w:ascii="Times New Roman" w:eastAsia="Times New Roman" w:hAnsi="Times New Roman" w:cs="Times New Roman"/>
                <w:sz w:val="20"/>
                <w:szCs w:val="20"/>
                <w:lang w:val="en-US" w:eastAsia="pt-BR"/>
              </w:rPr>
              <w:t>.</w:t>
            </w:r>
            <w:r w:rsidRPr="00BE0864">
              <w:rPr>
                <w:rFonts w:ascii="Times New Roman" w:eastAsia="Times New Roman" w:hAnsi="Times New Roman" w:cs="Times New Roman"/>
                <w:sz w:val="20"/>
                <w:szCs w:val="20"/>
                <w:lang w:val="en-US" w:eastAsia="pt-BR"/>
              </w:rPr>
              <w:t>605</w:t>
            </w:r>
          </w:p>
        </w:tc>
      </w:tr>
      <w:tr w:rsidR="008A2E40" w:rsidRPr="00BE0864" w14:paraId="7861404C"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37E7FEC5" w14:textId="77777777" w:rsidR="008A2E40" w:rsidRPr="00BE0864" w:rsidRDefault="008A2E40" w:rsidP="009102FC">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4</w:t>
            </w:r>
          </w:p>
        </w:tc>
        <w:tc>
          <w:tcPr>
            <w:tcW w:w="6787" w:type="dxa"/>
            <w:tcBorders>
              <w:top w:val="single" w:sz="4" w:space="0" w:color="auto"/>
              <w:left w:val="single" w:sz="4" w:space="0" w:color="auto"/>
              <w:bottom w:val="single" w:sz="4" w:space="0" w:color="auto"/>
              <w:right w:val="single" w:sz="4" w:space="0" w:color="auto"/>
            </w:tcBorders>
            <w:vAlign w:val="center"/>
            <w:hideMark/>
          </w:tcPr>
          <w:p w14:paraId="5A25AE78" w14:textId="77777777" w:rsidR="008A2E40" w:rsidRPr="00430779" w:rsidRDefault="008A2E40" w:rsidP="009102FC">
            <w:pPr>
              <w:pStyle w:val="Prrafodelista"/>
              <w:spacing w:after="0" w:line="480" w:lineRule="auto"/>
              <w:ind w:left="0"/>
              <w:jc w:val="both"/>
              <w:rPr>
                <w:rFonts w:ascii="Times New Roman" w:eastAsia="Times New Roman" w:hAnsi="Times New Roman" w:cs="Times New Roman"/>
                <w:sz w:val="20"/>
                <w:szCs w:val="20"/>
                <w:lang w:val="en-US" w:eastAsia="pt-BR"/>
              </w:rPr>
            </w:pPr>
            <w:r w:rsidRPr="00430779">
              <w:rPr>
                <w:rFonts w:ascii="Times New Roman" w:eastAsia="Times New Roman" w:hAnsi="Times New Roman" w:cs="Times New Roman"/>
                <w:sz w:val="20"/>
                <w:szCs w:val="20"/>
                <w:lang w:val="en-US"/>
              </w:rPr>
              <w:t>and AND year_cluster:("2017" OR "2018" OR "2015" OR "2011" OR "2016" OR "2014" OR "2013" OR "2012" OR "2010" OR "2009" OR "2019" OR "2008" OR "2007" OR "2006" OR "2005" OR "2004" OR "2003" OR "2002")</w:t>
            </w:r>
          </w:p>
        </w:tc>
        <w:tc>
          <w:tcPr>
            <w:tcW w:w="2144" w:type="dxa"/>
            <w:tcBorders>
              <w:top w:val="single" w:sz="4" w:space="0" w:color="auto"/>
              <w:left w:val="single" w:sz="4" w:space="0" w:color="auto"/>
              <w:bottom w:val="single" w:sz="4" w:space="0" w:color="auto"/>
              <w:right w:val="single" w:sz="4" w:space="0" w:color="auto"/>
            </w:tcBorders>
            <w:vAlign w:val="center"/>
          </w:tcPr>
          <w:p w14:paraId="72A328CD" w14:textId="77777777" w:rsidR="008A2E40" w:rsidRPr="00BE0864" w:rsidRDefault="008A2E40" w:rsidP="009102FC">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w:t>
            </w:r>
          </w:p>
        </w:tc>
      </w:tr>
      <w:tr w:rsidR="008A2E40" w:rsidRPr="00BE0864" w14:paraId="44089193" w14:textId="77777777" w:rsidTr="00BE0864">
        <w:trPr>
          <w:trHeight w:val="668"/>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45EC9F51" w14:textId="77777777" w:rsidR="008A2E40" w:rsidRPr="00BE0864" w:rsidRDefault="008A2E40" w:rsidP="009102FC">
            <w:pPr>
              <w:pStyle w:val="Prrafodelista"/>
              <w:spacing w:line="480" w:lineRule="auto"/>
              <w:ind w:left="22"/>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5</w:t>
            </w:r>
          </w:p>
        </w:tc>
        <w:tc>
          <w:tcPr>
            <w:tcW w:w="6787" w:type="dxa"/>
            <w:tcBorders>
              <w:top w:val="single" w:sz="4" w:space="0" w:color="auto"/>
              <w:left w:val="single" w:sz="4" w:space="0" w:color="auto"/>
              <w:bottom w:val="single" w:sz="4" w:space="0" w:color="auto"/>
              <w:right w:val="single" w:sz="4" w:space="0" w:color="auto"/>
            </w:tcBorders>
            <w:vAlign w:val="center"/>
            <w:hideMark/>
          </w:tcPr>
          <w:p w14:paraId="21A8BC12" w14:textId="77777777" w:rsidR="008A2E40" w:rsidRPr="00BE0864" w:rsidRDefault="008A2E40" w:rsidP="009102FC">
            <w:pPr>
              <w:pStyle w:val="Prrafodelista"/>
              <w:spacing w:after="0" w:line="480" w:lineRule="auto"/>
              <w:ind w:left="0"/>
              <w:jc w:val="both"/>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1 and 2 and 3 and 4</w:t>
            </w:r>
          </w:p>
          <w:p w14:paraId="6143C99E" w14:textId="77777777" w:rsidR="008A2E40" w:rsidRPr="00BE0864" w:rsidRDefault="008A2E40" w:rsidP="009102FC">
            <w:pPr>
              <w:pStyle w:val="Prrafodelista"/>
              <w:spacing w:line="480" w:lineRule="auto"/>
              <w:jc w:val="both"/>
              <w:rPr>
                <w:rFonts w:ascii="Times New Roman" w:eastAsia="Times New Roman" w:hAnsi="Times New Roman" w:cs="Times New Roman"/>
                <w:color w:val="403D39"/>
                <w:sz w:val="20"/>
                <w:szCs w:val="20"/>
              </w:rPr>
            </w:pPr>
          </w:p>
        </w:tc>
        <w:tc>
          <w:tcPr>
            <w:tcW w:w="2144" w:type="dxa"/>
            <w:tcBorders>
              <w:top w:val="single" w:sz="4" w:space="0" w:color="auto"/>
              <w:left w:val="single" w:sz="4" w:space="0" w:color="auto"/>
              <w:bottom w:val="single" w:sz="4" w:space="0" w:color="auto"/>
              <w:right w:val="single" w:sz="4" w:space="0" w:color="auto"/>
            </w:tcBorders>
            <w:vAlign w:val="center"/>
          </w:tcPr>
          <w:p w14:paraId="009A8C64" w14:textId="77777777" w:rsidR="008A2E40" w:rsidRPr="00BE0864" w:rsidRDefault="008A2E40" w:rsidP="00BE0864">
            <w:pPr>
              <w:pStyle w:val="Prrafodelista"/>
              <w:spacing w:before="240" w:line="480" w:lineRule="auto"/>
              <w:ind w:left="414" w:right="386"/>
              <w:contextualSpacing w:val="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127</w:t>
            </w:r>
          </w:p>
        </w:tc>
      </w:tr>
      <w:tr w:rsidR="008A2E40" w:rsidRPr="00BE0864" w14:paraId="3A06D273"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17C5858E" w14:textId="77777777" w:rsidR="008A2E40" w:rsidRPr="00BE0864" w:rsidRDefault="008A2E40" w:rsidP="009102FC">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6</w:t>
            </w:r>
          </w:p>
        </w:tc>
        <w:tc>
          <w:tcPr>
            <w:tcW w:w="8931" w:type="dxa"/>
            <w:gridSpan w:val="2"/>
            <w:tcBorders>
              <w:top w:val="single" w:sz="4" w:space="0" w:color="auto"/>
              <w:left w:val="single" w:sz="4" w:space="0" w:color="auto"/>
              <w:bottom w:val="single" w:sz="4" w:space="0" w:color="auto"/>
              <w:right w:val="single" w:sz="4" w:space="0" w:color="auto"/>
            </w:tcBorders>
            <w:vAlign w:val="center"/>
            <w:hideMark/>
          </w:tcPr>
          <w:p w14:paraId="0FA14CAA" w14:textId="77777777" w:rsidR="008A2E40" w:rsidRPr="00BE0864" w:rsidRDefault="009102FC" w:rsidP="009102FC">
            <w:pPr>
              <w:pStyle w:val="Prrafodelista"/>
              <w:spacing w:after="0" w:line="480" w:lineRule="auto"/>
              <w:ind w:left="0"/>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Search</w:t>
            </w:r>
            <w:r w:rsidR="008A2E40" w:rsidRPr="00BE0864">
              <w:rPr>
                <w:rFonts w:ascii="Times New Roman" w:eastAsia="Times New Roman" w:hAnsi="Times New Roman" w:cs="Times New Roman"/>
                <w:sz w:val="20"/>
                <w:szCs w:val="20"/>
                <w:lang w:eastAsia="pt-BR"/>
              </w:rPr>
              <w:t xml:space="preserve"> </w:t>
            </w:r>
            <w:r w:rsidRPr="00BE0864">
              <w:rPr>
                <w:rFonts w:ascii="Times New Roman" w:eastAsia="Times New Roman" w:hAnsi="Times New Roman" w:cs="Times New Roman"/>
                <w:sz w:val="20"/>
                <w:szCs w:val="20"/>
                <w:lang w:eastAsia="pt-BR"/>
              </w:rPr>
              <w:t>on</w:t>
            </w:r>
            <w:r w:rsidR="008A2E40" w:rsidRPr="00BE0864">
              <w:rPr>
                <w:rFonts w:ascii="Times New Roman" w:eastAsia="Times New Roman" w:hAnsi="Times New Roman" w:cs="Times New Roman"/>
                <w:sz w:val="20"/>
                <w:szCs w:val="20"/>
                <w:lang w:eastAsia="pt-BR"/>
              </w:rPr>
              <w:t xml:space="preserve"> </w:t>
            </w:r>
            <w:r w:rsidRPr="00BE0864">
              <w:rPr>
                <w:rFonts w:ascii="Times New Roman" w:eastAsia="Times New Roman" w:hAnsi="Times New Roman" w:cs="Times New Roman"/>
                <w:sz w:val="20"/>
                <w:szCs w:val="20"/>
                <w:lang w:eastAsia="pt-BR"/>
              </w:rPr>
              <w:t>03</w:t>
            </w:r>
            <w:r w:rsidR="008A2E40" w:rsidRPr="00BE0864">
              <w:rPr>
                <w:rFonts w:ascii="Times New Roman" w:eastAsia="Times New Roman" w:hAnsi="Times New Roman" w:cs="Times New Roman"/>
                <w:sz w:val="20"/>
                <w:szCs w:val="20"/>
                <w:lang w:eastAsia="pt-BR"/>
              </w:rPr>
              <w:t>/</w:t>
            </w:r>
            <w:r w:rsidRPr="00BE0864">
              <w:rPr>
                <w:rFonts w:ascii="Times New Roman" w:eastAsia="Times New Roman" w:hAnsi="Times New Roman" w:cs="Times New Roman"/>
                <w:sz w:val="20"/>
                <w:szCs w:val="20"/>
                <w:lang w:eastAsia="pt-BR"/>
              </w:rPr>
              <w:t>12</w:t>
            </w:r>
            <w:r w:rsidR="008A2E40" w:rsidRPr="00BE0864">
              <w:rPr>
                <w:rFonts w:ascii="Times New Roman" w:eastAsia="Times New Roman" w:hAnsi="Times New Roman" w:cs="Times New Roman"/>
                <w:sz w:val="20"/>
                <w:szCs w:val="20"/>
                <w:lang w:eastAsia="pt-BR"/>
              </w:rPr>
              <w:t>/2020</w:t>
            </w:r>
          </w:p>
        </w:tc>
      </w:tr>
    </w:tbl>
    <w:p w14:paraId="32C46490" w14:textId="77777777" w:rsidR="008A2E40" w:rsidRPr="00BE0864" w:rsidRDefault="008A2E40" w:rsidP="001D18A7">
      <w:pPr>
        <w:ind w:hanging="709"/>
        <w:rPr>
          <w:rFonts w:ascii="Times New Roman" w:hAnsi="Times New Roman" w:cs="Times New Roman"/>
        </w:rPr>
      </w:pPr>
    </w:p>
    <w:p w14:paraId="3352B989" w14:textId="77777777" w:rsidR="006A75E0" w:rsidRPr="00BE0864" w:rsidRDefault="006A75E0">
      <w:pPr>
        <w:rPr>
          <w:rFonts w:ascii="Times New Roman" w:hAnsi="Times New Roman" w:cs="Times New Roman"/>
        </w:rPr>
      </w:pPr>
    </w:p>
    <w:p w14:paraId="07A492B7" w14:textId="77777777" w:rsidR="00DA2678" w:rsidRPr="002629AC" w:rsidRDefault="00DA2678">
      <w:pPr>
        <w:rPr>
          <w:rFonts w:ascii="Times New Roman" w:hAnsi="Times New Roman" w:cs="Times New Roman"/>
          <w:sz w:val="28"/>
          <w:szCs w:val="28"/>
        </w:rPr>
      </w:pPr>
    </w:p>
    <w:p w14:paraId="4F9D3711" w14:textId="77777777" w:rsidR="00DA2678" w:rsidRPr="002629AC" w:rsidRDefault="00DA2678" w:rsidP="00BE0864">
      <w:pPr>
        <w:ind w:hanging="709"/>
        <w:rPr>
          <w:rFonts w:ascii="Times New Roman" w:hAnsi="Times New Roman" w:cs="Times New Roman"/>
          <w:sz w:val="24"/>
          <w:szCs w:val="24"/>
        </w:rPr>
      </w:pPr>
      <w:r w:rsidRPr="002629AC">
        <w:rPr>
          <w:rFonts w:ascii="Times New Roman" w:hAnsi="Times New Roman" w:cs="Times New Roman"/>
          <w:b/>
          <w:bCs/>
          <w:sz w:val="24"/>
          <w:szCs w:val="24"/>
        </w:rPr>
        <w:t xml:space="preserve">Table </w:t>
      </w:r>
      <w:r w:rsidR="00BC47A1" w:rsidRPr="002629AC">
        <w:rPr>
          <w:rFonts w:ascii="Times New Roman" w:hAnsi="Times New Roman" w:cs="Times New Roman"/>
          <w:b/>
          <w:bCs/>
          <w:sz w:val="24"/>
          <w:szCs w:val="24"/>
        </w:rPr>
        <w:t>A</w:t>
      </w:r>
      <w:r w:rsidRPr="002629AC">
        <w:rPr>
          <w:rFonts w:ascii="Times New Roman" w:hAnsi="Times New Roman" w:cs="Times New Roman"/>
          <w:b/>
          <w:bCs/>
          <w:sz w:val="24"/>
          <w:szCs w:val="24"/>
        </w:rPr>
        <w:t>9</w:t>
      </w:r>
      <w:r w:rsidRPr="009D5C87">
        <w:rPr>
          <w:rFonts w:ascii="Times New Roman" w:hAnsi="Times New Roman" w:cs="Times New Roman"/>
          <w:b/>
          <w:bCs/>
          <w:sz w:val="24"/>
          <w:szCs w:val="24"/>
        </w:rPr>
        <w:t xml:space="preserve">. </w:t>
      </w:r>
      <w:r w:rsidR="009102FC" w:rsidRPr="009D5C87">
        <w:rPr>
          <w:rFonts w:ascii="Times New Roman" w:hAnsi="Times New Roman" w:cs="Times New Roman"/>
          <w:b/>
          <w:bCs/>
          <w:sz w:val="24"/>
          <w:szCs w:val="24"/>
        </w:rPr>
        <w:t xml:space="preserve">Search strategy - </w:t>
      </w:r>
      <w:r w:rsidRPr="009D5C87">
        <w:rPr>
          <w:rFonts w:ascii="Times New Roman" w:hAnsi="Times New Roman" w:cs="Times New Roman"/>
          <w:b/>
          <w:bCs/>
          <w:sz w:val="24"/>
          <w:szCs w:val="24"/>
        </w:rPr>
        <w:t>Web of Science.</w:t>
      </w:r>
    </w:p>
    <w:tbl>
      <w:tblPr>
        <w:tblStyle w:val="Tablaconcuadrcula"/>
        <w:tblW w:w="9987" w:type="dxa"/>
        <w:jc w:val="center"/>
        <w:tblLook w:val="04A0" w:firstRow="1" w:lastRow="0" w:firstColumn="1" w:lastColumn="0" w:noHBand="0" w:noVBand="1"/>
      </w:tblPr>
      <w:tblGrid>
        <w:gridCol w:w="1056"/>
        <w:gridCol w:w="6787"/>
        <w:gridCol w:w="2144"/>
      </w:tblGrid>
      <w:tr w:rsidR="00C03D85" w:rsidRPr="00BE0864" w14:paraId="14985C4B"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5D56770B" w14:textId="77777777" w:rsidR="00C03D85" w:rsidRPr="00BE0864" w:rsidRDefault="00430779" w:rsidP="009102FC">
            <w:pPr>
              <w:pStyle w:val="Prrafodelista"/>
              <w:spacing w:after="0" w:line="480" w:lineRule="auto"/>
              <w:ind w:left="0"/>
              <w:jc w:val="center"/>
              <w:rPr>
                <w:rFonts w:ascii="Times New Roman" w:eastAsia="Times New Roman" w:hAnsi="Times New Roman" w:cs="Times New Roman"/>
                <w:b/>
                <w:sz w:val="20"/>
                <w:szCs w:val="20"/>
                <w:lang w:eastAsia="pt-BR"/>
              </w:rPr>
            </w:pPr>
            <w:r>
              <w:rPr>
                <w:rFonts w:ascii="Times New Roman" w:eastAsia="Times New Roman" w:hAnsi="Times New Roman" w:cs="Times New Roman"/>
                <w:b/>
                <w:sz w:val="20"/>
                <w:szCs w:val="20"/>
                <w:lang w:eastAsia="pt-BR"/>
              </w:rPr>
              <w:t>Step</w:t>
            </w:r>
            <w:r w:rsidR="00C03D85" w:rsidRPr="00BE0864">
              <w:rPr>
                <w:rFonts w:ascii="Times New Roman" w:eastAsia="Times New Roman" w:hAnsi="Times New Roman" w:cs="Times New Roman"/>
                <w:b/>
                <w:sz w:val="20"/>
                <w:szCs w:val="20"/>
                <w:lang w:eastAsia="pt-BR"/>
              </w:rPr>
              <w:t>s</w:t>
            </w:r>
          </w:p>
        </w:tc>
        <w:tc>
          <w:tcPr>
            <w:tcW w:w="6787" w:type="dxa"/>
            <w:tcBorders>
              <w:top w:val="single" w:sz="4" w:space="0" w:color="auto"/>
              <w:left w:val="single" w:sz="4" w:space="0" w:color="auto"/>
              <w:bottom w:val="single" w:sz="4" w:space="0" w:color="auto"/>
              <w:right w:val="single" w:sz="4" w:space="0" w:color="auto"/>
            </w:tcBorders>
            <w:vAlign w:val="center"/>
            <w:hideMark/>
          </w:tcPr>
          <w:p w14:paraId="5921C21A" w14:textId="77777777" w:rsidR="00C03D85" w:rsidRPr="00BE0864" w:rsidRDefault="009102FC" w:rsidP="009102FC">
            <w:pPr>
              <w:pStyle w:val="Prrafodelista"/>
              <w:spacing w:after="0" w:line="480" w:lineRule="auto"/>
              <w:ind w:left="0"/>
              <w:jc w:val="center"/>
              <w:rPr>
                <w:rFonts w:ascii="Times New Roman" w:eastAsia="Times New Roman" w:hAnsi="Times New Roman" w:cs="Times New Roman"/>
                <w:b/>
                <w:sz w:val="20"/>
                <w:szCs w:val="20"/>
                <w:lang w:eastAsia="pt-BR"/>
              </w:rPr>
            </w:pPr>
            <w:r w:rsidRPr="00BE0864">
              <w:rPr>
                <w:rFonts w:ascii="Times New Roman" w:eastAsia="Times New Roman" w:hAnsi="Times New Roman" w:cs="Times New Roman"/>
                <w:b/>
                <w:sz w:val="20"/>
                <w:szCs w:val="20"/>
                <w:lang w:eastAsia="pt-BR"/>
              </w:rPr>
              <w:t>Search strategy</w:t>
            </w:r>
          </w:p>
        </w:tc>
        <w:tc>
          <w:tcPr>
            <w:tcW w:w="2144" w:type="dxa"/>
            <w:tcBorders>
              <w:top w:val="single" w:sz="4" w:space="0" w:color="auto"/>
              <w:left w:val="single" w:sz="4" w:space="0" w:color="auto"/>
              <w:bottom w:val="single" w:sz="4" w:space="0" w:color="auto"/>
              <w:right w:val="single" w:sz="4" w:space="0" w:color="auto"/>
            </w:tcBorders>
            <w:vAlign w:val="center"/>
            <w:hideMark/>
          </w:tcPr>
          <w:p w14:paraId="7F2048DE"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b/>
                <w:sz w:val="20"/>
                <w:szCs w:val="20"/>
                <w:lang w:eastAsia="pt-BR"/>
              </w:rPr>
            </w:pPr>
            <w:r w:rsidRPr="00BE0864">
              <w:rPr>
                <w:rFonts w:ascii="Times New Roman" w:eastAsia="Times New Roman" w:hAnsi="Times New Roman" w:cs="Times New Roman"/>
                <w:b/>
                <w:sz w:val="20"/>
                <w:szCs w:val="20"/>
                <w:lang w:eastAsia="pt-BR"/>
              </w:rPr>
              <w:t>Results</w:t>
            </w:r>
          </w:p>
        </w:tc>
      </w:tr>
      <w:tr w:rsidR="00C03D85" w:rsidRPr="00BE0864" w14:paraId="418EBF3D"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34197599"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1</w:t>
            </w:r>
          </w:p>
        </w:tc>
        <w:tc>
          <w:tcPr>
            <w:tcW w:w="6787" w:type="dxa"/>
            <w:tcBorders>
              <w:top w:val="single" w:sz="4" w:space="0" w:color="auto"/>
              <w:left w:val="single" w:sz="4" w:space="0" w:color="auto"/>
              <w:bottom w:val="single" w:sz="4" w:space="0" w:color="auto"/>
              <w:right w:val="single" w:sz="4" w:space="0" w:color="auto"/>
            </w:tcBorders>
            <w:vAlign w:val="center"/>
          </w:tcPr>
          <w:p w14:paraId="4FC14BF1" w14:textId="77777777" w:rsidR="00C03D85" w:rsidRPr="00BE0864" w:rsidRDefault="00C03D85" w:rsidP="009102FC">
            <w:pPr>
              <w:pStyle w:val="Prrafodelista"/>
              <w:spacing w:after="0" w:line="480" w:lineRule="auto"/>
              <w:ind w:left="0"/>
              <w:jc w:val="both"/>
              <w:rPr>
                <w:rFonts w:ascii="Times New Roman" w:eastAsia="Times New Roman" w:hAnsi="Times New Roman" w:cs="Times New Roman"/>
                <w:sz w:val="20"/>
                <w:szCs w:val="20"/>
                <w:lang w:val="en-US" w:eastAsia="pt-BR"/>
              </w:rPr>
            </w:pPr>
            <w:r w:rsidRPr="00BE0864">
              <w:rPr>
                <w:rFonts w:ascii="Times New Roman" w:eastAsia="Times New Roman" w:hAnsi="Times New Roman" w:cs="Times New Roman"/>
                <w:sz w:val="20"/>
                <w:szCs w:val="20"/>
                <w:lang w:val="en-US" w:eastAsia="pt-BR"/>
              </w:rPr>
              <w:t xml:space="preserve">(TS= (Staphylococcus aureus OR methicillin resistant staphylococcus aureus OR community acquired methicillin resistant staphylococcus aureus OR community associated methicillin resistant staphylococcus aureus OR community-genotype methicillin resistant Staphylococcus aureus OR MRSA OR CA-MRSA OR CG-MRSA)) AND IDIOMA: (English) AND TIPOS DE DOCUMENTO: (Article) </w:t>
            </w:r>
          </w:p>
          <w:p w14:paraId="458B42D4" w14:textId="77777777" w:rsidR="00C03D85" w:rsidRPr="00430779" w:rsidRDefault="00C03D85" w:rsidP="009102FC">
            <w:pPr>
              <w:pStyle w:val="Prrafodelista"/>
              <w:spacing w:after="0" w:line="480" w:lineRule="auto"/>
              <w:ind w:left="0"/>
              <w:jc w:val="both"/>
              <w:rPr>
                <w:rFonts w:ascii="Times New Roman" w:eastAsia="Times New Roman" w:hAnsi="Times New Roman" w:cs="Times New Roman"/>
                <w:i/>
                <w:iCs/>
                <w:sz w:val="20"/>
                <w:szCs w:val="20"/>
                <w:lang w:eastAsia="pt-BR"/>
              </w:rPr>
            </w:pPr>
            <w:r w:rsidRPr="00430779">
              <w:rPr>
                <w:rFonts w:ascii="Times New Roman" w:eastAsia="Times New Roman" w:hAnsi="Times New Roman" w:cs="Times New Roman"/>
                <w:i/>
                <w:iCs/>
                <w:sz w:val="20"/>
                <w:szCs w:val="20"/>
                <w:lang w:eastAsia="pt-BR"/>
              </w:rPr>
              <w:t>Índices=SCI-EXPANDED, SSCI, A&amp;HCI, CPCI-S, CPCI-SSH, ESCI Tempo estipulado=2002-2020</w:t>
            </w:r>
          </w:p>
        </w:tc>
        <w:tc>
          <w:tcPr>
            <w:tcW w:w="2144" w:type="dxa"/>
            <w:tcBorders>
              <w:top w:val="single" w:sz="4" w:space="0" w:color="auto"/>
              <w:left w:val="single" w:sz="4" w:space="0" w:color="auto"/>
              <w:bottom w:val="single" w:sz="4" w:space="0" w:color="auto"/>
              <w:right w:val="single" w:sz="4" w:space="0" w:color="auto"/>
            </w:tcBorders>
            <w:vAlign w:val="center"/>
          </w:tcPr>
          <w:p w14:paraId="0A8F9689"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val="en-US" w:eastAsia="pt-BR"/>
              </w:rPr>
            </w:pPr>
            <w:r w:rsidRPr="00BE0864">
              <w:rPr>
                <w:rFonts w:ascii="Times New Roman" w:eastAsia="Times New Roman" w:hAnsi="Times New Roman" w:cs="Times New Roman"/>
                <w:sz w:val="20"/>
                <w:szCs w:val="20"/>
                <w:lang w:val="en-US" w:eastAsia="pt-BR"/>
              </w:rPr>
              <w:t>90.522</w:t>
            </w:r>
          </w:p>
        </w:tc>
      </w:tr>
      <w:tr w:rsidR="00C03D85" w:rsidRPr="00BE0864" w14:paraId="664EA0D8"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1C4B6D37" w14:textId="77777777" w:rsidR="00C03D85" w:rsidRPr="00BE0864" w:rsidRDefault="00C03D85" w:rsidP="009102FC">
            <w:pPr>
              <w:spacing w:after="0" w:line="480" w:lineRule="auto"/>
              <w:jc w:val="center"/>
              <w:rPr>
                <w:rFonts w:ascii="Times New Roman" w:eastAsia="Times New Roman" w:hAnsi="Times New Roman" w:cs="Times New Roman"/>
                <w:sz w:val="20"/>
                <w:szCs w:val="20"/>
                <w:lang w:val="pt-BR" w:eastAsia="pt-BR"/>
              </w:rPr>
            </w:pPr>
            <w:r w:rsidRPr="00BE0864">
              <w:rPr>
                <w:rFonts w:ascii="Times New Roman" w:eastAsia="Times New Roman" w:hAnsi="Times New Roman" w:cs="Times New Roman"/>
                <w:sz w:val="20"/>
                <w:szCs w:val="20"/>
                <w:lang w:eastAsia="pt-BR"/>
              </w:rPr>
              <w:t>2</w:t>
            </w:r>
          </w:p>
        </w:tc>
        <w:tc>
          <w:tcPr>
            <w:tcW w:w="6787" w:type="dxa"/>
            <w:tcBorders>
              <w:top w:val="single" w:sz="4" w:space="0" w:color="auto"/>
              <w:left w:val="single" w:sz="4" w:space="0" w:color="auto"/>
              <w:bottom w:val="single" w:sz="4" w:space="0" w:color="auto"/>
              <w:right w:val="single" w:sz="4" w:space="0" w:color="auto"/>
            </w:tcBorders>
            <w:vAlign w:val="center"/>
          </w:tcPr>
          <w:p w14:paraId="14A99998" w14:textId="77777777" w:rsidR="00C03D85" w:rsidRPr="00BE0864" w:rsidRDefault="00C03D85" w:rsidP="009102FC">
            <w:pPr>
              <w:spacing w:after="0" w:line="480" w:lineRule="auto"/>
              <w:jc w:val="both"/>
              <w:rPr>
                <w:rFonts w:ascii="Times New Roman" w:eastAsia="Arial" w:hAnsi="Times New Roman" w:cs="Times New Roman"/>
                <w:sz w:val="20"/>
                <w:szCs w:val="20"/>
                <w:lang w:val="en-US"/>
              </w:rPr>
            </w:pPr>
            <w:r w:rsidRPr="00BE0864">
              <w:rPr>
                <w:rFonts w:ascii="Times New Roman" w:eastAsia="Arial" w:hAnsi="Times New Roman" w:cs="Times New Roman"/>
                <w:sz w:val="20"/>
                <w:szCs w:val="20"/>
                <w:lang w:val="en-US"/>
              </w:rPr>
              <w:t xml:space="preserve">(TS= (abscess OR skin diseases, bacterial OR soft tissue infections OR cellulitis OR fasciitis, necrotizing OR surgical wound infection OR surgical site infection OR erysipelas OR skin diseases, infectious OR carbuncle OR diabetic foot infection OR complicated skin and skin structure infection OR complicated skin and soft tissue infection OR acute bacterial skin and skin structure infection OR absssi OR sssi OR ssti OR csssi OR cssti OR carbuncle OR diabetic foot infection OR impetigo OR furunculosis OR staphylococcal skin infections)) AND IDIOMA: (English) AND TIPOS DE DOCUMENTO: (Article) </w:t>
            </w:r>
          </w:p>
          <w:p w14:paraId="4976220D" w14:textId="77777777" w:rsidR="00C03D85" w:rsidRPr="00430779" w:rsidRDefault="00C03D85" w:rsidP="009102FC">
            <w:pPr>
              <w:spacing w:after="0" w:line="480" w:lineRule="auto"/>
              <w:jc w:val="both"/>
              <w:rPr>
                <w:rFonts w:ascii="Times New Roman" w:eastAsia="Arial" w:hAnsi="Times New Roman" w:cs="Times New Roman"/>
                <w:i/>
                <w:iCs/>
                <w:sz w:val="20"/>
                <w:szCs w:val="20"/>
                <w:lang w:val="pt-BR"/>
              </w:rPr>
            </w:pPr>
            <w:r w:rsidRPr="00430779">
              <w:rPr>
                <w:rFonts w:ascii="Times New Roman" w:eastAsia="Arial" w:hAnsi="Times New Roman" w:cs="Times New Roman"/>
                <w:i/>
                <w:iCs/>
                <w:sz w:val="20"/>
                <w:szCs w:val="20"/>
                <w:lang w:val="pt-BR"/>
              </w:rPr>
              <w:t>Índices=SCI-EXPANDED, SSCI, A&amp;HCI, CPCI-S, CPCI-SSH, ESCI Tempo estipulado=2002-2020</w:t>
            </w:r>
          </w:p>
        </w:tc>
        <w:tc>
          <w:tcPr>
            <w:tcW w:w="2144" w:type="dxa"/>
            <w:tcBorders>
              <w:top w:val="single" w:sz="4" w:space="0" w:color="auto"/>
              <w:left w:val="single" w:sz="4" w:space="0" w:color="auto"/>
              <w:bottom w:val="single" w:sz="4" w:space="0" w:color="auto"/>
              <w:right w:val="single" w:sz="4" w:space="0" w:color="auto"/>
            </w:tcBorders>
            <w:vAlign w:val="center"/>
          </w:tcPr>
          <w:p w14:paraId="540531A6" w14:textId="77777777" w:rsidR="00C03D85" w:rsidRPr="00BE0864" w:rsidRDefault="00C03D85" w:rsidP="009102FC">
            <w:pPr>
              <w:pStyle w:val="Prrafodelista"/>
              <w:spacing w:after="0" w:line="480" w:lineRule="auto"/>
              <w:rPr>
                <w:rFonts w:ascii="Times New Roman" w:eastAsia="Times New Roman" w:hAnsi="Times New Roman" w:cs="Times New Roman"/>
                <w:sz w:val="20"/>
                <w:szCs w:val="20"/>
                <w:lang w:val="en-US" w:eastAsia="pt-BR"/>
              </w:rPr>
            </w:pPr>
            <w:r w:rsidRPr="00BE0864">
              <w:rPr>
                <w:rFonts w:ascii="Times New Roman" w:eastAsia="Times New Roman" w:hAnsi="Times New Roman" w:cs="Times New Roman"/>
                <w:sz w:val="20"/>
                <w:szCs w:val="20"/>
                <w:lang w:val="en-US" w:eastAsia="pt-BR"/>
              </w:rPr>
              <w:t>66.329</w:t>
            </w:r>
          </w:p>
        </w:tc>
      </w:tr>
      <w:tr w:rsidR="00C03D85" w:rsidRPr="00BE0864" w14:paraId="0EE2AF46"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717D5BC0"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3</w:t>
            </w:r>
          </w:p>
        </w:tc>
        <w:tc>
          <w:tcPr>
            <w:tcW w:w="6787" w:type="dxa"/>
            <w:tcBorders>
              <w:top w:val="single" w:sz="4" w:space="0" w:color="auto"/>
              <w:left w:val="single" w:sz="4" w:space="0" w:color="auto"/>
              <w:bottom w:val="single" w:sz="4" w:space="0" w:color="auto"/>
              <w:right w:val="single" w:sz="4" w:space="0" w:color="auto"/>
            </w:tcBorders>
            <w:vAlign w:val="center"/>
          </w:tcPr>
          <w:p w14:paraId="7135DA6B" w14:textId="77777777" w:rsidR="00C03D85" w:rsidRPr="00BE0864" w:rsidRDefault="00C03D85" w:rsidP="009102FC">
            <w:pPr>
              <w:spacing w:after="0" w:line="480" w:lineRule="auto"/>
              <w:jc w:val="both"/>
              <w:rPr>
                <w:rFonts w:ascii="Times New Roman" w:eastAsia="Times New Roman" w:hAnsi="Times New Roman" w:cs="Times New Roman"/>
                <w:color w:val="333333"/>
                <w:sz w:val="20"/>
                <w:szCs w:val="20"/>
                <w:lang w:val="en-US"/>
              </w:rPr>
            </w:pPr>
            <w:r w:rsidRPr="00BE0864">
              <w:rPr>
                <w:rFonts w:ascii="Times New Roman" w:eastAsia="Times New Roman" w:hAnsi="Times New Roman" w:cs="Times New Roman"/>
                <w:color w:val="333333"/>
                <w:sz w:val="20"/>
                <w:szCs w:val="20"/>
                <w:lang w:val="en-US"/>
              </w:rPr>
              <w:t xml:space="preserve">(TS=(Latin America OR South America OR Central America OR Mexico OR Guatemala OR Honduras OR Nicaragua OR Costa Rica OR Cuba OR Dominican Republic OR Panama OR Haiti OR Colombia OR Venezuela OR Guyana OR Suriname OR French Guiana OR Brazil OR Ecuador OR Peru OR Bolivia OR Paraguay OR Uruguay OR Chile OR Argentina)) AND IDIOMA: (English) AND TIPOS DE DOCUMENTO: (Article) </w:t>
            </w:r>
          </w:p>
          <w:p w14:paraId="3A093CDF" w14:textId="77777777" w:rsidR="00C03D85" w:rsidRPr="00430779" w:rsidRDefault="00C03D85" w:rsidP="009102FC">
            <w:pPr>
              <w:spacing w:after="0" w:line="480" w:lineRule="auto"/>
              <w:jc w:val="both"/>
              <w:rPr>
                <w:rFonts w:ascii="Times New Roman" w:eastAsia="Times New Roman" w:hAnsi="Times New Roman" w:cs="Times New Roman"/>
                <w:i/>
                <w:iCs/>
                <w:color w:val="333333"/>
                <w:sz w:val="20"/>
                <w:szCs w:val="20"/>
                <w:lang w:val="pt-BR"/>
              </w:rPr>
            </w:pPr>
            <w:r w:rsidRPr="00430779">
              <w:rPr>
                <w:rFonts w:ascii="Times New Roman" w:eastAsia="Times New Roman" w:hAnsi="Times New Roman" w:cs="Times New Roman"/>
                <w:i/>
                <w:iCs/>
                <w:color w:val="333333"/>
                <w:sz w:val="20"/>
                <w:szCs w:val="20"/>
                <w:lang w:val="pt-BR"/>
              </w:rPr>
              <w:t>Índices=SCI-EXPANDED, SSCI, A&amp;HCI, CPCI-S, CPCI-SSH, ESCI Tempo estipulado=2002-2020</w:t>
            </w:r>
          </w:p>
        </w:tc>
        <w:tc>
          <w:tcPr>
            <w:tcW w:w="2144" w:type="dxa"/>
            <w:tcBorders>
              <w:top w:val="single" w:sz="4" w:space="0" w:color="auto"/>
              <w:left w:val="single" w:sz="4" w:space="0" w:color="auto"/>
              <w:bottom w:val="single" w:sz="4" w:space="0" w:color="auto"/>
              <w:right w:val="single" w:sz="4" w:space="0" w:color="auto"/>
            </w:tcBorders>
          </w:tcPr>
          <w:p w14:paraId="0F71168C" w14:textId="77777777" w:rsidR="00C03D85" w:rsidRPr="00430779" w:rsidRDefault="00C03D85" w:rsidP="009102FC">
            <w:pPr>
              <w:pStyle w:val="Prrafodelista"/>
              <w:spacing w:after="0" w:line="480" w:lineRule="auto"/>
              <w:ind w:left="0"/>
              <w:jc w:val="center"/>
              <w:rPr>
                <w:rFonts w:ascii="Times New Roman" w:eastAsia="Times New Roman" w:hAnsi="Times New Roman" w:cs="Times New Roman"/>
                <w:sz w:val="20"/>
                <w:szCs w:val="20"/>
                <w:lang w:eastAsia="pt-BR"/>
              </w:rPr>
            </w:pPr>
          </w:p>
          <w:p w14:paraId="007AC30B" w14:textId="77777777" w:rsidR="00C03D85" w:rsidRPr="00430779" w:rsidRDefault="00C03D85" w:rsidP="009102FC">
            <w:pPr>
              <w:pStyle w:val="Prrafodelista"/>
              <w:spacing w:after="0" w:line="480" w:lineRule="auto"/>
              <w:ind w:left="0"/>
              <w:jc w:val="center"/>
              <w:rPr>
                <w:rFonts w:ascii="Times New Roman" w:eastAsia="Times New Roman" w:hAnsi="Times New Roman" w:cs="Times New Roman"/>
                <w:sz w:val="20"/>
                <w:szCs w:val="20"/>
                <w:lang w:eastAsia="pt-BR"/>
              </w:rPr>
            </w:pPr>
          </w:p>
          <w:p w14:paraId="009929BC"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val="en-US" w:eastAsia="pt-BR"/>
              </w:rPr>
            </w:pPr>
            <w:r w:rsidRPr="00BE0864">
              <w:rPr>
                <w:rFonts w:ascii="Times New Roman" w:eastAsia="Times New Roman" w:hAnsi="Times New Roman" w:cs="Times New Roman"/>
                <w:sz w:val="20"/>
                <w:szCs w:val="20"/>
                <w:lang w:val="en-US" w:eastAsia="pt-BR"/>
              </w:rPr>
              <w:t>356.143</w:t>
            </w:r>
          </w:p>
        </w:tc>
      </w:tr>
      <w:tr w:rsidR="00C03D85" w:rsidRPr="00BE0864" w14:paraId="1DE2462D"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296AC238"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4</w:t>
            </w:r>
          </w:p>
        </w:tc>
        <w:tc>
          <w:tcPr>
            <w:tcW w:w="6787" w:type="dxa"/>
            <w:tcBorders>
              <w:top w:val="single" w:sz="4" w:space="0" w:color="auto"/>
              <w:left w:val="single" w:sz="4" w:space="0" w:color="auto"/>
              <w:bottom w:val="single" w:sz="4" w:space="0" w:color="auto"/>
              <w:right w:val="single" w:sz="4" w:space="0" w:color="auto"/>
            </w:tcBorders>
            <w:vAlign w:val="center"/>
            <w:hideMark/>
          </w:tcPr>
          <w:p w14:paraId="7FA9A8DB" w14:textId="77777777" w:rsidR="00C03D85" w:rsidRPr="00BE0864" w:rsidRDefault="00C03D85" w:rsidP="009102FC">
            <w:pPr>
              <w:pStyle w:val="Prrafodelista"/>
              <w:spacing w:after="0" w:line="480" w:lineRule="auto"/>
              <w:ind w:left="0"/>
              <w:jc w:val="both"/>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 xml:space="preserve">1 and 2 and 3 </w:t>
            </w:r>
          </w:p>
        </w:tc>
        <w:tc>
          <w:tcPr>
            <w:tcW w:w="2144" w:type="dxa"/>
            <w:tcBorders>
              <w:top w:val="single" w:sz="4" w:space="0" w:color="auto"/>
              <w:left w:val="single" w:sz="4" w:space="0" w:color="auto"/>
              <w:bottom w:val="single" w:sz="4" w:space="0" w:color="auto"/>
              <w:right w:val="single" w:sz="4" w:space="0" w:color="auto"/>
            </w:tcBorders>
            <w:vAlign w:val="center"/>
          </w:tcPr>
          <w:p w14:paraId="2ABFDF32" w14:textId="77777777" w:rsidR="00C03D85" w:rsidRPr="00BE0864" w:rsidRDefault="00C03D85" w:rsidP="009102FC">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126</w:t>
            </w:r>
          </w:p>
        </w:tc>
      </w:tr>
      <w:tr w:rsidR="00C03D85" w:rsidRPr="00BE0864" w14:paraId="3BA5B240" w14:textId="77777777" w:rsidTr="009102FC">
        <w:trPr>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14:paraId="0CAAEAFE" w14:textId="77777777" w:rsidR="00C03D85" w:rsidRPr="00BE0864" w:rsidRDefault="009102FC" w:rsidP="009102FC">
            <w:pPr>
              <w:pStyle w:val="Prrafodelista"/>
              <w:spacing w:after="0" w:line="480" w:lineRule="auto"/>
              <w:ind w:left="0"/>
              <w:jc w:val="center"/>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5</w:t>
            </w:r>
          </w:p>
        </w:tc>
        <w:tc>
          <w:tcPr>
            <w:tcW w:w="8931" w:type="dxa"/>
            <w:gridSpan w:val="2"/>
            <w:tcBorders>
              <w:top w:val="single" w:sz="4" w:space="0" w:color="auto"/>
              <w:left w:val="single" w:sz="4" w:space="0" w:color="auto"/>
              <w:bottom w:val="single" w:sz="4" w:space="0" w:color="auto"/>
              <w:right w:val="single" w:sz="4" w:space="0" w:color="auto"/>
            </w:tcBorders>
            <w:vAlign w:val="center"/>
            <w:hideMark/>
          </w:tcPr>
          <w:p w14:paraId="1405C00F" w14:textId="77777777" w:rsidR="00C03D85" w:rsidRPr="00BE0864" w:rsidRDefault="009102FC" w:rsidP="009102FC">
            <w:pPr>
              <w:pStyle w:val="Prrafodelista"/>
              <w:spacing w:after="0" w:line="480" w:lineRule="auto"/>
              <w:ind w:left="0"/>
              <w:rPr>
                <w:rFonts w:ascii="Times New Roman" w:eastAsia="Times New Roman" w:hAnsi="Times New Roman" w:cs="Times New Roman"/>
                <w:sz w:val="20"/>
                <w:szCs w:val="20"/>
                <w:lang w:eastAsia="pt-BR"/>
              </w:rPr>
            </w:pPr>
            <w:r w:rsidRPr="00BE0864">
              <w:rPr>
                <w:rFonts w:ascii="Times New Roman" w:eastAsia="Times New Roman" w:hAnsi="Times New Roman" w:cs="Times New Roman"/>
                <w:sz w:val="20"/>
                <w:szCs w:val="20"/>
                <w:lang w:eastAsia="pt-BR"/>
              </w:rPr>
              <w:t>Search</w:t>
            </w:r>
            <w:r w:rsidR="00C03D85" w:rsidRPr="00BE0864">
              <w:rPr>
                <w:rFonts w:ascii="Times New Roman" w:eastAsia="Times New Roman" w:hAnsi="Times New Roman" w:cs="Times New Roman"/>
                <w:sz w:val="20"/>
                <w:szCs w:val="20"/>
                <w:lang w:eastAsia="pt-BR"/>
              </w:rPr>
              <w:t xml:space="preserve"> </w:t>
            </w:r>
            <w:r w:rsidRPr="00BE0864">
              <w:rPr>
                <w:rFonts w:ascii="Times New Roman" w:eastAsia="Times New Roman" w:hAnsi="Times New Roman" w:cs="Times New Roman"/>
                <w:sz w:val="20"/>
                <w:szCs w:val="20"/>
                <w:lang w:eastAsia="pt-BR"/>
              </w:rPr>
              <w:t>on</w:t>
            </w:r>
            <w:r w:rsidR="00C03D85" w:rsidRPr="00BE0864">
              <w:rPr>
                <w:rFonts w:ascii="Times New Roman" w:eastAsia="Times New Roman" w:hAnsi="Times New Roman" w:cs="Times New Roman"/>
                <w:sz w:val="20"/>
                <w:szCs w:val="20"/>
                <w:lang w:eastAsia="pt-BR"/>
              </w:rPr>
              <w:t xml:space="preserve"> </w:t>
            </w:r>
            <w:r w:rsidRPr="00BE0864">
              <w:rPr>
                <w:rFonts w:ascii="Times New Roman" w:eastAsia="Times New Roman" w:hAnsi="Times New Roman" w:cs="Times New Roman"/>
                <w:sz w:val="20"/>
                <w:szCs w:val="20"/>
                <w:lang w:eastAsia="pt-BR"/>
              </w:rPr>
              <w:t>03</w:t>
            </w:r>
            <w:r w:rsidR="00C03D85" w:rsidRPr="00BE0864">
              <w:rPr>
                <w:rFonts w:ascii="Times New Roman" w:eastAsia="Times New Roman" w:hAnsi="Times New Roman" w:cs="Times New Roman"/>
                <w:sz w:val="20"/>
                <w:szCs w:val="20"/>
                <w:lang w:eastAsia="pt-BR"/>
              </w:rPr>
              <w:t>/</w:t>
            </w:r>
            <w:r w:rsidRPr="00BE0864">
              <w:rPr>
                <w:rFonts w:ascii="Times New Roman" w:eastAsia="Times New Roman" w:hAnsi="Times New Roman" w:cs="Times New Roman"/>
                <w:sz w:val="20"/>
                <w:szCs w:val="20"/>
                <w:lang w:eastAsia="pt-BR"/>
              </w:rPr>
              <w:t>19</w:t>
            </w:r>
            <w:r w:rsidR="00C03D85" w:rsidRPr="00BE0864">
              <w:rPr>
                <w:rFonts w:ascii="Times New Roman" w:eastAsia="Times New Roman" w:hAnsi="Times New Roman" w:cs="Times New Roman"/>
                <w:sz w:val="20"/>
                <w:szCs w:val="20"/>
                <w:lang w:eastAsia="pt-BR"/>
              </w:rPr>
              <w:t>/2020</w:t>
            </w:r>
          </w:p>
        </w:tc>
      </w:tr>
    </w:tbl>
    <w:p w14:paraId="5EB420EF" w14:textId="77777777" w:rsidR="00D44321" w:rsidRPr="00BE0864" w:rsidRDefault="00D44321">
      <w:pPr>
        <w:rPr>
          <w:rFonts w:ascii="Times New Roman" w:hAnsi="Times New Roman" w:cs="Times New Roman"/>
          <w:sz w:val="20"/>
          <w:szCs w:val="20"/>
        </w:rPr>
      </w:pPr>
    </w:p>
    <w:p w14:paraId="3F6048F1" w14:textId="77777777" w:rsidR="00D44321" w:rsidRPr="00BE0864" w:rsidRDefault="00D44321">
      <w:pPr>
        <w:rPr>
          <w:rFonts w:ascii="Times New Roman" w:hAnsi="Times New Roman" w:cs="Times New Roman"/>
          <w:sz w:val="20"/>
          <w:szCs w:val="20"/>
        </w:rPr>
      </w:pPr>
    </w:p>
    <w:p w14:paraId="477B2397" w14:textId="77777777" w:rsidR="008C4489" w:rsidRDefault="008C4489" w:rsidP="00BD5CB2">
      <w:pPr>
        <w:ind w:left="-993"/>
        <w:rPr>
          <w:rFonts w:ascii="Times New Roman" w:hAnsi="Times New Roman" w:cs="Times New Roman"/>
          <w:sz w:val="24"/>
          <w:szCs w:val="24"/>
          <w:u w:val="single"/>
          <w:lang w:val="en-US"/>
        </w:rPr>
      </w:pPr>
    </w:p>
    <w:p w14:paraId="62B1B40E" w14:textId="77777777" w:rsidR="008C4489" w:rsidRDefault="008C4489" w:rsidP="00BD5CB2">
      <w:pPr>
        <w:ind w:left="-993"/>
        <w:rPr>
          <w:rFonts w:ascii="Times New Roman" w:hAnsi="Times New Roman" w:cs="Times New Roman"/>
          <w:sz w:val="24"/>
          <w:szCs w:val="24"/>
          <w:u w:val="single"/>
          <w:lang w:val="en-US"/>
        </w:rPr>
      </w:pPr>
    </w:p>
    <w:p w14:paraId="26B4A894" w14:textId="77777777" w:rsidR="008C4489" w:rsidRDefault="008C4489" w:rsidP="00BD5CB2">
      <w:pPr>
        <w:ind w:left="-993"/>
        <w:rPr>
          <w:rFonts w:ascii="Times New Roman" w:hAnsi="Times New Roman" w:cs="Times New Roman"/>
          <w:sz w:val="24"/>
          <w:szCs w:val="24"/>
          <w:u w:val="single"/>
          <w:lang w:val="en-US"/>
        </w:rPr>
      </w:pPr>
    </w:p>
    <w:p w14:paraId="40A8B9F4" w14:textId="77777777" w:rsidR="008C4489" w:rsidRDefault="008C4489" w:rsidP="00BD5CB2">
      <w:pPr>
        <w:ind w:left="-993"/>
        <w:rPr>
          <w:rFonts w:ascii="Times New Roman" w:hAnsi="Times New Roman" w:cs="Times New Roman"/>
          <w:sz w:val="24"/>
          <w:szCs w:val="24"/>
          <w:u w:val="single"/>
          <w:lang w:val="en-US"/>
        </w:rPr>
      </w:pPr>
    </w:p>
    <w:p w14:paraId="2DBA84E9" w14:textId="77777777" w:rsidR="008C4489" w:rsidRDefault="008C4489" w:rsidP="00BD5CB2">
      <w:pPr>
        <w:ind w:left="-993"/>
        <w:rPr>
          <w:rFonts w:ascii="Times New Roman" w:hAnsi="Times New Roman" w:cs="Times New Roman"/>
          <w:sz w:val="24"/>
          <w:szCs w:val="24"/>
          <w:u w:val="single"/>
          <w:lang w:val="en-US"/>
        </w:rPr>
      </w:pPr>
    </w:p>
    <w:p w14:paraId="254FAE92" w14:textId="77777777" w:rsidR="008C4489" w:rsidRDefault="008C4489" w:rsidP="00BD5CB2">
      <w:pPr>
        <w:ind w:left="-993"/>
        <w:rPr>
          <w:rFonts w:ascii="Times New Roman" w:hAnsi="Times New Roman" w:cs="Times New Roman"/>
          <w:sz w:val="24"/>
          <w:szCs w:val="24"/>
          <w:u w:val="single"/>
          <w:lang w:val="en-US"/>
        </w:rPr>
      </w:pPr>
    </w:p>
    <w:p w14:paraId="0DE6CB00" w14:textId="77777777" w:rsidR="008C4489" w:rsidRDefault="008C4489" w:rsidP="00BD5CB2">
      <w:pPr>
        <w:ind w:left="-993"/>
        <w:rPr>
          <w:rFonts w:ascii="Times New Roman" w:hAnsi="Times New Roman" w:cs="Times New Roman"/>
          <w:sz w:val="24"/>
          <w:szCs w:val="24"/>
          <w:u w:val="single"/>
          <w:lang w:val="en-US"/>
        </w:rPr>
      </w:pPr>
    </w:p>
    <w:p w14:paraId="17D7DC2A" w14:textId="77777777" w:rsidR="008C4489" w:rsidRDefault="008C4489" w:rsidP="00BD5CB2">
      <w:pPr>
        <w:ind w:left="-993"/>
        <w:rPr>
          <w:rFonts w:ascii="Times New Roman" w:hAnsi="Times New Roman" w:cs="Times New Roman"/>
          <w:sz w:val="24"/>
          <w:szCs w:val="24"/>
          <w:u w:val="single"/>
          <w:lang w:val="en-US"/>
        </w:rPr>
      </w:pPr>
    </w:p>
    <w:p w14:paraId="7C1B466F" w14:textId="77777777" w:rsidR="008C4489" w:rsidRDefault="008C4489" w:rsidP="00BD5CB2">
      <w:pPr>
        <w:ind w:left="-993"/>
        <w:rPr>
          <w:rFonts w:ascii="Times New Roman" w:hAnsi="Times New Roman" w:cs="Times New Roman"/>
          <w:sz w:val="24"/>
          <w:szCs w:val="24"/>
          <w:u w:val="single"/>
          <w:lang w:val="en-US"/>
        </w:rPr>
      </w:pPr>
    </w:p>
    <w:p w14:paraId="255A0736" w14:textId="77777777" w:rsidR="008C4489" w:rsidRDefault="008C4489" w:rsidP="00BD5CB2">
      <w:pPr>
        <w:ind w:left="-993"/>
        <w:rPr>
          <w:rFonts w:ascii="Times New Roman" w:hAnsi="Times New Roman" w:cs="Times New Roman"/>
          <w:sz w:val="24"/>
          <w:szCs w:val="24"/>
          <w:u w:val="single"/>
          <w:lang w:val="en-US"/>
        </w:rPr>
      </w:pPr>
    </w:p>
    <w:p w14:paraId="0DEDADA0" w14:textId="77777777" w:rsidR="008C4489" w:rsidRDefault="008C4489" w:rsidP="00BD5CB2">
      <w:pPr>
        <w:ind w:left="-993"/>
        <w:rPr>
          <w:rFonts w:ascii="Times New Roman" w:hAnsi="Times New Roman" w:cs="Times New Roman"/>
          <w:sz w:val="24"/>
          <w:szCs w:val="24"/>
          <w:u w:val="single"/>
          <w:lang w:val="en-US"/>
        </w:rPr>
      </w:pPr>
    </w:p>
    <w:p w14:paraId="630D840A" w14:textId="77777777" w:rsidR="008C4489" w:rsidRDefault="008C4489" w:rsidP="00BD5CB2">
      <w:pPr>
        <w:ind w:left="-993"/>
        <w:rPr>
          <w:rFonts w:ascii="Times New Roman" w:hAnsi="Times New Roman" w:cs="Times New Roman"/>
          <w:sz w:val="24"/>
          <w:szCs w:val="24"/>
          <w:u w:val="single"/>
          <w:lang w:val="en-US"/>
        </w:rPr>
      </w:pPr>
    </w:p>
    <w:p w14:paraId="503F42BA" w14:textId="77777777" w:rsidR="008C4489" w:rsidRDefault="008C4489" w:rsidP="00BD5CB2">
      <w:pPr>
        <w:ind w:left="-993"/>
        <w:rPr>
          <w:rFonts w:ascii="Times New Roman" w:hAnsi="Times New Roman" w:cs="Times New Roman"/>
          <w:sz w:val="24"/>
          <w:szCs w:val="24"/>
          <w:u w:val="single"/>
          <w:lang w:val="en-US"/>
        </w:rPr>
      </w:pPr>
    </w:p>
    <w:p w14:paraId="78D0C8A8" w14:textId="77777777" w:rsidR="008C4489" w:rsidRDefault="008C4489" w:rsidP="00BD5CB2">
      <w:pPr>
        <w:ind w:left="-993"/>
        <w:rPr>
          <w:rFonts w:ascii="Times New Roman" w:hAnsi="Times New Roman" w:cs="Times New Roman"/>
          <w:sz w:val="24"/>
          <w:szCs w:val="24"/>
          <w:u w:val="single"/>
          <w:lang w:val="en-US"/>
        </w:rPr>
      </w:pPr>
    </w:p>
    <w:p w14:paraId="599637C9" w14:textId="77777777" w:rsidR="008C4489" w:rsidRDefault="008C4489" w:rsidP="00BD5CB2">
      <w:pPr>
        <w:ind w:left="-993"/>
        <w:rPr>
          <w:rFonts w:ascii="Times New Roman" w:hAnsi="Times New Roman" w:cs="Times New Roman"/>
          <w:sz w:val="24"/>
          <w:szCs w:val="24"/>
          <w:u w:val="single"/>
          <w:lang w:val="en-US"/>
        </w:rPr>
      </w:pPr>
    </w:p>
    <w:p w14:paraId="13526E68" w14:textId="77777777" w:rsidR="0054093A" w:rsidRDefault="0054093A" w:rsidP="0054093A">
      <w:pPr>
        <w:rPr>
          <w:rFonts w:ascii="Times New Roman" w:hAnsi="Times New Roman" w:cs="Times New Roman"/>
          <w:sz w:val="24"/>
          <w:szCs w:val="24"/>
          <w:u w:val="single"/>
          <w:lang w:val="en-US"/>
        </w:rPr>
      </w:pPr>
    </w:p>
    <w:p w14:paraId="484DDCFD" w14:textId="77777777" w:rsidR="006656CD" w:rsidRDefault="006656CD" w:rsidP="0054093A">
      <w:pPr>
        <w:ind w:hanging="993"/>
        <w:rPr>
          <w:rFonts w:ascii="Times New Roman" w:hAnsi="Times New Roman" w:cs="Times New Roman"/>
          <w:sz w:val="24"/>
          <w:szCs w:val="24"/>
          <w:u w:val="single"/>
          <w:lang w:val="en-US"/>
        </w:rPr>
      </w:pPr>
    </w:p>
    <w:p w14:paraId="6981D146" w14:textId="77777777" w:rsidR="006656CD" w:rsidRDefault="006656CD" w:rsidP="0054093A">
      <w:pPr>
        <w:ind w:hanging="993"/>
        <w:rPr>
          <w:rFonts w:ascii="Times New Roman" w:hAnsi="Times New Roman" w:cs="Times New Roman"/>
          <w:sz w:val="24"/>
          <w:szCs w:val="24"/>
          <w:u w:val="single"/>
          <w:lang w:val="en-US"/>
        </w:rPr>
      </w:pPr>
    </w:p>
    <w:p w14:paraId="0AA3EF7A" w14:textId="77777777" w:rsidR="006656CD" w:rsidRDefault="006656CD" w:rsidP="0054093A">
      <w:pPr>
        <w:ind w:hanging="993"/>
        <w:rPr>
          <w:rFonts w:ascii="Times New Roman" w:hAnsi="Times New Roman" w:cs="Times New Roman"/>
          <w:sz w:val="24"/>
          <w:szCs w:val="24"/>
          <w:u w:val="single"/>
          <w:lang w:val="en-US"/>
        </w:rPr>
      </w:pPr>
    </w:p>
    <w:p w14:paraId="44171FEB" w14:textId="77777777" w:rsidR="006656CD" w:rsidRDefault="006656CD" w:rsidP="0054093A">
      <w:pPr>
        <w:ind w:hanging="993"/>
        <w:rPr>
          <w:rFonts w:ascii="Times New Roman" w:hAnsi="Times New Roman" w:cs="Times New Roman"/>
          <w:sz w:val="24"/>
          <w:szCs w:val="24"/>
          <w:u w:val="single"/>
          <w:lang w:val="en-US"/>
        </w:rPr>
      </w:pPr>
    </w:p>
    <w:p w14:paraId="44414E23" w14:textId="77777777" w:rsidR="006656CD" w:rsidRDefault="006656CD" w:rsidP="0054093A">
      <w:pPr>
        <w:ind w:hanging="993"/>
        <w:rPr>
          <w:rFonts w:ascii="Times New Roman" w:hAnsi="Times New Roman" w:cs="Times New Roman"/>
          <w:sz w:val="24"/>
          <w:szCs w:val="24"/>
          <w:u w:val="single"/>
          <w:lang w:val="en-US"/>
        </w:rPr>
      </w:pPr>
    </w:p>
    <w:p w14:paraId="21B37D28" w14:textId="77777777" w:rsidR="006656CD" w:rsidRDefault="006656CD" w:rsidP="0054093A">
      <w:pPr>
        <w:ind w:hanging="993"/>
        <w:rPr>
          <w:rFonts w:ascii="Times New Roman" w:hAnsi="Times New Roman" w:cs="Times New Roman"/>
          <w:sz w:val="24"/>
          <w:szCs w:val="24"/>
          <w:u w:val="single"/>
          <w:lang w:val="en-US"/>
        </w:rPr>
      </w:pPr>
    </w:p>
    <w:p w14:paraId="732F30C2" w14:textId="77777777" w:rsidR="006656CD" w:rsidRDefault="006656CD" w:rsidP="0054093A">
      <w:pPr>
        <w:ind w:hanging="993"/>
        <w:rPr>
          <w:rFonts w:ascii="Times New Roman" w:hAnsi="Times New Roman" w:cs="Times New Roman"/>
          <w:sz w:val="24"/>
          <w:szCs w:val="24"/>
          <w:u w:val="single"/>
          <w:lang w:val="en-US"/>
        </w:rPr>
      </w:pPr>
    </w:p>
    <w:p w14:paraId="6BDB1067" w14:textId="7DD5190E" w:rsidR="001E0269" w:rsidRPr="00BE0864" w:rsidRDefault="155EA9B3" w:rsidP="0054093A">
      <w:pPr>
        <w:ind w:hanging="993"/>
        <w:rPr>
          <w:rFonts w:ascii="Times New Roman" w:hAnsi="Times New Roman" w:cs="Times New Roman"/>
          <w:sz w:val="24"/>
          <w:szCs w:val="24"/>
          <w:u w:val="single"/>
          <w:lang w:val="en-US"/>
        </w:rPr>
      </w:pPr>
      <w:r w:rsidRPr="00BE0864">
        <w:rPr>
          <w:rFonts w:ascii="Times New Roman" w:hAnsi="Times New Roman" w:cs="Times New Roman"/>
          <w:sz w:val="24"/>
          <w:szCs w:val="24"/>
          <w:u w:val="single"/>
          <w:lang w:val="en-US"/>
        </w:rPr>
        <w:t>Supplementary Data</w:t>
      </w:r>
    </w:p>
    <w:p w14:paraId="4E112ADD" w14:textId="77777777" w:rsidR="00BD5CB2" w:rsidRPr="00BE0864" w:rsidRDefault="00BD5CB2" w:rsidP="00BD5CB2">
      <w:pPr>
        <w:ind w:left="-993"/>
        <w:rPr>
          <w:rFonts w:ascii="Times New Roman" w:eastAsia="Times New Roman" w:hAnsi="Times New Roman" w:cs="Times New Roman"/>
          <w:b/>
          <w:bCs/>
          <w:color w:val="000000" w:themeColor="text1"/>
          <w:sz w:val="20"/>
          <w:szCs w:val="20"/>
          <w:lang w:val="en-US"/>
        </w:rPr>
      </w:pPr>
    </w:p>
    <w:p w14:paraId="03A64C69" w14:textId="0DF17823" w:rsidR="001E0269" w:rsidRPr="006656CD" w:rsidRDefault="00BC47A1" w:rsidP="0054093A">
      <w:pPr>
        <w:ind w:left="-851"/>
        <w:rPr>
          <w:rFonts w:ascii="Times New Roman" w:hAnsi="Times New Roman" w:cs="Times New Roman"/>
          <w:sz w:val="24"/>
          <w:szCs w:val="32"/>
          <w:u w:val="single"/>
          <w:lang w:val="en-US"/>
        </w:rPr>
      </w:pPr>
      <w:r w:rsidRPr="00B07A67">
        <w:rPr>
          <w:rFonts w:ascii="Times New Roman" w:eastAsia="Times New Roman" w:hAnsi="Times New Roman" w:cs="Times New Roman"/>
          <w:b/>
          <w:bCs/>
          <w:color w:val="000000" w:themeColor="text1"/>
          <w:sz w:val="24"/>
          <w:szCs w:val="24"/>
          <w:lang w:val="en-US"/>
        </w:rPr>
        <w:t>Table A</w:t>
      </w:r>
      <w:r w:rsidR="001E0269" w:rsidRPr="00B07A67">
        <w:rPr>
          <w:rFonts w:ascii="Times New Roman" w:eastAsia="Times New Roman" w:hAnsi="Times New Roman" w:cs="Times New Roman"/>
          <w:b/>
          <w:bCs/>
          <w:color w:val="000000" w:themeColor="text1"/>
          <w:sz w:val="24"/>
          <w:szCs w:val="24"/>
          <w:lang w:val="en-US"/>
        </w:rPr>
        <w:t>1</w:t>
      </w:r>
      <w:r w:rsidRPr="00B07A67">
        <w:rPr>
          <w:rFonts w:ascii="Times New Roman" w:eastAsia="Times New Roman" w:hAnsi="Times New Roman" w:cs="Times New Roman"/>
          <w:b/>
          <w:bCs/>
          <w:color w:val="000000" w:themeColor="text1"/>
          <w:sz w:val="24"/>
          <w:szCs w:val="24"/>
          <w:lang w:val="en-US"/>
        </w:rPr>
        <w:t>0</w:t>
      </w:r>
      <w:r w:rsidR="001E0269" w:rsidRPr="00B07A67">
        <w:rPr>
          <w:rFonts w:ascii="Times New Roman" w:eastAsia="Times New Roman" w:hAnsi="Times New Roman" w:cs="Times New Roman"/>
          <w:b/>
          <w:bCs/>
          <w:color w:val="000000" w:themeColor="text1"/>
          <w:sz w:val="24"/>
          <w:szCs w:val="24"/>
          <w:lang w:val="en-US"/>
        </w:rPr>
        <w:t>. Risk of bias in included studies (Joanna-Briggs Institute’s model</w:t>
      </w:r>
      <w:r w:rsidR="001E0269" w:rsidRPr="00B07A67">
        <w:rPr>
          <w:rFonts w:ascii="Times New Roman" w:eastAsia="Times New Roman" w:hAnsi="Times New Roman" w:cs="Times New Roman"/>
          <w:b/>
          <w:bCs/>
          <w:color w:val="000000" w:themeColor="text1"/>
          <w:sz w:val="20"/>
          <w:szCs w:val="20"/>
          <w:lang w:val="en-US"/>
        </w:rPr>
        <w:t>).</w:t>
      </w:r>
    </w:p>
    <w:tbl>
      <w:tblPr>
        <w:tblpPr w:leftFromText="141" w:rightFromText="141" w:vertAnchor="page" w:horzAnchor="page" w:tblpX="936" w:tblpY="3376"/>
        <w:tblW w:w="5452" w:type="pct"/>
        <w:tblCellMar>
          <w:left w:w="70" w:type="dxa"/>
          <w:right w:w="70" w:type="dxa"/>
        </w:tblCellMar>
        <w:tblLook w:val="04A0" w:firstRow="1" w:lastRow="0" w:firstColumn="1" w:lastColumn="0" w:noHBand="0" w:noVBand="1"/>
      </w:tblPr>
      <w:tblGrid>
        <w:gridCol w:w="1180"/>
        <w:gridCol w:w="695"/>
        <w:gridCol w:w="705"/>
        <w:gridCol w:w="806"/>
        <w:gridCol w:w="776"/>
        <w:gridCol w:w="605"/>
        <w:gridCol w:w="646"/>
        <w:gridCol w:w="925"/>
        <w:gridCol w:w="565"/>
        <w:gridCol w:w="558"/>
        <w:gridCol w:w="655"/>
        <w:gridCol w:w="1146"/>
      </w:tblGrid>
      <w:tr w:rsidR="00371A87" w:rsidRPr="00BE0864" w14:paraId="2FB435B2" w14:textId="77777777" w:rsidTr="00371A87">
        <w:trPr>
          <w:trHeight w:val="1262"/>
        </w:trPr>
        <w:tc>
          <w:tcPr>
            <w:tcW w:w="626" w:type="pct"/>
            <w:tcBorders>
              <w:top w:val="single" w:sz="4" w:space="0" w:color="auto"/>
              <w:left w:val="single" w:sz="4" w:space="0" w:color="auto"/>
              <w:bottom w:val="nil"/>
              <w:right w:val="single" w:sz="4" w:space="0" w:color="000000"/>
            </w:tcBorders>
            <w:shd w:val="clear" w:color="auto" w:fill="auto"/>
            <w:vAlign w:val="center"/>
            <w:hideMark/>
          </w:tcPr>
          <w:p w14:paraId="4E7B9A5B" w14:textId="77777777" w:rsidR="008C4489" w:rsidRPr="00BE0864" w:rsidRDefault="008C4489" w:rsidP="008C4489">
            <w:pPr>
              <w:spacing w:after="0" w:line="240" w:lineRule="auto"/>
              <w:jc w:val="center"/>
              <w:rPr>
                <w:rFonts w:ascii="Times New Roman" w:eastAsia="Times New Roman" w:hAnsi="Times New Roman" w:cs="Times New Roman"/>
                <w:b/>
                <w:bCs/>
                <w:color w:val="000000"/>
                <w:sz w:val="18"/>
                <w:szCs w:val="18"/>
                <w:lang w:val="pt-BR" w:eastAsia="pt-BR"/>
              </w:rPr>
            </w:pPr>
            <w:r w:rsidRPr="00BE0864">
              <w:rPr>
                <w:rFonts w:ascii="Times New Roman" w:eastAsia="Times New Roman" w:hAnsi="Times New Roman" w:cs="Times New Roman"/>
                <w:b/>
                <w:bCs/>
                <w:color w:val="000000"/>
                <w:sz w:val="18"/>
                <w:szCs w:val="18"/>
                <w:lang w:val="pt-BR" w:eastAsia="pt-BR"/>
              </w:rPr>
              <w:t>Question</w:t>
            </w:r>
          </w:p>
        </w:tc>
        <w:tc>
          <w:tcPr>
            <w:tcW w:w="369" w:type="pct"/>
            <w:tcBorders>
              <w:top w:val="single" w:sz="4" w:space="0" w:color="auto"/>
              <w:left w:val="nil"/>
              <w:bottom w:val="nil"/>
              <w:right w:val="nil"/>
            </w:tcBorders>
            <w:shd w:val="clear" w:color="auto" w:fill="auto"/>
            <w:vAlign w:val="center"/>
            <w:hideMark/>
          </w:tcPr>
          <w:p w14:paraId="76DD66A7" w14:textId="77777777" w:rsidR="008C4489" w:rsidRPr="00BE0864" w:rsidRDefault="008C4489" w:rsidP="008C4489">
            <w:pPr>
              <w:spacing w:after="0" w:line="240" w:lineRule="auto"/>
              <w:jc w:val="center"/>
              <w:rPr>
                <w:rFonts w:ascii="Times New Roman" w:eastAsia="Times New Roman" w:hAnsi="Times New Roman" w:cs="Times New Roman"/>
                <w:b/>
                <w:bCs/>
                <w:sz w:val="18"/>
                <w:szCs w:val="18"/>
                <w:lang w:val="pt-BR" w:eastAsia="pt-BR"/>
              </w:rPr>
            </w:pPr>
            <w:r w:rsidRPr="00BE0864">
              <w:rPr>
                <w:rFonts w:ascii="Times New Roman" w:eastAsia="Times New Roman" w:hAnsi="Times New Roman" w:cs="Times New Roman"/>
                <w:b/>
                <w:bCs/>
                <w:sz w:val="18"/>
                <w:szCs w:val="18"/>
                <w:lang w:val="pt-BR" w:eastAsia="pt-BR"/>
              </w:rPr>
              <w:t>Dozois, 2014</w:t>
            </w:r>
          </w:p>
        </w:tc>
        <w:tc>
          <w:tcPr>
            <w:tcW w:w="374" w:type="pct"/>
            <w:tcBorders>
              <w:top w:val="single" w:sz="4" w:space="0" w:color="auto"/>
              <w:left w:val="single" w:sz="4" w:space="0" w:color="000000"/>
              <w:bottom w:val="nil"/>
              <w:right w:val="nil"/>
            </w:tcBorders>
            <w:shd w:val="clear" w:color="auto" w:fill="auto"/>
            <w:vAlign w:val="center"/>
            <w:hideMark/>
          </w:tcPr>
          <w:p w14:paraId="26B80D74" w14:textId="77777777" w:rsidR="008C4489" w:rsidRPr="00BE0864" w:rsidRDefault="008C4489" w:rsidP="008C4489">
            <w:pPr>
              <w:spacing w:after="0" w:line="240" w:lineRule="auto"/>
              <w:jc w:val="center"/>
              <w:rPr>
                <w:rFonts w:ascii="Times New Roman" w:eastAsia="Times New Roman" w:hAnsi="Times New Roman" w:cs="Times New Roman"/>
                <w:b/>
                <w:bCs/>
                <w:sz w:val="18"/>
                <w:szCs w:val="18"/>
                <w:lang w:val="pt-BR" w:eastAsia="pt-BR"/>
              </w:rPr>
            </w:pPr>
            <w:r w:rsidRPr="00BE0864">
              <w:rPr>
                <w:rFonts w:ascii="Times New Roman" w:eastAsia="Times New Roman" w:hAnsi="Times New Roman" w:cs="Times New Roman"/>
                <w:b/>
                <w:bCs/>
                <w:sz w:val="18"/>
                <w:szCs w:val="18"/>
                <w:lang w:val="pt-BR" w:eastAsia="pt-BR"/>
              </w:rPr>
              <w:t>Gellati, 2013</w:t>
            </w:r>
          </w:p>
        </w:tc>
        <w:tc>
          <w:tcPr>
            <w:tcW w:w="428" w:type="pct"/>
            <w:tcBorders>
              <w:top w:val="single" w:sz="4" w:space="0" w:color="auto"/>
              <w:left w:val="single" w:sz="4" w:space="0" w:color="000000"/>
              <w:bottom w:val="nil"/>
              <w:right w:val="nil"/>
            </w:tcBorders>
            <w:shd w:val="clear" w:color="auto" w:fill="auto"/>
            <w:vAlign w:val="center"/>
            <w:hideMark/>
          </w:tcPr>
          <w:p w14:paraId="7DE8ED7C" w14:textId="77777777" w:rsidR="008C4489" w:rsidRPr="00BE0864" w:rsidRDefault="008C4489" w:rsidP="008C4489">
            <w:pPr>
              <w:spacing w:after="0" w:line="240" w:lineRule="auto"/>
              <w:jc w:val="center"/>
              <w:rPr>
                <w:rFonts w:ascii="Times New Roman" w:eastAsia="Times New Roman" w:hAnsi="Times New Roman" w:cs="Times New Roman"/>
                <w:b/>
                <w:bCs/>
                <w:sz w:val="18"/>
                <w:szCs w:val="18"/>
                <w:lang w:val="pt-BR" w:eastAsia="pt-BR"/>
              </w:rPr>
            </w:pPr>
            <w:r w:rsidRPr="00BE0864">
              <w:rPr>
                <w:rFonts w:ascii="Times New Roman" w:eastAsia="Times New Roman" w:hAnsi="Times New Roman" w:cs="Times New Roman"/>
                <w:b/>
                <w:bCs/>
                <w:sz w:val="18"/>
                <w:szCs w:val="18"/>
                <w:lang w:val="pt-BR" w:eastAsia="pt-BR"/>
              </w:rPr>
              <w:t>Bonesso, 2014</w:t>
            </w:r>
          </w:p>
        </w:tc>
        <w:tc>
          <w:tcPr>
            <w:tcW w:w="412" w:type="pct"/>
            <w:tcBorders>
              <w:top w:val="single" w:sz="4" w:space="0" w:color="auto"/>
              <w:left w:val="single" w:sz="4" w:space="0" w:color="000000"/>
              <w:bottom w:val="nil"/>
              <w:right w:val="nil"/>
            </w:tcBorders>
            <w:shd w:val="clear" w:color="auto" w:fill="auto"/>
            <w:vAlign w:val="center"/>
            <w:hideMark/>
          </w:tcPr>
          <w:p w14:paraId="6BEB9FC9" w14:textId="77777777" w:rsidR="008C4489" w:rsidRPr="00BE0864" w:rsidRDefault="008C4489" w:rsidP="008C4489">
            <w:pPr>
              <w:spacing w:after="0" w:line="240" w:lineRule="auto"/>
              <w:jc w:val="center"/>
              <w:rPr>
                <w:rFonts w:ascii="Times New Roman" w:eastAsia="Times New Roman" w:hAnsi="Times New Roman" w:cs="Times New Roman"/>
                <w:b/>
                <w:bCs/>
                <w:sz w:val="18"/>
                <w:szCs w:val="18"/>
                <w:lang w:val="pt-BR" w:eastAsia="pt-BR"/>
              </w:rPr>
            </w:pPr>
            <w:r w:rsidRPr="00BE0864">
              <w:rPr>
                <w:rFonts w:ascii="Times New Roman" w:eastAsia="Times New Roman" w:hAnsi="Times New Roman" w:cs="Times New Roman"/>
                <w:b/>
                <w:bCs/>
                <w:sz w:val="18"/>
                <w:szCs w:val="18"/>
                <w:lang w:val="pt-BR" w:eastAsia="pt-BR"/>
              </w:rPr>
              <w:t>Baba-Moussa, 2011</w:t>
            </w:r>
          </w:p>
        </w:tc>
        <w:tc>
          <w:tcPr>
            <w:tcW w:w="321" w:type="pct"/>
            <w:tcBorders>
              <w:top w:val="single" w:sz="4" w:space="0" w:color="auto"/>
              <w:left w:val="single" w:sz="4" w:space="0" w:color="000000"/>
              <w:bottom w:val="nil"/>
              <w:right w:val="nil"/>
            </w:tcBorders>
            <w:shd w:val="clear" w:color="auto" w:fill="auto"/>
            <w:vAlign w:val="center"/>
            <w:hideMark/>
          </w:tcPr>
          <w:p w14:paraId="495DD808" w14:textId="77777777" w:rsidR="008C4489" w:rsidRPr="00BE0864" w:rsidRDefault="008C4489" w:rsidP="008C4489">
            <w:pPr>
              <w:spacing w:after="0" w:line="240" w:lineRule="auto"/>
              <w:jc w:val="center"/>
              <w:rPr>
                <w:rFonts w:ascii="Times New Roman" w:eastAsia="Times New Roman" w:hAnsi="Times New Roman" w:cs="Times New Roman"/>
                <w:b/>
                <w:bCs/>
                <w:sz w:val="18"/>
                <w:szCs w:val="18"/>
                <w:lang w:val="pt-BR" w:eastAsia="pt-BR"/>
              </w:rPr>
            </w:pPr>
            <w:r w:rsidRPr="00BE0864">
              <w:rPr>
                <w:rFonts w:ascii="Times New Roman" w:eastAsia="Times New Roman" w:hAnsi="Times New Roman" w:cs="Times New Roman"/>
                <w:b/>
                <w:bCs/>
                <w:sz w:val="18"/>
                <w:szCs w:val="18"/>
                <w:lang w:val="pt-BR" w:eastAsia="pt-BR"/>
              </w:rPr>
              <w:t>Furst, 2011</w:t>
            </w:r>
          </w:p>
        </w:tc>
        <w:tc>
          <w:tcPr>
            <w:tcW w:w="343" w:type="pct"/>
            <w:tcBorders>
              <w:top w:val="single" w:sz="4" w:space="0" w:color="auto"/>
              <w:left w:val="single" w:sz="4" w:space="0" w:color="000000"/>
              <w:bottom w:val="nil"/>
              <w:right w:val="nil"/>
            </w:tcBorders>
            <w:shd w:val="clear" w:color="auto" w:fill="auto"/>
            <w:vAlign w:val="center"/>
            <w:hideMark/>
          </w:tcPr>
          <w:p w14:paraId="3035880B" w14:textId="77777777" w:rsidR="008C4489" w:rsidRPr="00BE0864" w:rsidRDefault="008C4489" w:rsidP="008C4489">
            <w:pPr>
              <w:spacing w:after="0" w:line="240" w:lineRule="auto"/>
              <w:jc w:val="center"/>
              <w:rPr>
                <w:rFonts w:ascii="Times New Roman" w:eastAsia="Times New Roman" w:hAnsi="Times New Roman" w:cs="Times New Roman"/>
                <w:b/>
                <w:bCs/>
                <w:sz w:val="18"/>
                <w:szCs w:val="18"/>
                <w:lang w:val="pt-BR" w:eastAsia="pt-BR"/>
              </w:rPr>
            </w:pPr>
            <w:r w:rsidRPr="00BE0864">
              <w:rPr>
                <w:rFonts w:ascii="Times New Roman" w:eastAsia="Times New Roman" w:hAnsi="Times New Roman" w:cs="Times New Roman"/>
                <w:b/>
                <w:bCs/>
                <w:sz w:val="18"/>
                <w:szCs w:val="18"/>
                <w:lang w:val="pt-BR" w:eastAsia="pt-BR"/>
              </w:rPr>
              <w:t>Souza, 2017</w:t>
            </w:r>
          </w:p>
        </w:tc>
        <w:tc>
          <w:tcPr>
            <w:tcW w:w="491" w:type="pct"/>
            <w:tcBorders>
              <w:top w:val="single" w:sz="4" w:space="0" w:color="auto"/>
              <w:left w:val="single" w:sz="4" w:space="0" w:color="000000"/>
              <w:bottom w:val="nil"/>
              <w:right w:val="nil"/>
            </w:tcBorders>
            <w:shd w:val="clear" w:color="auto" w:fill="auto"/>
            <w:vAlign w:val="center"/>
            <w:hideMark/>
          </w:tcPr>
          <w:p w14:paraId="10B0DF5F" w14:textId="77777777" w:rsidR="008C4489" w:rsidRPr="00BE0864" w:rsidRDefault="008C4489" w:rsidP="008C4489">
            <w:pPr>
              <w:spacing w:after="0" w:line="240" w:lineRule="auto"/>
              <w:jc w:val="center"/>
              <w:rPr>
                <w:rFonts w:ascii="Times New Roman" w:eastAsia="Times New Roman" w:hAnsi="Times New Roman" w:cs="Times New Roman"/>
                <w:b/>
                <w:bCs/>
                <w:sz w:val="18"/>
                <w:szCs w:val="18"/>
                <w:lang w:val="pt-BR" w:eastAsia="pt-BR"/>
              </w:rPr>
            </w:pPr>
            <w:r w:rsidRPr="00BE0864">
              <w:rPr>
                <w:rFonts w:ascii="Times New Roman" w:eastAsia="Times New Roman" w:hAnsi="Times New Roman" w:cs="Times New Roman"/>
                <w:b/>
                <w:bCs/>
                <w:sz w:val="18"/>
                <w:szCs w:val="18"/>
                <w:lang w:val="pt-BR" w:eastAsia="pt-BR"/>
              </w:rPr>
              <w:t>Espinosa de los Monteros, 2013</w:t>
            </w:r>
          </w:p>
        </w:tc>
        <w:tc>
          <w:tcPr>
            <w:tcW w:w="300" w:type="pct"/>
            <w:tcBorders>
              <w:top w:val="single" w:sz="4" w:space="0" w:color="auto"/>
              <w:left w:val="single" w:sz="4" w:space="0" w:color="000000"/>
              <w:bottom w:val="nil"/>
              <w:right w:val="nil"/>
            </w:tcBorders>
            <w:vAlign w:val="center"/>
          </w:tcPr>
          <w:p w14:paraId="6C75FD07" w14:textId="77777777" w:rsidR="008C4489" w:rsidRPr="00BE0864" w:rsidRDefault="008C4489" w:rsidP="008C4489">
            <w:pPr>
              <w:spacing w:after="0" w:line="240" w:lineRule="auto"/>
              <w:jc w:val="center"/>
              <w:rPr>
                <w:rFonts w:ascii="Times New Roman" w:eastAsia="Times New Roman" w:hAnsi="Times New Roman" w:cs="Times New Roman"/>
                <w:b/>
                <w:bCs/>
                <w:sz w:val="18"/>
                <w:szCs w:val="18"/>
                <w:lang w:val="pt-BR" w:eastAsia="pt-BR"/>
              </w:rPr>
            </w:pPr>
            <w:r w:rsidRPr="00BE0864">
              <w:rPr>
                <w:rFonts w:ascii="Times New Roman" w:eastAsia="Times New Roman" w:hAnsi="Times New Roman" w:cs="Times New Roman"/>
                <w:b/>
                <w:bCs/>
                <w:sz w:val="18"/>
                <w:szCs w:val="18"/>
                <w:lang w:val="pt-BR" w:eastAsia="pt-BR"/>
              </w:rPr>
              <w:t>Egea, 2014</w:t>
            </w:r>
          </w:p>
        </w:tc>
        <w:tc>
          <w:tcPr>
            <w:tcW w:w="359" w:type="pct"/>
            <w:tcBorders>
              <w:top w:val="single" w:sz="4" w:space="0" w:color="auto"/>
              <w:left w:val="single" w:sz="4" w:space="0" w:color="000000"/>
              <w:bottom w:val="nil"/>
              <w:right w:val="nil"/>
            </w:tcBorders>
            <w:vAlign w:val="center"/>
          </w:tcPr>
          <w:p w14:paraId="0578D442" w14:textId="77777777" w:rsidR="008C4489" w:rsidRPr="00BE0864" w:rsidRDefault="008C4489" w:rsidP="008C4489">
            <w:pPr>
              <w:spacing w:after="0" w:line="240" w:lineRule="auto"/>
              <w:jc w:val="center"/>
              <w:rPr>
                <w:rFonts w:ascii="Times New Roman" w:eastAsia="Times New Roman" w:hAnsi="Times New Roman" w:cs="Times New Roman"/>
                <w:b/>
                <w:bCs/>
                <w:sz w:val="18"/>
                <w:szCs w:val="18"/>
                <w:lang w:val="pt-BR" w:eastAsia="pt-BR"/>
              </w:rPr>
            </w:pPr>
            <w:r w:rsidRPr="00BE0864">
              <w:rPr>
                <w:rFonts w:ascii="Times New Roman" w:eastAsia="Times New Roman" w:hAnsi="Times New Roman" w:cs="Times New Roman"/>
                <w:b/>
                <w:bCs/>
                <w:sz w:val="18"/>
                <w:szCs w:val="18"/>
                <w:lang w:val="pt-BR" w:eastAsia="pt-BR"/>
              </w:rPr>
              <w:t>Sola, 2005</w:t>
            </w:r>
          </w:p>
        </w:tc>
        <w:tc>
          <w:tcPr>
            <w:tcW w:w="301" w:type="pct"/>
            <w:tcBorders>
              <w:top w:val="single" w:sz="4" w:space="0" w:color="auto"/>
              <w:left w:val="single" w:sz="4" w:space="0" w:color="000000"/>
              <w:bottom w:val="nil"/>
              <w:right w:val="nil"/>
            </w:tcBorders>
            <w:vAlign w:val="center"/>
          </w:tcPr>
          <w:p w14:paraId="07738BDF" w14:textId="77777777" w:rsidR="008C4489" w:rsidRPr="00BE0864" w:rsidRDefault="008C4489" w:rsidP="008C4489">
            <w:pPr>
              <w:spacing w:after="0" w:line="240" w:lineRule="auto"/>
              <w:jc w:val="center"/>
              <w:rPr>
                <w:rFonts w:ascii="Times New Roman" w:eastAsia="Times New Roman" w:hAnsi="Times New Roman" w:cs="Times New Roman"/>
                <w:b/>
                <w:bCs/>
                <w:sz w:val="18"/>
                <w:szCs w:val="18"/>
                <w:lang w:val="pt-BR" w:eastAsia="pt-BR"/>
              </w:rPr>
            </w:pPr>
            <w:r w:rsidRPr="00BE0864">
              <w:rPr>
                <w:rFonts w:ascii="Times New Roman" w:eastAsia="Times New Roman" w:hAnsi="Times New Roman" w:cs="Times New Roman"/>
                <w:b/>
                <w:bCs/>
                <w:sz w:val="18"/>
                <w:szCs w:val="18"/>
                <w:lang w:val="pt-BR" w:eastAsia="pt-BR"/>
              </w:rPr>
              <w:t>Pardo, 2013</w:t>
            </w:r>
          </w:p>
        </w:tc>
        <w:tc>
          <w:tcPr>
            <w:tcW w:w="676" w:type="pct"/>
            <w:tcBorders>
              <w:top w:val="single" w:sz="4" w:space="0" w:color="auto"/>
              <w:left w:val="single" w:sz="4" w:space="0" w:color="000000"/>
              <w:bottom w:val="nil"/>
              <w:right w:val="single" w:sz="4" w:space="0" w:color="auto"/>
            </w:tcBorders>
            <w:vAlign w:val="center"/>
          </w:tcPr>
          <w:p w14:paraId="76C99DB6" w14:textId="77777777" w:rsidR="008C4489" w:rsidRPr="00BE0864" w:rsidRDefault="008C4489" w:rsidP="008C4489">
            <w:pPr>
              <w:spacing w:after="0" w:line="240" w:lineRule="auto"/>
              <w:jc w:val="center"/>
              <w:rPr>
                <w:rFonts w:ascii="Times New Roman" w:eastAsia="Times New Roman" w:hAnsi="Times New Roman" w:cs="Times New Roman"/>
                <w:b/>
                <w:bCs/>
                <w:sz w:val="18"/>
                <w:szCs w:val="18"/>
                <w:lang w:val="pt-BR" w:eastAsia="pt-BR"/>
              </w:rPr>
            </w:pPr>
            <w:r w:rsidRPr="00BE0864">
              <w:rPr>
                <w:rFonts w:ascii="Times New Roman" w:eastAsia="Times New Roman" w:hAnsi="Times New Roman" w:cs="Times New Roman"/>
                <w:b/>
                <w:bCs/>
                <w:sz w:val="18"/>
                <w:szCs w:val="18"/>
                <w:lang w:val="pt-BR" w:eastAsia="pt-BR"/>
              </w:rPr>
              <w:t>Tomatis, 2018</w:t>
            </w:r>
          </w:p>
        </w:tc>
      </w:tr>
      <w:tr w:rsidR="00371A87" w:rsidRPr="00BE0864" w14:paraId="01FA9F2F" w14:textId="77777777" w:rsidTr="00371A87">
        <w:trPr>
          <w:trHeight w:val="1060"/>
        </w:trPr>
        <w:tc>
          <w:tcPr>
            <w:tcW w:w="626" w:type="pct"/>
            <w:tcBorders>
              <w:top w:val="nil"/>
              <w:left w:val="single" w:sz="4" w:space="0" w:color="auto"/>
              <w:bottom w:val="nil"/>
              <w:right w:val="nil"/>
            </w:tcBorders>
            <w:shd w:val="clear" w:color="auto" w:fill="auto"/>
            <w:vAlign w:val="center"/>
            <w:hideMark/>
          </w:tcPr>
          <w:p w14:paraId="2F7CBAC4" w14:textId="77777777" w:rsidR="008C4489" w:rsidRPr="00BE0864" w:rsidRDefault="008C4489" w:rsidP="008C4489">
            <w:pPr>
              <w:spacing w:after="0" w:line="240" w:lineRule="auto"/>
              <w:rPr>
                <w:rFonts w:ascii="Times New Roman" w:eastAsia="Times New Roman" w:hAnsi="Times New Roman" w:cs="Times New Roman"/>
                <w:color w:val="000000"/>
                <w:sz w:val="18"/>
                <w:szCs w:val="18"/>
                <w:lang w:val="en-US" w:eastAsia="pt-BR"/>
              </w:rPr>
            </w:pPr>
            <w:r w:rsidRPr="00BE0864">
              <w:rPr>
                <w:rFonts w:ascii="Times New Roman" w:eastAsia="Times New Roman" w:hAnsi="Times New Roman" w:cs="Times New Roman"/>
                <w:color w:val="000000"/>
                <w:sz w:val="18"/>
                <w:szCs w:val="18"/>
                <w:lang w:val="en-US" w:eastAsia="pt-BR"/>
              </w:rPr>
              <w:t>1. Was the sample frame appropriate to address the target population?</w:t>
            </w:r>
          </w:p>
        </w:tc>
        <w:tc>
          <w:tcPr>
            <w:tcW w:w="369" w:type="pct"/>
            <w:tcBorders>
              <w:top w:val="nil"/>
              <w:left w:val="single" w:sz="4" w:space="0" w:color="000000"/>
              <w:bottom w:val="nil"/>
              <w:right w:val="nil"/>
            </w:tcBorders>
            <w:shd w:val="clear" w:color="auto" w:fill="auto"/>
            <w:vAlign w:val="center"/>
            <w:hideMark/>
          </w:tcPr>
          <w:p w14:paraId="5F15C785"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374" w:type="pct"/>
            <w:tcBorders>
              <w:top w:val="nil"/>
              <w:left w:val="single" w:sz="4" w:space="0" w:color="000000"/>
              <w:bottom w:val="nil"/>
              <w:right w:val="nil"/>
            </w:tcBorders>
            <w:shd w:val="clear" w:color="auto" w:fill="auto"/>
            <w:vAlign w:val="center"/>
            <w:hideMark/>
          </w:tcPr>
          <w:p w14:paraId="61941CBF"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428" w:type="pct"/>
            <w:tcBorders>
              <w:top w:val="nil"/>
              <w:left w:val="single" w:sz="4" w:space="0" w:color="000000"/>
              <w:bottom w:val="nil"/>
              <w:right w:val="nil"/>
            </w:tcBorders>
            <w:shd w:val="clear" w:color="auto" w:fill="auto"/>
            <w:vAlign w:val="center"/>
            <w:hideMark/>
          </w:tcPr>
          <w:p w14:paraId="0A1FA6A7"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412" w:type="pct"/>
            <w:tcBorders>
              <w:top w:val="nil"/>
              <w:left w:val="single" w:sz="4" w:space="0" w:color="000000"/>
              <w:bottom w:val="nil"/>
              <w:right w:val="nil"/>
            </w:tcBorders>
            <w:shd w:val="clear" w:color="auto" w:fill="auto"/>
            <w:vAlign w:val="center"/>
            <w:hideMark/>
          </w:tcPr>
          <w:p w14:paraId="7B491148"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321" w:type="pct"/>
            <w:tcBorders>
              <w:top w:val="nil"/>
              <w:left w:val="single" w:sz="4" w:space="0" w:color="000000"/>
              <w:bottom w:val="nil"/>
              <w:right w:val="nil"/>
            </w:tcBorders>
            <w:shd w:val="clear" w:color="auto" w:fill="auto"/>
            <w:vAlign w:val="center"/>
            <w:hideMark/>
          </w:tcPr>
          <w:p w14:paraId="3D28F556"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343" w:type="pct"/>
            <w:tcBorders>
              <w:top w:val="nil"/>
              <w:left w:val="single" w:sz="4" w:space="0" w:color="000000"/>
              <w:bottom w:val="nil"/>
              <w:right w:val="nil"/>
            </w:tcBorders>
            <w:shd w:val="clear" w:color="auto" w:fill="auto"/>
            <w:vAlign w:val="center"/>
            <w:hideMark/>
          </w:tcPr>
          <w:p w14:paraId="6758B995"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491" w:type="pct"/>
            <w:tcBorders>
              <w:top w:val="nil"/>
              <w:left w:val="single" w:sz="4" w:space="0" w:color="000000"/>
              <w:bottom w:val="nil"/>
              <w:right w:val="nil"/>
            </w:tcBorders>
            <w:shd w:val="clear" w:color="auto" w:fill="auto"/>
            <w:vAlign w:val="center"/>
            <w:hideMark/>
          </w:tcPr>
          <w:p w14:paraId="51D4850F"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300" w:type="pct"/>
            <w:tcBorders>
              <w:top w:val="nil"/>
              <w:left w:val="single" w:sz="4" w:space="0" w:color="000000"/>
              <w:bottom w:val="nil"/>
              <w:right w:val="nil"/>
            </w:tcBorders>
            <w:vAlign w:val="center"/>
          </w:tcPr>
          <w:p w14:paraId="61017AEC"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359" w:type="pct"/>
            <w:tcBorders>
              <w:top w:val="nil"/>
              <w:left w:val="single" w:sz="4" w:space="0" w:color="000000"/>
              <w:bottom w:val="nil"/>
              <w:right w:val="nil"/>
            </w:tcBorders>
            <w:vAlign w:val="center"/>
          </w:tcPr>
          <w:p w14:paraId="10D58DD9"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301" w:type="pct"/>
            <w:tcBorders>
              <w:top w:val="nil"/>
              <w:left w:val="single" w:sz="4" w:space="0" w:color="000000"/>
              <w:bottom w:val="nil"/>
              <w:right w:val="nil"/>
            </w:tcBorders>
            <w:vAlign w:val="center"/>
          </w:tcPr>
          <w:p w14:paraId="6BAF76B3"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676" w:type="pct"/>
            <w:tcBorders>
              <w:top w:val="nil"/>
              <w:left w:val="single" w:sz="4" w:space="0" w:color="000000"/>
              <w:bottom w:val="nil"/>
              <w:right w:val="single" w:sz="4" w:space="0" w:color="auto"/>
            </w:tcBorders>
            <w:vAlign w:val="center"/>
          </w:tcPr>
          <w:p w14:paraId="4569AC0F"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r>
      <w:tr w:rsidR="00371A87" w:rsidRPr="00BE0864" w14:paraId="6790D870" w14:textId="77777777" w:rsidTr="00371A87">
        <w:trPr>
          <w:trHeight w:val="813"/>
        </w:trPr>
        <w:tc>
          <w:tcPr>
            <w:tcW w:w="626" w:type="pct"/>
            <w:tcBorders>
              <w:top w:val="nil"/>
              <w:left w:val="single" w:sz="4" w:space="0" w:color="auto"/>
              <w:bottom w:val="nil"/>
              <w:right w:val="nil"/>
            </w:tcBorders>
            <w:shd w:val="clear" w:color="auto" w:fill="auto"/>
            <w:vAlign w:val="center"/>
            <w:hideMark/>
          </w:tcPr>
          <w:p w14:paraId="06B9787D" w14:textId="77777777" w:rsidR="008C4489" w:rsidRPr="00BE0864" w:rsidRDefault="008C4489" w:rsidP="008C4489">
            <w:pPr>
              <w:spacing w:after="0" w:line="240" w:lineRule="auto"/>
              <w:rPr>
                <w:rFonts w:ascii="Times New Roman" w:eastAsia="Times New Roman" w:hAnsi="Times New Roman" w:cs="Times New Roman"/>
                <w:color w:val="000000"/>
                <w:sz w:val="18"/>
                <w:szCs w:val="18"/>
                <w:lang w:val="en-US" w:eastAsia="pt-BR"/>
              </w:rPr>
            </w:pPr>
            <w:r w:rsidRPr="00BE0864">
              <w:rPr>
                <w:rFonts w:ascii="Times New Roman" w:eastAsia="Times New Roman" w:hAnsi="Times New Roman" w:cs="Times New Roman"/>
                <w:color w:val="000000"/>
                <w:sz w:val="18"/>
                <w:szCs w:val="18"/>
                <w:lang w:val="en-US" w:eastAsia="pt-BR"/>
              </w:rPr>
              <w:t>2. Were study participants sampled in an appropriate way?</w:t>
            </w:r>
          </w:p>
        </w:tc>
        <w:tc>
          <w:tcPr>
            <w:tcW w:w="369" w:type="pct"/>
            <w:tcBorders>
              <w:top w:val="nil"/>
              <w:left w:val="single" w:sz="4" w:space="0" w:color="000000"/>
              <w:bottom w:val="nil"/>
              <w:right w:val="nil"/>
            </w:tcBorders>
            <w:shd w:val="clear" w:color="auto" w:fill="auto"/>
            <w:vAlign w:val="center"/>
            <w:hideMark/>
          </w:tcPr>
          <w:p w14:paraId="144FFF8C"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374" w:type="pct"/>
            <w:tcBorders>
              <w:top w:val="nil"/>
              <w:left w:val="single" w:sz="4" w:space="0" w:color="000000"/>
              <w:bottom w:val="nil"/>
              <w:right w:val="nil"/>
            </w:tcBorders>
            <w:shd w:val="clear" w:color="auto" w:fill="auto"/>
            <w:vAlign w:val="center"/>
            <w:hideMark/>
          </w:tcPr>
          <w:p w14:paraId="5C0B67CE"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428" w:type="pct"/>
            <w:tcBorders>
              <w:top w:val="nil"/>
              <w:left w:val="single" w:sz="4" w:space="0" w:color="000000"/>
              <w:bottom w:val="nil"/>
              <w:right w:val="nil"/>
            </w:tcBorders>
            <w:shd w:val="clear" w:color="auto" w:fill="auto"/>
            <w:vAlign w:val="center"/>
            <w:hideMark/>
          </w:tcPr>
          <w:p w14:paraId="3C9A1F24"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412" w:type="pct"/>
            <w:tcBorders>
              <w:top w:val="nil"/>
              <w:left w:val="single" w:sz="4" w:space="0" w:color="000000"/>
              <w:bottom w:val="nil"/>
              <w:right w:val="nil"/>
            </w:tcBorders>
            <w:shd w:val="clear" w:color="auto" w:fill="auto"/>
            <w:vAlign w:val="center"/>
            <w:hideMark/>
          </w:tcPr>
          <w:p w14:paraId="7FA98D61"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321" w:type="pct"/>
            <w:tcBorders>
              <w:top w:val="nil"/>
              <w:left w:val="single" w:sz="4" w:space="0" w:color="000000"/>
              <w:bottom w:val="nil"/>
              <w:right w:val="nil"/>
            </w:tcBorders>
            <w:shd w:val="clear" w:color="auto" w:fill="auto"/>
            <w:vAlign w:val="center"/>
            <w:hideMark/>
          </w:tcPr>
          <w:p w14:paraId="26A1B242"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343" w:type="pct"/>
            <w:tcBorders>
              <w:top w:val="nil"/>
              <w:left w:val="single" w:sz="4" w:space="0" w:color="000000"/>
              <w:bottom w:val="nil"/>
              <w:right w:val="nil"/>
            </w:tcBorders>
            <w:shd w:val="clear" w:color="auto" w:fill="auto"/>
            <w:vAlign w:val="center"/>
            <w:hideMark/>
          </w:tcPr>
          <w:p w14:paraId="244056BC"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N</w:t>
            </w:r>
          </w:p>
        </w:tc>
        <w:tc>
          <w:tcPr>
            <w:tcW w:w="491" w:type="pct"/>
            <w:tcBorders>
              <w:top w:val="nil"/>
              <w:left w:val="single" w:sz="4" w:space="0" w:color="000000"/>
              <w:bottom w:val="nil"/>
              <w:right w:val="nil"/>
            </w:tcBorders>
            <w:shd w:val="clear" w:color="auto" w:fill="auto"/>
            <w:vAlign w:val="center"/>
            <w:hideMark/>
          </w:tcPr>
          <w:p w14:paraId="534C2C15"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300" w:type="pct"/>
            <w:tcBorders>
              <w:top w:val="nil"/>
              <w:left w:val="single" w:sz="4" w:space="0" w:color="000000"/>
              <w:bottom w:val="nil"/>
              <w:right w:val="nil"/>
            </w:tcBorders>
            <w:vAlign w:val="center"/>
          </w:tcPr>
          <w:p w14:paraId="2C440DE7"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359" w:type="pct"/>
            <w:tcBorders>
              <w:top w:val="nil"/>
              <w:left w:val="single" w:sz="4" w:space="0" w:color="000000"/>
              <w:bottom w:val="nil"/>
              <w:right w:val="nil"/>
            </w:tcBorders>
            <w:vAlign w:val="center"/>
          </w:tcPr>
          <w:p w14:paraId="49D61C73"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301" w:type="pct"/>
            <w:tcBorders>
              <w:top w:val="nil"/>
              <w:left w:val="single" w:sz="4" w:space="0" w:color="000000"/>
              <w:bottom w:val="nil"/>
              <w:right w:val="nil"/>
            </w:tcBorders>
            <w:vAlign w:val="center"/>
          </w:tcPr>
          <w:p w14:paraId="360E5732"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676" w:type="pct"/>
            <w:tcBorders>
              <w:top w:val="nil"/>
              <w:left w:val="single" w:sz="4" w:space="0" w:color="000000"/>
              <w:bottom w:val="nil"/>
              <w:right w:val="single" w:sz="4" w:space="0" w:color="auto"/>
            </w:tcBorders>
            <w:vAlign w:val="center"/>
          </w:tcPr>
          <w:p w14:paraId="5F33F6D3"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r>
      <w:tr w:rsidR="00371A87" w:rsidRPr="00BE0864" w14:paraId="16023980" w14:textId="77777777" w:rsidTr="00371A87">
        <w:trPr>
          <w:trHeight w:val="688"/>
        </w:trPr>
        <w:tc>
          <w:tcPr>
            <w:tcW w:w="626" w:type="pct"/>
            <w:tcBorders>
              <w:top w:val="nil"/>
              <w:left w:val="single" w:sz="4" w:space="0" w:color="auto"/>
              <w:bottom w:val="nil"/>
              <w:right w:val="nil"/>
            </w:tcBorders>
            <w:shd w:val="clear" w:color="auto" w:fill="auto"/>
            <w:vAlign w:val="center"/>
            <w:hideMark/>
          </w:tcPr>
          <w:p w14:paraId="3ACC2E15" w14:textId="77777777" w:rsidR="008C4489" w:rsidRPr="00BE0864" w:rsidRDefault="008C4489" w:rsidP="008C4489">
            <w:pPr>
              <w:spacing w:after="0" w:line="240" w:lineRule="auto"/>
              <w:rPr>
                <w:rFonts w:ascii="Times New Roman" w:eastAsia="Times New Roman" w:hAnsi="Times New Roman" w:cs="Times New Roman"/>
                <w:color w:val="000000"/>
                <w:sz w:val="18"/>
                <w:szCs w:val="18"/>
                <w:lang w:val="en-US" w:eastAsia="pt-BR"/>
              </w:rPr>
            </w:pPr>
            <w:r w:rsidRPr="00BE0864">
              <w:rPr>
                <w:rFonts w:ascii="Times New Roman" w:eastAsia="Times New Roman" w:hAnsi="Times New Roman" w:cs="Times New Roman"/>
                <w:color w:val="000000"/>
                <w:sz w:val="18"/>
                <w:szCs w:val="18"/>
                <w:lang w:val="en-US" w:eastAsia="pt-BR"/>
              </w:rPr>
              <w:t>3. Was the sample size adequate?</w:t>
            </w:r>
          </w:p>
        </w:tc>
        <w:tc>
          <w:tcPr>
            <w:tcW w:w="369" w:type="pct"/>
            <w:tcBorders>
              <w:top w:val="nil"/>
              <w:left w:val="single" w:sz="4" w:space="0" w:color="000000"/>
              <w:bottom w:val="nil"/>
              <w:right w:val="nil"/>
            </w:tcBorders>
            <w:shd w:val="clear" w:color="auto" w:fill="auto"/>
            <w:vAlign w:val="center"/>
            <w:hideMark/>
          </w:tcPr>
          <w:p w14:paraId="4610BCF6"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N</w:t>
            </w:r>
          </w:p>
        </w:tc>
        <w:tc>
          <w:tcPr>
            <w:tcW w:w="374" w:type="pct"/>
            <w:tcBorders>
              <w:top w:val="nil"/>
              <w:left w:val="single" w:sz="4" w:space="0" w:color="000000"/>
              <w:bottom w:val="nil"/>
              <w:right w:val="nil"/>
            </w:tcBorders>
            <w:shd w:val="clear" w:color="auto" w:fill="auto"/>
            <w:vAlign w:val="center"/>
            <w:hideMark/>
          </w:tcPr>
          <w:p w14:paraId="0B2E0156"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428" w:type="pct"/>
            <w:tcBorders>
              <w:top w:val="nil"/>
              <w:left w:val="single" w:sz="4" w:space="0" w:color="000000"/>
              <w:bottom w:val="nil"/>
              <w:right w:val="nil"/>
            </w:tcBorders>
            <w:shd w:val="clear" w:color="auto" w:fill="auto"/>
            <w:vAlign w:val="center"/>
            <w:hideMark/>
          </w:tcPr>
          <w:p w14:paraId="7EF5FD28"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412" w:type="pct"/>
            <w:tcBorders>
              <w:top w:val="nil"/>
              <w:left w:val="single" w:sz="4" w:space="0" w:color="000000"/>
              <w:bottom w:val="nil"/>
              <w:right w:val="nil"/>
            </w:tcBorders>
            <w:shd w:val="clear" w:color="auto" w:fill="auto"/>
            <w:vAlign w:val="center"/>
            <w:hideMark/>
          </w:tcPr>
          <w:p w14:paraId="3DFDDB39"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N</w:t>
            </w:r>
          </w:p>
        </w:tc>
        <w:tc>
          <w:tcPr>
            <w:tcW w:w="321" w:type="pct"/>
            <w:tcBorders>
              <w:top w:val="nil"/>
              <w:left w:val="single" w:sz="4" w:space="0" w:color="000000"/>
              <w:bottom w:val="nil"/>
              <w:right w:val="nil"/>
            </w:tcBorders>
            <w:shd w:val="clear" w:color="auto" w:fill="auto"/>
            <w:vAlign w:val="center"/>
            <w:hideMark/>
          </w:tcPr>
          <w:p w14:paraId="4ECFDE91"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343" w:type="pct"/>
            <w:tcBorders>
              <w:top w:val="nil"/>
              <w:left w:val="single" w:sz="4" w:space="0" w:color="000000"/>
              <w:bottom w:val="nil"/>
              <w:right w:val="nil"/>
            </w:tcBorders>
            <w:shd w:val="clear" w:color="auto" w:fill="auto"/>
            <w:vAlign w:val="center"/>
            <w:hideMark/>
          </w:tcPr>
          <w:p w14:paraId="179A37BF"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N</w:t>
            </w:r>
          </w:p>
        </w:tc>
        <w:tc>
          <w:tcPr>
            <w:tcW w:w="491" w:type="pct"/>
            <w:tcBorders>
              <w:top w:val="nil"/>
              <w:left w:val="single" w:sz="4" w:space="0" w:color="000000"/>
              <w:bottom w:val="nil"/>
              <w:right w:val="nil"/>
            </w:tcBorders>
            <w:shd w:val="clear" w:color="auto" w:fill="auto"/>
            <w:vAlign w:val="center"/>
            <w:hideMark/>
          </w:tcPr>
          <w:p w14:paraId="1259506A"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N</w:t>
            </w:r>
          </w:p>
        </w:tc>
        <w:tc>
          <w:tcPr>
            <w:tcW w:w="300" w:type="pct"/>
            <w:tcBorders>
              <w:top w:val="nil"/>
              <w:left w:val="single" w:sz="4" w:space="0" w:color="000000"/>
              <w:bottom w:val="nil"/>
              <w:right w:val="nil"/>
            </w:tcBorders>
            <w:vAlign w:val="center"/>
          </w:tcPr>
          <w:p w14:paraId="076EA490"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359" w:type="pct"/>
            <w:tcBorders>
              <w:top w:val="nil"/>
              <w:left w:val="single" w:sz="4" w:space="0" w:color="000000"/>
              <w:bottom w:val="nil"/>
              <w:right w:val="nil"/>
            </w:tcBorders>
            <w:vAlign w:val="center"/>
          </w:tcPr>
          <w:p w14:paraId="3AABE8AD"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301" w:type="pct"/>
            <w:tcBorders>
              <w:top w:val="nil"/>
              <w:left w:val="single" w:sz="4" w:space="0" w:color="000000"/>
              <w:bottom w:val="nil"/>
              <w:right w:val="nil"/>
            </w:tcBorders>
            <w:vAlign w:val="center"/>
          </w:tcPr>
          <w:p w14:paraId="700A0FCF"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676" w:type="pct"/>
            <w:tcBorders>
              <w:top w:val="nil"/>
              <w:left w:val="single" w:sz="4" w:space="0" w:color="000000"/>
              <w:bottom w:val="nil"/>
              <w:right w:val="single" w:sz="4" w:space="0" w:color="auto"/>
            </w:tcBorders>
            <w:vAlign w:val="center"/>
          </w:tcPr>
          <w:p w14:paraId="4D0D65AB"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N</w:t>
            </w:r>
          </w:p>
        </w:tc>
      </w:tr>
      <w:tr w:rsidR="00371A87" w:rsidRPr="00BE0864" w14:paraId="7B3129CD" w14:textId="77777777" w:rsidTr="00371A87">
        <w:trPr>
          <w:trHeight w:val="835"/>
        </w:trPr>
        <w:tc>
          <w:tcPr>
            <w:tcW w:w="626" w:type="pct"/>
            <w:tcBorders>
              <w:top w:val="nil"/>
              <w:left w:val="single" w:sz="4" w:space="0" w:color="auto"/>
              <w:bottom w:val="nil"/>
              <w:right w:val="nil"/>
            </w:tcBorders>
            <w:shd w:val="clear" w:color="auto" w:fill="auto"/>
            <w:vAlign w:val="center"/>
            <w:hideMark/>
          </w:tcPr>
          <w:p w14:paraId="6E6497F3" w14:textId="77777777" w:rsidR="008C4489" w:rsidRPr="00BE0864" w:rsidRDefault="008C4489" w:rsidP="008C4489">
            <w:pPr>
              <w:spacing w:after="0" w:line="240" w:lineRule="auto"/>
              <w:rPr>
                <w:rFonts w:ascii="Times New Roman" w:eastAsia="Times New Roman" w:hAnsi="Times New Roman" w:cs="Times New Roman"/>
                <w:color w:val="000000"/>
                <w:sz w:val="18"/>
                <w:szCs w:val="18"/>
                <w:lang w:val="en-US" w:eastAsia="pt-BR"/>
              </w:rPr>
            </w:pPr>
            <w:r w:rsidRPr="00BE0864">
              <w:rPr>
                <w:rFonts w:ascii="Times New Roman" w:eastAsia="Times New Roman" w:hAnsi="Times New Roman" w:cs="Times New Roman"/>
                <w:color w:val="000000"/>
                <w:sz w:val="18"/>
                <w:szCs w:val="18"/>
                <w:lang w:val="en-US" w:eastAsia="pt-BR"/>
              </w:rPr>
              <w:t>4. Were the study subjects and the setting described in detail?</w:t>
            </w:r>
          </w:p>
        </w:tc>
        <w:tc>
          <w:tcPr>
            <w:tcW w:w="369" w:type="pct"/>
            <w:tcBorders>
              <w:top w:val="nil"/>
              <w:left w:val="single" w:sz="4" w:space="0" w:color="000000"/>
              <w:bottom w:val="nil"/>
              <w:right w:val="nil"/>
            </w:tcBorders>
            <w:shd w:val="clear" w:color="auto" w:fill="auto"/>
            <w:vAlign w:val="center"/>
            <w:hideMark/>
          </w:tcPr>
          <w:p w14:paraId="242624D0"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374" w:type="pct"/>
            <w:tcBorders>
              <w:top w:val="nil"/>
              <w:left w:val="single" w:sz="4" w:space="0" w:color="000000"/>
              <w:bottom w:val="nil"/>
              <w:right w:val="nil"/>
            </w:tcBorders>
            <w:shd w:val="clear" w:color="auto" w:fill="auto"/>
            <w:vAlign w:val="center"/>
            <w:hideMark/>
          </w:tcPr>
          <w:p w14:paraId="665F09D0"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428" w:type="pct"/>
            <w:tcBorders>
              <w:top w:val="nil"/>
              <w:left w:val="single" w:sz="4" w:space="0" w:color="000000"/>
              <w:bottom w:val="nil"/>
              <w:right w:val="nil"/>
            </w:tcBorders>
            <w:shd w:val="clear" w:color="auto" w:fill="auto"/>
            <w:vAlign w:val="center"/>
            <w:hideMark/>
          </w:tcPr>
          <w:p w14:paraId="670870FD"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412" w:type="pct"/>
            <w:tcBorders>
              <w:top w:val="nil"/>
              <w:left w:val="single" w:sz="4" w:space="0" w:color="000000"/>
              <w:bottom w:val="nil"/>
              <w:right w:val="nil"/>
            </w:tcBorders>
            <w:shd w:val="clear" w:color="auto" w:fill="auto"/>
            <w:vAlign w:val="center"/>
            <w:hideMark/>
          </w:tcPr>
          <w:p w14:paraId="49E3807D"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321" w:type="pct"/>
            <w:tcBorders>
              <w:top w:val="nil"/>
              <w:left w:val="single" w:sz="4" w:space="0" w:color="000000"/>
              <w:bottom w:val="nil"/>
              <w:right w:val="nil"/>
            </w:tcBorders>
            <w:shd w:val="clear" w:color="auto" w:fill="auto"/>
            <w:vAlign w:val="center"/>
            <w:hideMark/>
          </w:tcPr>
          <w:p w14:paraId="37C50870"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343" w:type="pct"/>
            <w:tcBorders>
              <w:top w:val="nil"/>
              <w:left w:val="single" w:sz="4" w:space="0" w:color="000000"/>
              <w:bottom w:val="nil"/>
              <w:right w:val="nil"/>
            </w:tcBorders>
            <w:shd w:val="clear" w:color="auto" w:fill="auto"/>
            <w:vAlign w:val="center"/>
            <w:hideMark/>
          </w:tcPr>
          <w:p w14:paraId="1CE1800A"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491" w:type="pct"/>
            <w:tcBorders>
              <w:top w:val="nil"/>
              <w:left w:val="single" w:sz="4" w:space="0" w:color="000000"/>
              <w:bottom w:val="nil"/>
              <w:right w:val="nil"/>
            </w:tcBorders>
            <w:shd w:val="clear" w:color="auto" w:fill="auto"/>
            <w:vAlign w:val="center"/>
            <w:hideMark/>
          </w:tcPr>
          <w:p w14:paraId="11F9C0D3"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N</w:t>
            </w:r>
          </w:p>
        </w:tc>
        <w:tc>
          <w:tcPr>
            <w:tcW w:w="300" w:type="pct"/>
            <w:tcBorders>
              <w:top w:val="nil"/>
              <w:left w:val="single" w:sz="4" w:space="0" w:color="000000"/>
              <w:bottom w:val="nil"/>
              <w:right w:val="nil"/>
            </w:tcBorders>
            <w:vAlign w:val="center"/>
          </w:tcPr>
          <w:p w14:paraId="3567132E"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359" w:type="pct"/>
            <w:tcBorders>
              <w:top w:val="nil"/>
              <w:left w:val="single" w:sz="4" w:space="0" w:color="000000"/>
              <w:bottom w:val="nil"/>
              <w:right w:val="nil"/>
            </w:tcBorders>
            <w:vAlign w:val="center"/>
          </w:tcPr>
          <w:p w14:paraId="4E578BD9"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N</w:t>
            </w:r>
          </w:p>
        </w:tc>
        <w:tc>
          <w:tcPr>
            <w:tcW w:w="301" w:type="pct"/>
            <w:tcBorders>
              <w:top w:val="nil"/>
              <w:left w:val="single" w:sz="4" w:space="0" w:color="000000"/>
              <w:bottom w:val="nil"/>
              <w:right w:val="nil"/>
            </w:tcBorders>
            <w:vAlign w:val="center"/>
          </w:tcPr>
          <w:p w14:paraId="0F9CF042"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N</w:t>
            </w:r>
          </w:p>
        </w:tc>
        <w:tc>
          <w:tcPr>
            <w:tcW w:w="676" w:type="pct"/>
            <w:tcBorders>
              <w:top w:val="nil"/>
              <w:left w:val="single" w:sz="4" w:space="0" w:color="000000"/>
              <w:bottom w:val="nil"/>
              <w:right w:val="single" w:sz="4" w:space="0" w:color="auto"/>
            </w:tcBorders>
            <w:vAlign w:val="center"/>
          </w:tcPr>
          <w:p w14:paraId="12B9C116"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N</w:t>
            </w:r>
          </w:p>
        </w:tc>
      </w:tr>
      <w:tr w:rsidR="00371A87" w:rsidRPr="00BE0864" w14:paraId="25029C76" w14:textId="77777777" w:rsidTr="00371A87">
        <w:trPr>
          <w:trHeight w:val="1246"/>
        </w:trPr>
        <w:tc>
          <w:tcPr>
            <w:tcW w:w="626" w:type="pct"/>
            <w:tcBorders>
              <w:top w:val="nil"/>
              <w:left w:val="single" w:sz="4" w:space="0" w:color="auto"/>
              <w:bottom w:val="nil"/>
              <w:right w:val="nil"/>
            </w:tcBorders>
            <w:shd w:val="clear" w:color="auto" w:fill="auto"/>
            <w:vAlign w:val="center"/>
            <w:hideMark/>
          </w:tcPr>
          <w:p w14:paraId="281DA23F" w14:textId="77777777" w:rsidR="008C4489" w:rsidRPr="00BE0864" w:rsidRDefault="008C4489" w:rsidP="008C4489">
            <w:pPr>
              <w:spacing w:after="0" w:line="240" w:lineRule="auto"/>
              <w:rPr>
                <w:rFonts w:ascii="Times New Roman" w:eastAsia="Times New Roman" w:hAnsi="Times New Roman" w:cs="Times New Roman"/>
                <w:color w:val="000000"/>
                <w:sz w:val="18"/>
                <w:szCs w:val="18"/>
                <w:lang w:val="en-US" w:eastAsia="pt-BR"/>
              </w:rPr>
            </w:pPr>
            <w:r w:rsidRPr="00BE0864">
              <w:rPr>
                <w:rFonts w:ascii="Times New Roman" w:eastAsia="Times New Roman" w:hAnsi="Times New Roman" w:cs="Times New Roman"/>
                <w:color w:val="000000"/>
                <w:sz w:val="18"/>
                <w:szCs w:val="18"/>
                <w:lang w:val="en-US" w:eastAsia="pt-BR"/>
              </w:rPr>
              <w:t>5. Was the data analysis conducted with sufficient coverage of the identified sample?</w:t>
            </w:r>
          </w:p>
        </w:tc>
        <w:tc>
          <w:tcPr>
            <w:tcW w:w="369" w:type="pct"/>
            <w:tcBorders>
              <w:top w:val="nil"/>
              <w:left w:val="single" w:sz="4" w:space="0" w:color="000000"/>
              <w:bottom w:val="nil"/>
              <w:right w:val="nil"/>
            </w:tcBorders>
            <w:shd w:val="clear" w:color="auto" w:fill="auto"/>
            <w:vAlign w:val="center"/>
            <w:hideMark/>
          </w:tcPr>
          <w:p w14:paraId="13E61FA2"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374" w:type="pct"/>
            <w:tcBorders>
              <w:top w:val="nil"/>
              <w:left w:val="single" w:sz="4" w:space="0" w:color="000000"/>
              <w:bottom w:val="nil"/>
              <w:right w:val="nil"/>
            </w:tcBorders>
            <w:shd w:val="clear" w:color="auto" w:fill="auto"/>
            <w:vAlign w:val="center"/>
            <w:hideMark/>
          </w:tcPr>
          <w:p w14:paraId="7E584E08"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428" w:type="pct"/>
            <w:tcBorders>
              <w:top w:val="nil"/>
              <w:left w:val="single" w:sz="4" w:space="0" w:color="000000"/>
              <w:bottom w:val="nil"/>
              <w:right w:val="nil"/>
            </w:tcBorders>
            <w:shd w:val="clear" w:color="auto" w:fill="auto"/>
            <w:vAlign w:val="center"/>
            <w:hideMark/>
          </w:tcPr>
          <w:p w14:paraId="1CB6945A"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412" w:type="pct"/>
            <w:tcBorders>
              <w:top w:val="nil"/>
              <w:left w:val="single" w:sz="4" w:space="0" w:color="000000"/>
              <w:bottom w:val="nil"/>
              <w:right w:val="nil"/>
            </w:tcBorders>
            <w:shd w:val="clear" w:color="auto" w:fill="auto"/>
            <w:vAlign w:val="center"/>
            <w:hideMark/>
          </w:tcPr>
          <w:p w14:paraId="2365F586"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U</w:t>
            </w:r>
          </w:p>
        </w:tc>
        <w:tc>
          <w:tcPr>
            <w:tcW w:w="321" w:type="pct"/>
            <w:tcBorders>
              <w:top w:val="nil"/>
              <w:left w:val="single" w:sz="4" w:space="0" w:color="000000"/>
              <w:bottom w:val="nil"/>
              <w:right w:val="nil"/>
            </w:tcBorders>
            <w:shd w:val="clear" w:color="auto" w:fill="auto"/>
            <w:vAlign w:val="center"/>
            <w:hideMark/>
          </w:tcPr>
          <w:p w14:paraId="1988CB55"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343" w:type="pct"/>
            <w:tcBorders>
              <w:top w:val="nil"/>
              <w:left w:val="single" w:sz="4" w:space="0" w:color="000000"/>
              <w:bottom w:val="nil"/>
              <w:right w:val="nil"/>
            </w:tcBorders>
            <w:shd w:val="clear" w:color="auto" w:fill="auto"/>
            <w:vAlign w:val="center"/>
            <w:hideMark/>
          </w:tcPr>
          <w:p w14:paraId="2FED3174"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491" w:type="pct"/>
            <w:tcBorders>
              <w:top w:val="nil"/>
              <w:left w:val="single" w:sz="4" w:space="0" w:color="000000"/>
              <w:bottom w:val="nil"/>
              <w:right w:val="nil"/>
            </w:tcBorders>
            <w:shd w:val="clear" w:color="auto" w:fill="auto"/>
            <w:vAlign w:val="center"/>
            <w:hideMark/>
          </w:tcPr>
          <w:p w14:paraId="398F041C"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300" w:type="pct"/>
            <w:tcBorders>
              <w:top w:val="nil"/>
              <w:left w:val="single" w:sz="4" w:space="0" w:color="000000"/>
              <w:bottom w:val="nil"/>
              <w:right w:val="nil"/>
            </w:tcBorders>
            <w:vAlign w:val="center"/>
          </w:tcPr>
          <w:p w14:paraId="3E9D7F43"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359" w:type="pct"/>
            <w:tcBorders>
              <w:top w:val="nil"/>
              <w:left w:val="single" w:sz="4" w:space="0" w:color="000000"/>
              <w:bottom w:val="nil"/>
              <w:right w:val="nil"/>
            </w:tcBorders>
            <w:vAlign w:val="center"/>
          </w:tcPr>
          <w:p w14:paraId="3B28060E"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NA</w:t>
            </w:r>
          </w:p>
        </w:tc>
        <w:tc>
          <w:tcPr>
            <w:tcW w:w="301" w:type="pct"/>
            <w:tcBorders>
              <w:top w:val="nil"/>
              <w:left w:val="single" w:sz="4" w:space="0" w:color="000000"/>
              <w:bottom w:val="nil"/>
              <w:right w:val="nil"/>
            </w:tcBorders>
            <w:vAlign w:val="center"/>
          </w:tcPr>
          <w:p w14:paraId="097D2354"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676" w:type="pct"/>
            <w:tcBorders>
              <w:top w:val="nil"/>
              <w:left w:val="single" w:sz="4" w:space="0" w:color="000000"/>
              <w:bottom w:val="nil"/>
              <w:right w:val="single" w:sz="4" w:space="0" w:color="auto"/>
            </w:tcBorders>
            <w:vAlign w:val="center"/>
          </w:tcPr>
          <w:p w14:paraId="20C0F1A2"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r>
      <w:tr w:rsidR="00371A87" w:rsidRPr="00BE0864" w14:paraId="4EC23DE5" w14:textId="77777777" w:rsidTr="00371A87">
        <w:trPr>
          <w:trHeight w:val="947"/>
        </w:trPr>
        <w:tc>
          <w:tcPr>
            <w:tcW w:w="626" w:type="pct"/>
            <w:tcBorders>
              <w:top w:val="nil"/>
              <w:left w:val="single" w:sz="4" w:space="0" w:color="auto"/>
              <w:bottom w:val="nil"/>
              <w:right w:val="nil"/>
            </w:tcBorders>
            <w:shd w:val="clear" w:color="auto" w:fill="auto"/>
            <w:vAlign w:val="center"/>
            <w:hideMark/>
          </w:tcPr>
          <w:p w14:paraId="70390EB7" w14:textId="77777777" w:rsidR="008C4489" w:rsidRPr="00BE0864" w:rsidRDefault="008C4489" w:rsidP="008C4489">
            <w:pPr>
              <w:spacing w:after="0" w:line="240" w:lineRule="auto"/>
              <w:rPr>
                <w:rFonts w:ascii="Times New Roman" w:eastAsia="Times New Roman" w:hAnsi="Times New Roman" w:cs="Times New Roman"/>
                <w:color w:val="000000"/>
                <w:sz w:val="18"/>
                <w:szCs w:val="18"/>
                <w:lang w:val="en-US" w:eastAsia="pt-BR"/>
              </w:rPr>
            </w:pPr>
            <w:r w:rsidRPr="00BE0864">
              <w:rPr>
                <w:rFonts w:ascii="Times New Roman" w:eastAsia="Times New Roman" w:hAnsi="Times New Roman" w:cs="Times New Roman"/>
                <w:color w:val="000000"/>
                <w:sz w:val="18"/>
                <w:szCs w:val="18"/>
                <w:lang w:val="en-US" w:eastAsia="pt-BR"/>
              </w:rPr>
              <w:t>6. Were valid methods used for the identification of the condition?</w:t>
            </w:r>
          </w:p>
        </w:tc>
        <w:tc>
          <w:tcPr>
            <w:tcW w:w="369" w:type="pct"/>
            <w:tcBorders>
              <w:top w:val="nil"/>
              <w:left w:val="single" w:sz="4" w:space="0" w:color="000000"/>
              <w:bottom w:val="nil"/>
              <w:right w:val="nil"/>
            </w:tcBorders>
            <w:shd w:val="clear" w:color="auto" w:fill="auto"/>
            <w:vAlign w:val="center"/>
            <w:hideMark/>
          </w:tcPr>
          <w:p w14:paraId="57F676FE"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N</w:t>
            </w:r>
          </w:p>
        </w:tc>
        <w:tc>
          <w:tcPr>
            <w:tcW w:w="374" w:type="pct"/>
            <w:tcBorders>
              <w:top w:val="nil"/>
              <w:left w:val="single" w:sz="4" w:space="0" w:color="000000"/>
              <w:bottom w:val="nil"/>
              <w:right w:val="nil"/>
            </w:tcBorders>
            <w:shd w:val="clear" w:color="auto" w:fill="auto"/>
            <w:vAlign w:val="center"/>
            <w:hideMark/>
          </w:tcPr>
          <w:p w14:paraId="253FD97F"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U</w:t>
            </w:r>
          </w:p>
        </w:tc>
        <w:tc>
          <w:tcPr>
            <w:tcW w:w="428" w:type="pct"/>
            <w:tcBorders>
              <w:top w:val="nil"/>
              <w:left w:val="single" w:sz="4" w:space="0" w:color="000000"/>
              <w:bottom w:val="nil"/>
              <w:right w:val="nil"/>
            </w:tcBorders>
            <w:shd w:val="clear" w:color="auto" w:fill="auto"/>
            <w:vAlign w:val="center"/>
            <w:hideMark/>
          </w:tcPr>
          <w:p w14:paraId="1D87B435"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N</w:t>
            </w:r>
          </w:p>
        </w:tc>
        <w:tc>
          <w:tcPr>
            <w:tcW w:w="412" w:type="pct"/>
            <w:tcBorders>
              <w:top w:val="nil"/>
              <w:left w:val="single" w:sz="4" w:space="0" w:color="000000"/>
              <w:bottom w:val="nil"/>
              <w:right w:val="nil"/>
            </w:tcBorders>
            <w:shd w:val="clear" w:color="auto" w:fill="auto"/>
            <w:vAlign w:val="center"/>
            <w:hideMark/>
          </w:tcPr>
          <w:p w14:paraId="7A190B46"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U</w:t>
            </w:r>
          </w:p>
        </w:tc>
        <w:tc>
          <w:tcPr>
            <w:tcW w:w="321" w:type="pct"/>
            <w:tcBorders>
              <w:top w:val="nil"/>
              <w:left w:val="single" w:sz="4" w:space="0" w:color="000000"/>
              <w:bottom w:val="nil"/>
              <w:right w:val="nil"/>
            </w:tcBorders>
            <w:shd w:val="clear" w:color="auto" w:fill="auto"/>
            <w:vAlign w:val="center"/>
            <w:hideMark/>
          </w:tcPr>
          <w:p w14:paraId="2DD27B36"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U</w:t>
            </w:r>
          </w:p>
        </w:tc>
        <w:tc>
          <w:tcPr>
            <w:tcW w:w="343" w:type="pct"/>
            <w:tcBorders>
              <w:top w:val="nil"/>
              <w:left w:val="single" w:sz="4" w:space="0" w:color="000000"/>
              <w:bottom w:val="nil"/>
              <w:right w:val="nil"/>
            </w:tcBorders>
            <w:shd w:val="clear" w:color="auto" w:fill="auto"/>
            <w:vAlign w:val="center"/>
            <w:hideMark/>
          </w:tcPr>
          <w:p w14:paraId="7ECD86FA"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N</w:t>
            </w:r>
          </w:p>
        </w:tc>
        <w:tc>
          <w:tcPr>
            <w:tcW w:w="491" w:type="pct"/>
            <w:tcBorders>
              <w:top w:val="nil"/>
              <w:left w:val="single" w:sz="4" w:space="0" w:color="000000"/>
              <w:bottom w:val="nil"/>
              <w:right w:val="nil"/>
            </w:tcBorders>
            <w:shd w:val="clear" w:color="auto" w:fill="auto"/>
            <w:vAlign w:val="center"/>
            <w:hideMark/>
          </w:tcPr>
          <w:p w14:paraId="2DC02626"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U</w:t>
            </w:r>
          </w:p>
        </w:tc>
        <w:tc>
          <w:tcPr>
            <w:tcW w:w="300" w:type="pct"/>
            <w:tcBorders>
              <w:top w:val="nil"/>
              <w:left w:val="single" w:sz="4" w:space="0" w:color="000000"/>
              <w:bottom w:val="nil"/>
              <w:right w:val="nil"/>
            </w:tcBorders>
            <w:vAlign w:val="center"/>
          </w:tcPr>
          <w:p w14:paraId="3F844710"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U</w:t>
            </w:r>
          </w:p>
        </w:tc>
        <w:tc>
          <w:tcPr>
            <w:tcW w:w="359" w:type="pct"/>
            <w:tcBorders>
              <w:top w:val="nil"/>
              <w:left w:val="single" w:sz="4" w:space="0" w:color="000000"/>
              <w:bottom w:val="nil"/>
              <w:right w:val="nil"/>
            </w:tcBorders>
            <w:vAlign w:val="center"/>
          </w:tcPr>
          <w:p w14:paraId="50A700AF"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U</w:t>
            </w:r>
          </w:p>
        </w:tc>
        <w:tc>
          <w:tcPr>
            <w:tcW w:w="301" w:type="pct"/>
            <w:tcBorders>
              <w:top w:val="nil"/>
              <w:left w:val="single" w:sz="4" w:space="0" w:color="000000"/>
              <w:bottom w:val="nil"/>
              <w:right w:val="nil"/>
            </w:tcBorders>
            <w:vAlign w:val="center"/>
          </w:tcPr>
          <w:p w14:paraId="31D22B8B"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676" w:type="pct"/>
            <w:tcBorders>
              <w:top w:val="nil"/>
              <w:left w:val="single" w:sz="4" w:space="0" w:color="000000"/>
              <w:bottom w:val="nil"/>
              <w:right w:val="single" w:sz="4" w:space="0" w:color="auto"/>
            </w:tcBorders>
            <w:vAlign w:val="center"/>
          </w:tcPr>
          <w:p w14:paraId="66DD3189"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U</w:t>
            </w:r>
          </w:p>
        </w:tc>
      </w:tr>
      <w:tr w:rsidR="00371A87" w:rsidRPr="00BE0864" w14:paraId="304361DE" w14:textId="77777777" w:rsidTr="00371A87">
        <w:trPr>
          <w:trHeight w:val="531"/>
        </w:trPr>
        <w:tc>
          <w:tcPr>
            <w:tcW w:w="626" w:type="pct"/>
            <w:tcBorders>
              <w:top w:val="nil"/>
              <w:left w:val="single" w:sz="4" w:space="0" w:color="auto"/>
              <w:bottom w:val="nil"/>
              <w:right w:val="nil"/>
            </w:tcBorders>
            <w:shd w:val="clear" w:color="auto" w:fill="auto"/>
            <w:vAlign w:val="center"/>
            <w:hideMark/>
          </w:tcPr>
          <w:p w14:paraId="0CCD4DF7" w14:textId="77777777" w:rsidR="008C4489" w:rsidRPr="00BE0864" w:rsidRDefault="008C4489" w:rsidP="008C4489">
            <w:pPr>
              <w:spacing w:after="0" w:line="240" w:lineRule="auto"/>
              <w:rPr>
                <w:rFonts w:ascii="Times New Roman" w:eastAsia="Times New Roman" w:hAnsi="Times New Roman" w:cs="Times New Roman"/>
                <w:color w:val="000000"/>
                <w:sz w:val="18"/>
                <w:szCs w:val="18"/>
                <w:lang w:val="en-US" w:eastAsia="pt-BR"/>
              </w:rPr>
            </w:pPr>
            <w:r w:rsidRPr="00BE0864">
              <w:rPr>
                <w:rFonts w:ascii="Times New Roman" w:eastAsia="Times New Roman" w:hAnsi="Times New Roman" w:cs="Times New Roman"/>
                <w:color w:val="000000"/>
                <w:sz w:val="18"/>
                <w:szCs w:val="18"/>
                <w:lang w:val="en-US" w:eastAsia="pt-BR"/>
              </w:rPr>
              <w:t>7. Was the condition measured in a standard, reliable way for all participants?</w:t>
            </w:r>
          </w:p>
        </w:tc>
        <w:tc>
          <w:tcPr>
            <w:tcW w:w="369" w:type="pct"/>
            <w:tcBorders>
              <w:top w:val="nil"/>
              <w:left w:val="single" w:sz="4" w:space="0" w:color="000000"/>
              <w:bottom w:val="nil"/>
              <w:right w:val="nil"/>
            </w:tcBorders>
            <w:shd w:val="clear" w:color="auto" w:fill="auto"/>
            <w:vAlign w:val="center"/>
            <w:hideMark/>
          </w:tcPr>
          <w:p w14:paraId="3B34B30E"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374" w:type="pct"/>
            <w:tcBorders>
              <w:top w:val="nil"/>
              <w:left w:val="single" w:sz="4" w:space="0" w:color="000000"/>
              <w:bottom w:val="nil"/>
              <w:right w:val="nil"/>
            </w:tcBorders>
            <w:shd w:val="clear" w:color="auto" w:fill="auto"/>
            <w:vAlign w:val="center"/>
            <w:hideMark/>
          </w:tcPr>
          <w:p w14:paraId="6FC5EE02"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428" w:type="pct"/>
            <w:tcBorders>
              <w:top w:val="nil"/>
              <w:left w:val="single" w:sz="4" w:space="0" w:color="000000"/>
              <w:bottom w:val="nil"/>
              <w:right w:val="nil"/>
            </w:tcBorders>
            <w:shd w:val="clear" w:color="auto" w:fill="auto"/>
            <w:vAlign w:val="center"/>
            <w:hideMark/>
          </w:tcPr>
          <w:p w14:paraId="1748BF56"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U</w:t>
            </w:r>
          </w:p>
        </w:tc>
        <w:tc>
          <w:tcPr>
            <w:tcW w:w="412" w:type="pct"/>
            <w:tcBorders>
              <w:top w:val="nil"/>
              <w:left w:val="single" w:sz="4" w:space="0" w:color="000000"/>
              <w:bottom w:val="nil"/>
              <w:right w:val="nil"/>
            </w:tcBorders>
            <w:shd w:val="clear" w:color="auto" w:fill="auto"/>
            <w:vAlign w:val="center"/>
            <w:hideMark/>
          </w:tcPr>
          <w:p w14:paraId="5CE0FC6A"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N</w:t>
            </w:r>
          </w:p>
        </w:tc>
        <w:tc>
          <w:tcPr>
            <w:tcW w:w="321" w:type="pct"/>
            <w:tcBorders>
              <w:top w:val="nil"/>
              <w:left w:val="single" w:sz="4" w:space="0" w:color="000000"/>
              <w:bottom w:val="nil"/>
              <w:right w:val="nil"/>
            </w:tcBorders>
            <w:shd w:val="clear" w:color="auto" w:fill="auto"/>
            <w:vAlign w:val="center"/>
            <w:hideMark/>
          </w:tcPr>
          <w:p w14:paraId="3E4054DC"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U</w:t>
            </w:r>
          </w:p>
        </w:tc>
        <w:tc>
          <w:tcPr>
            <w:tcW w:w="343" w:type="pct"/>
            <w:tcBorders>
              <w:top w:val="nil"/>
              <w:left w:val="single" w:sz="4" w:space="0" w:color="000000"/>
              <w:bottom w:val="nil"/>
              <w:right w:val="nil"/>
            </w:tcBorders>
            <w:shd w:val="clear" w:color="auto" w:fill="auto"/>
            <w:vAlign w:val="center"/>
            <w:hideMark/>
          </w:tcPr>
          <w:p w14:paraId="45045A68"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U</w:t>
            </w:r>
          </w:p>
        </w:tc>
        <w:tc>
          <w:tcPr>
            <w:tcW w:w="491" w:type="pct"/>
            <w:tcBorders>
              <w:top w:val="nil"/>
              <w:left w:val="single" w:sz="4" w:space="0" w:color="000000"/>
              <w:bottom w:val="nil"/>
              <w:right w:val="nil"/>
            </w:tcBorders>
            <w:shd w:val="clear" w:color="auto" w:fill="auto"/>
            <w:vAlign w:val="center"/>
            <w:hideMark/>
          </w:tcPr>
          <w:p w14:paraId="530D237E"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U</w:t>
            </w:r>
          </w:p>
        </w:tc>
        <w:tc>
          <w:tcPr>
            <w:tcW w:w="300" w:type="pct"/>
            <w:tcBorders>
              <w:top w:val="nil"/>
              <w:left w:val="single" w:sz="4" w:space="0" w:color="000000"/>
              <w:bottom w:val="nil"/>
              <w:right w:val="nil"/>
            </w:tcBorders>
            <w:vAlign w:val="center"/>
          </w:tcPr>
          <w:p w14:paraId="3A177F33"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359" w:type="pct"/>
            <w:tcBorders>
              <w:top w:val="nil"/>
              <w:left w:val="single" w:sz="4" w:space="0" w:color="000000"/>
              <w:bottom w:val="nil"/>
              <w:right w:val="nil"/>
            </w:tcBorders>
            <w:vAlign w:val="center"/>
          </w:tcPr>
          <w:p w14:paraId="3277ACFB"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U</w:t>
            </w:r>
          </w:p>
        </w:tc>
        <w:tc>
          <w:tcPr>
            <w:tcW w:w="301" w:type="pct"/>
            <w:tcBorders>
              <w:top w:val="nil"/>
              <w:left w:val="single" w:sz="4" w:space="0" w:color="000000"/>
              <w:bottom w:val="nil"/>
              <w:right w:val="nil"/>
            </w:tcBorders>
            <w:vAlign w:val="center"/>
          </w:tcPr>
          <w:p w14:paraId="3433F0C7"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U</w:t>
            </w:r>
          </w:p>
        </w:tc>
        <w:tc>
          <w:tcPr>
            <w:tcW w:w="676" w:type="pct"/>
            <w:tcBorders>
              <w:top w:val="nil"/>
              <w:left w:val="single" w:sz="4" w:space="0" w:color="000000"/>
              <w:bottom w:val="nil"/>
              <w:right w:val="single" w:sz="4" w:space="0" w:color="auto"/>
            </w:tcBorders>
            <w:vAlign w:val="center"/>
          </w:tcPr>
          <w:p w14:paraId="47A8C2BB"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U</w:t>
            </w:r>
          </w:p>
        </w:tc>
      </w:tr>
      <w:tr w:rsidR="00371A87" w:rsidRPr="00BE0864" w14:paraId="68FF08C0" w14:textId="77777777" w:rsidTr="00371A87">
        <w:trPr>
          <w:trHeight w:val="835"/>
        </w:trPr>
        <w:tc>
          <w:tcPr>
            <w:tcW w:w="626" w:type="pct"/>
            <w:tcBorders>
              <w:top w:val="nil"/>
              <w:left w:val="single" w:sz="4" w:space="0" w:color="auto"/>
              <w:bottom w:val="nil"/>
              <w:right w:val="nil"/>
            </w:tcBorders>
            <w:shd w:val="clear" w:color="auto" w:fill="auto"/>
            <w:vAlign w:val="center"/>
            <w:hideMark/>
          </w:tcPr>
          <w:p w14:paraId="240E44A3" w14:textId="77777777" w:rsidR="008C4489" w:rsidRPr="00BE0864" w:rsidRDefault="008C4489" w:rsidP="008C4489">
            <w:pPr>
              <w:spacing w:after="0" w:line="240" w:lineRule="auto"/>
              <w:rPr>
                <w:rFonts w:ascii="Times New Roman" w:eastAsia="Times New Roman" w:hAnsi="Times New Roman" w:cs="Times New Roman"/>
                <w:color w:val="000000"/>
                <w:sz w:val="18"/>
                <w:szCs w:val="18"/>
                <w:lang w:val="en-US" w:eastAsia="pt-BR"/>
              </w:rPr>
            </w:pPr>
            <w:r w:rsidRPr="00BE0864">
              <w:rPr>
                <w:rFonts w:ascii="Times New Roman" w:eastAsia="Times New Roman" w:hAnsi="Times New Roman" w:cs="Times New Roman"/>
                <w:color w:val="000000"/>
                <w:sz w:val="18"/>
                <w:szCs w:val="18"/>
                <w:lang w:val="en-US" w:eastAsia="pt-BR"/>
              </w:rPr>
              <w:t>8. Was there appropriate statistical analysis?</w:t>
            </w:r>
          </w:p>
        </w:tc>
        <w:tc>
          <w:tcPr>
            <w:tcW w:w="369" w:type="pct"/>
            <w:tcBorders>
              <w:top w:val="nil"/>
              <w:left w:val="single" w:sz="4" w:space="0" w:color="000000"/>
              <w:bottom w:val="nil"/>
              <w:right w:val="nil"/>
            </w:tcBorders>
            <w:shd w:val="clear" w:color="auto" w:fill="auto"/>
            <w:vAlign w:val="center"/>
            <w:hideMark/>
          </w:tcPr>
          <w:p w14:paraId="526BE387"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374" w:type="pct"/>
            <w:tcBorders>
              <w:top w:val="nil"/>
              <w:left w:val="single" w:sz="4" w:space="0" w:color="000000"/>
              <w:bottom w:val="nil"/>
              <w:right w:val="nil"/>
            </w:tcBorders>
            <w:shd w:val="clear" w:color="auto" w:fill="auto"/>
            <w:vAlign w:val="center"/>
            <w:hideMark/>
          </w:tcPr>
          <w:p w14:paraId="1004825F"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NA</w:t>
            </w:r>
          </w:p>
        </w:tc>
        <w:tc>
          <w:tcPr>
            <w:tcW w:w="428" w:type="pct"/>
            <w:tcBorders>
              <w:top w:val="nil"/>
              <w:left w:val="single" w:sz="4" w:space="0" w:color="000000"/>
              <w:bottom w:val="nil"/>
              <w:right w:val="nil"/>
            </w:tcBorders>
            <w:shd w:val="clear" w:color="auto" w:fill="auto"/>
            <w:vAlign w:val="center"/>
            <w:hideMark/>
          </w:tcPr>
          <w:p w14:paraId="180A1F33"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412" w:type="pct"/>
            <w:tcBorders>
              <w:top w:val="nil"/>
              <w:left w:val="single" w:sz="4" w:space="0" w:color="000000"/>
              <w:bottom w:val="nil"/>
              <w:right w:val="nil"/>
            </w:tcBorders>
            <w:shd w:val="clear" w:color="auto" w:fill="auto"/>
            <w:vAlign w:val="center"/>
            <w:hideMark/>
          </w:tcPr>
          <w:p w14:paraId="575BB334"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NA</w:t>
            </w:r>
          </w:p>
        </w:tc>
        <w:tc>
          <w:tcPr>
            <w:tcW w:w="321" w:type="pct"/>
            <w:tcBorders>
              <w:top w:val="nil"/>
              <w:left w:val="single" w:sz="4" w:space="0" w:color="000000"/>
              <w:bottom w:val="nil"/>
              <w:right w:val="nil"/>
            </w:tcBorders>
            <w:shd w:val="clear" w:color="auto" w:fill="auto"/>
            <w:vAlign w:val="center"/>
            <w:hideMark/>
          </w:tcPr>
          <w:p w14:paraId="73F6BD43"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343" w:type="pct"/>
            <w:tcBorders>
              <w:top w:val="nil"/>
              <w:left w:val="single" w:sz="4" w:space="0" w:color="000000"/>
              <w:bottom w:val="nil"/>
              <w:right w:val="nil"/>
            </w:tcBorders>
            <w:shd w:val="clear" w:color="auto" w:fill="auto"/>
            <w:vAlign w:val="center"/>
            <w:hideMark/>
          </w:tcPr>
          <w:p w14:paraId="5BC79858"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491" w:type="pct"/>
            <w:tcBorders>
              <w:top w:val="nil"/>
              <w:left w:val="single" w:sz="4" w:space="0" w:color="000000"/>
              <w:bottom w:val="nil"/>
              <w:right w:val="nil"/>
            </w:tcBorders>
            <w:shd w:val="clear" w:color="auto" w:fill="auto"/>
            <w:vAlign w:val="center"/>
            <w:hideMark/>
          </w:tcPr>
          <w:p w14:paraId="132C3C1E"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N</w:t>
            </w:r>
          </w:p>
        </w:tc>
        <w:tc>
          <w:tcPr>
            <w:tcW w:w="300" w:type="pct"/>
            <w:tcBorders>
              <w:top w:val="nil"/>
              <w:left w:val="single" w:sz="4" w:space="0" w:color="000000"/>
              <w:bottom w:val="nil"/>
              <w:right w:val="nil"/>
            </w:tcBorders>
            <w:vAlign w:val="center"/>
          </w:tcPr>
          <w:p w14:paraId="230AFDB4"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NA</w:t>
            </w:r>
          </w:p>
        </w:tc>
        <w:tc>
          <w:tcPr>
            <w:tcW w:w="359" w:type="pct"/>
            <w:tcBorders>
              <w:top w:val="nil"/>
              <w:left w:val="single" w:sz="4" w:space="0" w:color="000000"/>
              <w:bottom w:val="nil"/>
              <w:right w:val="nil"/>
            </w:tcBorders>
            <w:vAlign w:val="center"/>
          </w:tcPr>
          <w:p w14:paraId="77B39BB5"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NA</w:t>
            </w:r>
          </w:p>
        </w:tc>
        <w:tc>
          <w:tcPr>
            <w:tcW w:w="301" w:type="pct"/>
            <w:tcBorders>
              <w:top w:val="nil"/>
              <w:left w:val="single" w:sz="4" w:space="0" w:color="000000"/>
              <w:bottom w:val="nil"/>
              <w:right w:val="nil"/>
            </w:tcBorders>
            <w:vAlign w:val="center"/>
          </w:tcPr>
          <w:p w14:paraId="40696D3C"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NA</w:t>
            </w:r>
          </w:p>
        </w:tc>
        <w:tc>
          <w:tcPr>
            <w:tcW w:w="676" w:type="pct"/>
            <w:tcBorders>
              <w:top w:val="nil"/>
              <w:left w:val="single" w:sz="4" w:space="0" w:color="000000"/>
              <w:bottom w:val="nil"/>
              <w:right w:val="single" w:sz="4" w:space="0" w:color="auto"/>
            </w:tcBorders>
            <w:vAlign w:val="center"/>
          </w:tcPr>
          <w:p w14:paraId="279061A7"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NA</w:t>
            </w:r>
          </w:p>
        </w:tc>
      </w:tr>
      <w:tr w:rsidR="00371A87" w:rsidRPr="00BE0864" w14:paraId="1C027B57" w14:textId="77777777" w:rsidTr="00371A87">
        <w:trPr>
          <w:trHeight w:val="1246"/>
        </w:trPr>
        <w:tc>
          <w:tcPr>
            <w:tcW w:w="626" w:type="pct"/>
            <w:tcBorders>
              <w:top w:val="nil"/>
              <w:left w:val="single" w:sz="4" w:space="0" w:color="auto"/>
              <w:bottom w:val="single" w:sz="4" w:space="0" w:color="auto"/>
              <w:right w:val="nil"/>
            </w:tcBorders>
            <w:shd w:val="clear" w:color="auto" w:fill="auto"/>
            <w:vAlign w:val="center"/>
            <w:hideMark/>
          </w:tcPr>
          <w:p w14:paraId="1AFF99B9" w14:textId="77777777" w:rsidR="008C4489" w:rsidRPr="00BE0864" w:rsidRDefault="008C4489" w:rsidP="008C4489">
            <w:pPr>
              <w:spacing w:after="0" w:line="240" w:lineRule="auto"/>
              <w:rPr>
                <w:rFonts w:ascii="Times New Roman" w:eastAsia="Times New Roman" w:hAnsi="Times New Roman" w:cs="Times New Roman"/>
                <w:color w:val="000000"/>
                <w:sz w:val="18"/>
                <w:szCs w:val="18"/>
                <w:lang w:val="en-US" w:eastAsia="pt-BR"/>
              </w:rPr>
            </w:pPr>
            <w:r w:rsidRPr="00BE0864">
              <w:rPr>
                <w:rFonts w:ascii="Times New Roman" w:eastAsia="Times New Roman" w:hAnsi="Times New Roman" w:cs="Times New Roman"/>
                <w:color w:val="000000"/>
                <w:sz w:val="18"/>
                <w:szCs w:val="18"/>
                <w:lang w:val="en-US" w:eastAsia="pt-BR"/>
              </w:rPr>
              <w:t>9. Was the response rate adequate, and if not, was the low response rate managed appropriately?</w:t>
            </w:r>
          </w:p>
        </w:tc>
        <w:tc>
          <w:tcPr>
            <w:tcW w:w="369" w:type="pct"/>
            <w:tcBorders>
              <w:top w:val="nil"/>
              <w:left w:val="single" w:sz="4" w:space="0" w:color="000000"/>
              <w:bottom w:val="single" w:sz="4" w:space="0" w:color="auto"/>
              <w:right w:val="nil"/>
            </w:tcBorders>
            <w:shd w:val="clear" w:color="auto" w:fill="auto"/>
            <w:vAlign w:val="center"/>
            <w:hideMark/>
          </w:tcPr>
          <w:p w14:paraId="5AB91E3B"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374" w:type="pct"/>
            <w:tcBorders>
              <w:top w:val="nil"/>
              <w:left w:val="single" w:sz="4" w:space="0" w:color="000000"/>
              <w:bottom w:val="single" w:sz="4" w:space="0" w:color="auto"/>
              <w:right w:val="nil"/>
            </w:tcBorders>
            <w:shd w:val="clear" w:color="auto" w:fill="auto"/>
            <w:vAlign w:val="center"/>
            <w:hideMark/>
          </w:tcPr>
          <w:p w14:paraId="0AC996FA"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428" w:type="pct"/>
            <w:tcBorders>
              <w:top w:val="nil"/>
              <w:left w:val="single" w:sz="4" w:space="0" w:color="000000"/>
              <w:bottom w:val="single" w:sz="4" w:space="0" w:color="auto"/>
              <w:right w:val="nil"/>
            </w:tcBorders>
            <w:shd w:val="clear" w:color="auto" w:fill="auto"/>
            <w:vAlign w:val="center"/>
            <w:hideMark/>
          </w:tcPr>
          <w:p w14:paraId="72B1AA9E"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412" w:type="pct"/>
            <w:tcBorders>
              <w:top w:val="nil"/>
              <w:left w:val="single" w:sz="4" w:space="0" w:color="000000"/>
              <w:bottom w:val="single" w:sz="4" w:space="0" w:color="auto"/>
              <w:right w:val="nil"/>
            </w:tcBorders>
            <w:shd w:val="clear" w:color="auto" w:fill="auto"/>
            <w:vAlign w:val="center"/>
            <w:hideMark/>
          </w:tcPr>
          <w:p w14:paraId="24EB5946"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321" w:type="pct"/>
            <w:tcBorders>
              <w:top w:val="nil"/>
              <w:left w:val="single" w:sz="4" w:space="0" w:color="000000"/>
              <w:bottom w:val="single" w:sz="4" w:space="0" w:color="auto"/>
              <w:right w:val="nil"/>
            </w:tcBorders>
            <w:shd w:val="clear" w:color="auto" w:fill="auto"/>
            <w:vAlign w:val="center"/>
            <w:hideMark/>
          </w:tcPr>
          <w:p w14:paraId="73CC9F3A"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343" w:type="pct"/>
            <w:tcBorders>
              <w:top w:val="nil"/>
              <w:left w:val="single" w:sz="4" w:space="0" w:color="000000"/>
              <w:bottom w:val="single" w:sz="4" w:space="0" w:color="auto"/>
              <w:right w:val="nil"/>
            </w:tcBorders>
            <w:shd w:val="clear" w:color="auto" w:fill="auto"/>
            <w:vAlign w:val="center"/>
            <w:hideMark/>
          </w:tcPr>
          <w:p w14:paraId="0C057B3F"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491" w:type="pct"/>
            <w:tcBorders>
              <w:top w:val="nil"/>
              <w:left w:val="single" w:sz="4" w:space="0" w:color="000000"/>
              <w:bottom w:val="single" w:sz="4" w:space="0" w:color="auto"/>
              <w:right w:val="nil"/>
            </w:tcBorders>
            <w:shd w:val="clear" w:color="auto" w:fill="auto"/>
            <w:vAlign w:val="center"/>
            <w:hideMark/>
          </w:tcPr>
          <w:p w14:paraId="4955C713"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300" w:type="pct"/>
            <w:tcBorders>
              <w:top w:val="nil"/>
              <w:left w:val="single" w:sz="4" w:space="0" w:color="000000"/>
              <w:bottom w:val="single" w:sz="4" w:space="0" w:color="auto"/>
              <w:right w:val="nil"/>
            </w:tcBorders>
            <w:vAlign w:val="center"/>
          </w:tcPr>
          <w:p w14:paraId="7AC2FDAA"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359" w:type="pct"/>
            <w:tcBorders>
              <w:top w:val="nil"/>
              <w:left w:val="single" w:sz="4" w:space="0" w:color="000000"/>
              <w:bottom w:val="single" w:sz="4" w:space="0" w:color="auto"/>
              <w:right w:val="nil"/>
            </w:tcBorders>
            <w:vAlign w:val="center"/>
          </w:tcPr>
          <w:p w14:paraId="258A53D4"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U</w:t>
            </w:r>
          </w:p>
        </w:tc>
        <w:tc>
          <w:tcPr>
            <w:tcW w:w="301" w:type="pct"/>
            <w:tcBorders>
              <w:top w:val="nil"/>
              <w:left w:val="single" w:sz="4" w:space="0" w:color="000000"/>
              <w:bottom w:val="single" w:sz="4" w:space="0" w:color="auto"/>
              <w:right w:val="nil"/>
            </w:tcBorders>
            <w:vAlign w:val="center"/>
          </w:tcPr>
          <w:p w14:paraId="46BEA33D"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Y</w:t>
            </w:r>
          </w:p>
        </w:tc>
        <w:tc>
          <w:tcPr>
            <w:tcW w:w="676" w:type="pct"/>
            <w:tcBorders>
              <w:top w:val="nil"/>
              <w:left w:val="single" w:sz="4" w:space="0" w:color="000000"/>
              <w:bottom w:val="single" w:sz="4" w:space="0" w:color="auto"/>
              <w:right w:val="single" w:sz="4" w:space="0" w:color="auto"/>
            </w:tcBorders>
            <w:vAlign w:val="center"/>
          </w:tcPr>
          <w:p w14:paraId="1A892FFB" w14:textId="77777777" w:rsidR="008C4489" w:rsidRPr="00BE0864" w:rsidRDefault="008C4489" w:rsidP="008C4489">
            <w:pPr>
              <w:spacing w:after="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U</w:t>
            </w:r>
          </w:p>
        </w:tc>
      </w:tr>
      <w:tr w:rsidR="00371A87" w:rsidRPr="00BE0864" w14:paraId="30112828" w14:textId="77777777" w:rsidTr="00371A87">
        <w:trPr>
          <w:trHeight w:val="531"/>
        </w:trPr>
        <w:tc>
          <w:tcPr>
            <w:tcW w:w="626" w:type="pct"/>
            <w:tcBorders>
              <w:top w:val="nil"/>
              <w:left w:val="single" w:sz="4" w:space="0" w:color="auto"/>
              <w:bottom w:val="single" w:sz="4" w:space="0" w:color="auto"/>
              <w:right w:val="nil"/>
            </w:tcBorders>
            <w:shd w:val="clear" w:color="auto" w:fill="auto"/>
            <w:vAlign w:val="center"/>
            <w:hideMark/>
          </w:tcPr>
          <w:p w14:paraId="26427334" w14:textId="77777777" w:rsidR="008C4489" w:rsidRPr="00BE0864" w:rsidRDefault="008C4489" w:rsidP="008C4489">
            <w:pPr>
              <w:spacing w:after="160" w:line="240" w:lineRule="auto"/>
              <w:rPr>
                <w:rFonts w:ascii="Times New Roman" w:eastAsia="Times New Roman" w:hAnsi="Times New Roman" w:cs="Times New Roman"/>
                <w:color w:val="000000"/>
                <w:sz w:val="18"/>
                <w:szCs w:val="18"/>
                <w:lang w:val="en-US" w:eastAsia="pt-BR"/>
              </w:rPr>
            </w:pPr>
            <w:r w:rsidRPr="00BE0864">
              <w:rPr>
                <w:rFonts w:ascii="Times New Roman" w:eastAsia="Times New Roman" w:hAnsi="Times New Roman" w:cs="Times New Roman"/>
                <w:color w:val="000000"/>
                <w:sz w:val="18"/>
                <w:szCs w:val="18"/>
                <w:lang w:val="en-US" w:eastAsia="pt-BR"/>
              </w:rPr>
              <w:t>Quality Score*</w:t>
            </w:r>
          </w:p>
        </w:tc>
        <w:tc>
          <w:tcPr>
            <w:tcW w:w="369" w:type="pct"/>
            <w:tcBorders>
              <w:top w:val="nil"/>
              <w:left w:val="single" w:sz="4" w:space="0" w:color="000000"/>
              <w:bottom w:val="single" w:sz="4" w:space="0" w:color="auto"/>
              <w:right w:val="nil"/>
            </w:tcBorders>
            <w:shd w:val="clear" w:color="auto" w:fill="auto"/>
            <w:vAlign w:val="center"/>
            <w:hideMark/>
          </w:tcPr>
          <w:p w14:paraId="5E4A4703" w14:textId="77777777" w:rsidR="008C4489" w:rsidRPr="00BE0864" w:rsidRDefault="008C4489" w:rsidP="008C4489">
            <w:pPr>
              <w:spacing w:after="16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78%</w:t>
            </w:r>
          </w:p>
        </w:tc>
        <w:tc>
          <w:tcPr>
            <w:tcW w:w="374" w:type="pct"/>
            <w:tcBorders>
              <w:top w:val="nil"/>
              <w:left w:val="single" w:sz="4" w:space="0" w:color="000000"/>
              <w:bottom w:val="single" w:sz="4" w:space="0" w:color="auto"/>
              <w:right w:val="nil"/>
            </w:tcBorders>
            <w:shd w:val="clear" w:color="auto" w:fill="auto"/>
            <w:vAlign w:val="center"/>
            <w:hideMark/>
          </w:tcPr>
          <w:p w14:paraId="629335F9" w14:textId="77777777" w:rsidR="008C4489" w:rsidRPr="00BE0864" w:rsidRDefault="008C4489" w:rsidP="008C4489">
            <w:pPr>
              <w:spacing w:after="16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67%</w:t>
            </w:r>
          </w:p>
        </w:tc>
        <w:tc>
          <w:tcPr>
            <w:tcW w:w="428" w:type="pct"/>
            <w:tcBorders>
              <w:top w:val="nil"/>
              <w:left w:val="single" w:sz="4" w:space="0" w:color="000000"/>
              <w:bottom w:val="single" w:sz="4" w:space="0" w:color="auto"/>
              <w:right w:val="nil"/>
            </w:tcBorders>
            <w:shd w:val="clear" w:color="auto" w:fill="auto"/>
            <w:vAlign w:val="center"/>
            <w:hideMark/>
          </w:tcPr>
          <w:p w14:paraId="448A8346" w14:textId="77777777" w:rsidR="008C4489" w:rsidRPr="00BE0864" w:rsidRDefault="008C4489" w:rsidP="008C4489">
            <w:pPr>
              <w:spacing w:after="16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78%</w:t>
            </w:r>
          </w:p>
        </w:tc>
        <w:tc>
          <w:tcPr>
            <w:tcW w:w="412" w:type="pct"/>
            <w:tcBorders>
              <w:top w:val="nil"/>
              <w:left w:val="single" w:sz="4" w:space="0" w:color="000000"/>
              <w:bottom w:val="single" w:sz="4" w:space="0" w:color="auto"/>
              <w:right w:val="nil"/>
            </w:tcBorders>
            <w:shd w:val="clear" w:color="auto" w:fill="auto"/>
            <w:vAlign w:val="center"/>
            <w:hideMark/>
          </w:tcPr>
          <w:p w14:paraId="10DAEAE6" w14:textId="77777777" w:rsidR="008C4489" w:rsidRPr="00BE0864" w:rsidRDefault="008C4489" w:rsidP="008C4489">
            <w:pPr>
              <w:spacing w:after="16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44%</w:t>
            </w:r>
          </w:p>
        </w:tc>
        <w:tc>
          <w:tcPr>
            <w:tcW w:w="321" w:type="pct"/>
            <w:tcBorders>
              <w:top w:val="nil"/>
              <w:left w:val="single" w:sz="4" w:space="0" w:color="000000"/>
              <w:bottom w:val="single" w:sz="4" w:space="0" w:color="auto"/>
              <w:right w:val="nil"/>
            </w:tcBorders>
            <w:shd w:val="clear" w:color="auto" w:fill="auto"/>
            <w:vAlign w:val="center"/>
            <w:hideMark/>
          </w:tcPr>
          <w:p w14:paraId="3972448F" w14:textId="77777777" w:rsidR="008C4489" w:rsidRPr="00BE0864" w:rsidRDefault="008C4489" w:rsidP="008C4489">
            <w:pPr>
              <w:spacing w:after="16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78%</w:t>
            </w:r>
          </w:p>
        </w:tc>
        <w:tc>
          <w:tcPr>
            <w:tcW w:w="343" w:type="pct"/>
            <w:tcBorders>
              <w:top w:val="nil"/>
              <w:left w:val="single" w:sz="4" w:space="0" w:color="000000"/>
              <w:bottom w:val="single" w:sz="4" w:space="0" w:color="auto"/>
              <w:right w:val="nil"/>
            </w:tcBorders>
            <w:shd w:val="clear" w:color="auto" w:fill="auto"/>
            <w:vAlign w:val="center"/>
            <w:hideMark/>
          </w:tcPr>
          <w:p w14:paraId="6FBCF4F8" w14:textId="77777777" w:rsidR="008C4489" w:rsidRPr="00BE0864" w:rsidRDefault="008C4489" w:rsidP="008C4489">
            <w:pPr>
              <w:spacing w:after="16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55%</w:t>
            </w:r>
          </w:p>
        </w:tc>
        <w:tc>
          <w:tcPr>
            <w:tcW w:w="491" w:type="pct"/>
            <w:tcBorders>
              <w:top w:val="nil"/>
              <w:left w:val="single" w:sz="4" w:space="0" w:color="000000"/>
              <w:bottom w:val="single" w:sz="4" w:space="0" w:color="auto"/>
              <w:right w:val="nil"/>
            </w:tcBorders>
            <w:shd w:val="clear" w:color="auto" w:fill="auto"/>
            <w:vAlign w:val="center"/>
            <w:hideMark/>
          </w:tcPr>
          <w:p w14:paraId="3F0EB1D3" w14:textId="77777777" w:rsidR="008C4489" w:rsidRPr="00BE0864" w:rsidRDefault="008C4489" w:rsidP="008C4489">
            <w:pPr>
              <w:spacing w:after="16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44%</w:t>
            </w:r>
          </w:p>
        </w:tc>
        <w:tc>
          <w:tcPr>
            <w:tcW w:w="300" w:type="pct"/>
            <w:tcBorders>
              <w:top w:val="nil"/>
              <w:left w:val="single" w:sz="4" w:space="0" w:color="000000"/>
              <w:bottom w:val="single" w:sz="4" w:space="0" w:color="auto"/>
              <w:right w:val="nil"/>
            </w:tcBorders>
            <w:vAlign w:val="center"/>
          </w:tcPr>
          <w:p w14:paraId="31C8BC80" w14:textId="77777777" w:rsidR="008C4489" w:rsidRPr="00BE0864" w:rsidRDefault="008C4489" w:rsidP="008C4489">
            <w:pPr>
              <w:spacing w:after="16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78%</w:t>
            </w:r>
          </w:p>
        </w:tc>
        <w:tc>
          <w:tcPr>
            <w:tcW w:w="359" w:type="pct"/>
            <w:tcBorders>
              <w:top w:val="nil"/>
              <w:left w:val="single" w:sz="4" w:space="0" w:color="000000"/>
              <w:bottom w:val="single" w:sz="4" w:space="0" w:color="auto"/>
              <w:right w:val="nil"/>
            </w:tcBorders>
            <w:vAlign w:val="center"/>
          </w:tcPr>
          <w:p w14:paraId="7CF453F6" w14:textId="77777777" w:rsidR="008C4489" w:rsidRPr="00BE0864" w:rsidRDefault="008C4489" w:rsidP="008C4489">
            <w:pPr>
              <w:spacing w:after="16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33%</w:t>
            </w:r>
          </w:p>
        </w:tc>
        <w:tc>
          <w:tcPr>
            <w:tcW w:w="301" w:type="pct"/>
            <w:tcBorders>
              <w:top w:val="nil"/>
              <w:left w:val="single" w:sz="4" w:space="0" w:color="000000"/>
              <w:bottom w:val="single" w:sz="4" w:space="0" w:color="auto"/>
              <w:right w:val="nil"/>
            </w:tcBorders>
            <w:vAlign w:val="center"/>
          </w:tcPr>
          <w:p w14:paraId="4445FFED" w14:textId="77777777" w:rsidR="008C4489" w:rsidRPr="00BE0864" w:rsidRDefault="008C4489" w:rsidP="008C4489">
            <w:pPr>
              <w:spacing w:after="16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67%</w:t>
            </w:r>
          </w:p>
        </w:tc>
        <w:tc>
          <w:tcPr>
            <w:tcW w:w="676" w:type="pct"/>
            <w:tcBorders>
              <w:top w:val="nil"/>
              <w:left w:val="single" w:sz="4" w:space="0" w:color="000000"/>
              <w:bottom w:val="single" w:sz="4" w:space="0" w:color="auto"/>
              <w:right w:val="single" w:sz="4" w:space="0" w:color="auto"/>
            </w:tcBorders>
            <w:vAlign w:val="center"/>
          </w:tcPr>
          <w:p w14:paraId="4C77EECE" w14:textId="77777777" w:rsidR="008C4489" w:rsidRPr="00BE0864" w:rsidRDefault="008C4489" w:rsidP="008C4489">
            <w:pPr>
              <w:spacing w:after="160" w:line="240" w:lineRule="auto"/>
              <w:jc w:val="center"/>
              <w:rPr>
                <w:rFonts w:ascii="Times New Roman" w:eastAsia="Times New Roman" w:hAnsi="Times New Roman" w:cs="Times New Roman"/>
                <w:sz w:val="18"/>
                <w:szCs w:val="18"/>
                <w:lang w:val="pt-BR" w:eastAsia="pt-BR"/>
              </w:rPr>
            </w:pPr>
            <w:r w:rsidRPr="00BE0864">
              <w:rPr>
                <w:rFonts w:ascii="Times New Roman" w:eastAsia="Times New Roman" w:hAnsi="Times New Roman" w:cs="Times New Roman"/>
                <w:sz w:val="18"/>
                <w:szCs w:val="18"/>
                <w:lang w:val="pt-BR" w:eastAsia="pt-BR"/>
              </w:rPr>
              <w:t>33%</w:t>
            </w:r>
          </w:p>
        </w:tc>
      </w:tr>
    </w:tbl>
    <w:p w14:paraId="1DCE0FBE" w14:textId="77777777" w:rsidR="00BD5CB2" w:rsidRPr="00BE0864" w:rsidRDefault="00BD5CB2" w:rsidP="00871CB7">
      <w:pPr>
        <w:spacing w:after="0" w:line="240" w:lineRule="auto"/>
        <w:ind w:hanging="851"/>
        <w:rPr>
          <w:rFonts w:ascii="Times New Roman" w:eastAsia="Times New Roman" w:hAnsi="Times New Roman" w:cs="Times New Roman"/>
          <w:color w:val="000000"/>
          <w:sz w:val="20"/>
          <w:szCs w:val="20"/>
          <w:lang w:val="en-US" w:eastAsia="pt-BR"/>
        </w:rPr>
      </w:pPr>
    </w:p>
    <w:p w14:paraId="3F473950" w14:textId="77777777" w:rsidR="00757716" w:rsidRPr="00C95F12" w:rsidRDefault="00871CB7" w:rsidP="00871CB7">
      <w:pPr>
        <w:spacing w:after="0" w:line="240" w:lineRule="auto"/>
        <w:ind w:hanging="851"/>
        <w:rPr>
          <w:rFonts w:ascii="Times New Roman" w:eastAsia="Times New Roman" w:hAnsi="Times New Roman" w:cs="Times New Roman"/>
          <w:color w:val="000000"/>
          <w:sz w:val="20"/>
          <w:szCs w:val="20"/>
          <w:lang w:val="es-ES" w:eastAsia="pt-BR"/>
        </w:rPr>
      </w:pPr>
      <w:r w:rsidRPr="00C95F12">
        <w:rPr>
          <w:rFonts w:ascii="Times New Roman" w:eastAsia="Times New Roman" w:hAnsi="Times New Roman" w:cs="Times New Roman"/>
          <w:color w:val="000000"/>
          <w:sz w:val="20"/>
          <w:szCs w:val="20"/>
          <w:lang w:val="es-ES" w:eastAsia="pt-BR"/>
        </w:rPr>
        <w:t>N, No; U, Unclear; Y, Yes; NA, No Applicable.</w:t>
      </w:r>
    </w:p>
    <w:p w14:paraId="52F1CFB3" w14:textId="6E07E0C8" w:rsidR="00871CB7" w:rsidRPr="00B07A67" w:rsidRDefault="00871CB7" w:rsidP="00757716">
      <w:pPr>
        <w:spacing w:after="0" w:line="240" w:lineRule="auto"/>
        <w:ind w:left="-709" w:hanging="142"/>
        <w:jc w:val="both"/>
        <w:rPr>
          <w:rFonts w:ascii="Times New Roman" w:eastAsia="Times New Roman" w:hAnsi="Times New Roman" w:cs="Times New Roman"/>
          <w:color w:val="000000"/>
          <w:sz w:val="20"/>
          <w:szCs w:val="20"/>
          <w:lang w:val="en-US" w:eastAsia="pt-BR"/>
        </w:rPr>
      </w:pPr>
      <w:r w:rsidRPr="00B07A67">
        <w:rPr>
          <w:rFonts w:ascii="Times New Roman" w:eastAsia="Times New Roman" w:hAnsi="Times New Roman" w:cs="Times New Roman"/>
          <w:color w:val="000000"/>
          <w:sz w:val="20"/>
          <w:szCs w:val="20"/>
          <w:lang w:val="en-US" w:eastAsia="pt-BR"/>
        </w:rPr>
        <w:t>*Score &gt; 89%, high quality; score &gt; 67%, media quality; score &gt; 44%, low quality; score &lt; 44%,</w:t>
      </w:r>
      <w:r w:rsidR="00757716" w:rsidRPr="00B07A67">
        <w:rPr>
          <w:rFonts w:ascii="Times New Roman" w:eastAsia="Times New Roman" w:hAnsi="Times New Roman" w:cs="Times New Roman"/>
          <w:color w:val="000000"/>
          <w:sz w:val="20"/>
          <w:szCs w:val="20"/>
          <w:lang w:val="en-US" w:eastAsia="pt-BR"/>
        </w:rPr>
        <w:t xml:space="preserve"> </w:t>
      </w:r>
      <w:r w:rsidRPr="00B07A67">
        <w:rPr>
          <w:rFonts w:ascii="Times New Roman" w:eastAsia="Times New Roman" w:hAnsi="Times New Roman" w:cs="Times New Roman"/>
          <w:color w:val="000000"/>
          <w:sz w:val="20"/>
          <w:szCs w:val="20"/>
          <w:lang w:val="en-US" w:eastAsia="pt-BR"/>
        </w:rPr>
        <w:t>very low quality.</w:t>
      </w:r>
    </w:p>
    <w:p w14:paraId="21B9E8DC" w14:textId="77777777" w:rsidR="00E22AFA" w:rsidRPr="002629AC" w:rsidRDefault="00E22AFA" w:rsidP="00871CB7">
      <w:pPr>
        <w:spacing w:after="0" w:line="240" w:lineRule="auto"/>
        <w:ind w:hanging="851"/>
        <w:rPr>
          <w:rFonts w:ascii="Times New Roman" w:eastAsia="Times New Roman" w:hAnsi="Times New Roman" w:cs="Times New Roman"/>
          <w:color w:val="000000"/>
          <w:sz w:val="24"/>
          <w:szCs w:val="24"/>
          <w:lang w:val="en-US" w:eastAsia="pt-BR"/>
        </w:rPr>
      </w:pPr>
    </w:p>
    <w:p w14:paraId="742709CC" w14:textId="77777777" w:rsidR="00E22AFA" w:rsidRDefault="00E22AFA" w:rsidP="00871CB7">
      <w:pPr>
        <w:spacing w:after="0" w:line="240" w:lineRule="auto"/>
        <w:ind w:hanging="851"/>
        <w:rPr>
          <w:rFonts w:ascii="Times New Roman" w:eastAsia="Times New Roman" w:hAnsi="Times New Roman" w:cs="Times New Roman"/>
          <w:color w:val="000000"/>
          <w:sz w:val="20"/>
          <w:szCs w:val="20"/>
          <w:lang w:val="en-US" w:eastAsia="pt-BR"/>
        </w:rPr>
      </w:pPr>
    </w:p>
    <w:p w14:paraId="18AFDB10" w14:textId="77777777" w:rsidR="00E22AFA" w:rsidRDefault="00E22AFA" w:rsidP="00871CB7">
      <w:pPr>
        <w:spacing w:after="0" w:line="240" w:lineRule="auto"/>
        <w:ind w:hanging="851"/>
        <w:rPr>
          <w:rFonts w:ascii="Times New Roman" w:eastAsia="Times New Roman" w:hAnsi="Times New Roman" w:cs="Times New Roman"/>
          <w:color w:val="000000"/>
          <w:sz w:val="20"/>
          <w:szCs w:val="20"/>
          <w:lang w:val="en-US" w:eastAsia="pt-BR"/>
        </w:rPr>
      </w:pPr>
    </w:p>
    <w:p w14:paraId="2D73A358" w14:textId="77777777" w:rsidR="00E22AFA" w:rsidRDefault="00E22AFA" w:rsidP="00871CB7">
      <w:pPr>
        <w:spacing w:after="0" w:line="240" w:lineRule="auto"/>
        <w:ind w:hanging="851"/>
        <w:rPr>
          <w:rFonts w:ascii="Times New Roman" w:eastAsia="Times New Roman" w:hAnsi="Times New Roman" w:cs="Times New Roman"/>
          <w:color w:val="000000"/>
          <w:sz w:val="20"/>
          <w:szCs w:val="20"/>
          <w:lang w:val="en-US" w:eastAsia="pt-BR"/>
        </w:rPr>
      </w:pPr>
    </w:p>
    <w:p w14:paraId="7A9215F8" w14:textId="77777777" w:rsidR="00E22AFA" w:rsidRPr="00E22AFA" w:rsidRDefault="00E22AFA" w:rsidP="00E22AFA">
      <w:pPr>
        <w:spacing w:after="0" w:line="240" w:lineRule="auto"/>
        <w:rPr>
          <w:rFonts w:ascii="Times New Roman" w:hAnsi="Times New Roman" w:cs="Times New Roman"/>
          <w:color w:val="000000" w:themeColor="text1"/>
          <w:sz w:val="20"/>
          <w:szCs w:val="20"/>
          <w:u w:color="000000"/>
          <w:lang w:val="en-GB"/>
        </w:rPr>
      </w:pPr>
    </w:p>
    <w:p w14:paraId="5161D706" w14:textId="77777777" w:rsidR="00D44321" w:rsidRPr="00BE0864" w:rsidRDefault="00D44321">
      <w:pPr>
        <w:rPr>
          <w:rFonts w:ascii="Times New Roman" w:hAnsi="Times New Roman" w:cs="Times New Roman"/>
          <w:sz w:val="20"/>
          <w:szCs w:val="24"/>
        </w:rPr>
      </w:pPr>
    </w:p>
    <w:p w14:paraId="3182D015" w14:textId="77777777" w:rsidR="00BC47A1" w:rsidRDefault="00BC47A1" w:rsidP="00E22AFA">
      <w:pPr>
        <w:spacing w:after="0" w:line="240" w:lineRule="auto"/>
        <w:ind w:hanging="851"/>
        <w:rPr>
          <w:rFonts w:ascii="Times New Roman" w:eastAsia="Times New Roman" w:hAnsi="Times New Roman" w:cs="Times New Roman"/>
          <w:color w:val="000000"/>
          <w:sz w:val="20"/>
          <w:szCs w:val="20"/>
          <w:lang w:val="en-US" w:eastAsia="pt-BR"/>
        </w:rPr>
      </w:pPr>
    </w:p>
    <w:p w14:paraId="02757360" w14:textId="77777777" w:rsidR="00BC47A1" w:rsidRDefault="00BC47A1" w:rsidP="00E22AFA">
      <w:pPr>
        <w:spacing w:after="0" w:line="240" w:lineRule="auto"/>
        <w:ind w:hanging="851"/>
        <w:rPr>
          <w:rFonts w:ascii="Times New Roman" w:eastAsia="Times New Roman" w:hAnsi="Times New Roman" w:cs="Times New Roman"/>
          <w:color w:val="000000"/>
          <w:sz w:val="20"/>
          <w:szCs w:val="20"/>
          <w:lang w:val="en-US" w:eastAsia="pt-BR"/>
        </w:rPr>
      </w:pPr>
    </w:p>
    <w:p w14:paraId="6ED7D0C3" w14:textId="77777777" w:rsidR="00BC47A1" w:rsidRDefault="00BC47A1" w:rsidP="00E22AFA">
      <w:pPr>
        <w:spacing w:after="0" w:line="240" w:lineRule="auto"/>
        <w:ind w:hanging="851"/>
        <w:rPr>
          <w:rFonts w:ascii="Times New Roman" w:eastAsia="Times New Roman" w:hAnsi="Times New Roman" w:cs="Times New Roman"/>
          <w:color w:val="000000"/>
          <w:sz w:val="20"/>
          <w:szCs w:val="20"/>
          <w:lang w:val="en-US" w:eastAsia="pt-BR"/>
        </w:rPr>
      </w:pPr>
    </w:p>
    <w:p w14:paraId="6870AD18" w14:textId="77777777" w:rsidR="00BC47A1" w:rsidRDefault="00BC47A1" w:rsidP="00E22AFA">
      <w:pPr>
        <w:spacing w:after="0" w:line="240" w:lineRule="auto"/>
        <w:ind w:hanging="851"/>
        <w:rPr>
          <w:rFonts w:ascii="Times New Roman" w:eastAsia="Times New Roman" w:hAnsi="Times New Roman" w:cs="Times New Roman"/>
          <w:color w:val="000000"/>
          <w:sz w:val="20"/>
          <w:szCs w:val="20"/>
          <w:lang w:val="en-US" w:eastAsia="pt-BR"/>
        </w:rPr>
      </w:pPr>
    </w:p>
    <w:p w14:paraId="45AD63FC" w14:textId="77777777" w:rsidR="00BC47A1" w:rsidRDefault="00BC47A1" w:rsidP="00E22AFA">
      <w:pPr>
        <w:spacing w:after="0" w:line="240" w:lineRule="auto"/>
        <w:ind w:hanging="851"/>
        <w:rPr>
          <w:rFonts w:ascii="Times New Roman" w:eastAsia="Times New Roman" w:hAnsi="Times New Roman" w:cs="Times New Roman"/>
          <w:color w:val="000000"/>
          <w:sz w:val="20"/>
          <w:szCs w:val="20"/>
          <w:lang w:val="en-US" w:eastAsia="pt-BR"/>
        </w:rPr>
      </w:pPr>
    </w:p>
    <w:p w14:paraId="27E19476" w14:textId="77777777" w:rsidR="00BC47A1" w:rsidRDefault="00BC47A1" w:rsidP="00E22AFA">
      <w:pPr>
        <w:spacing w:after="0" w:line="240" w:lineRule="auto"/>
        <w:ind w:hanging="851"/>
        <w:rPr>
          <w:rFonts w:ascii="Times New Roman" w:eastAsia="Times New Roman" w:hAnsi="Times New Roman" w:cs="Times New Roman"/>
          <w:color w:val="000000"/>
          <w:sz w:val="20"/>
          <w:szCs w:val="20"/>
          <w:lang w:val="en-US" w:eastAsia="pt-BR"/>
        </w:rPr>
      </w:pPr>
    </w:p>
    <w:p w14:paraId="14094B83" w14:textId="77777777" w:rsidR="00BC47A1" w:rsidRDefault="00BC47A1" w:rsidP="00E22AFA">
      <w:pPr>
        <w:spacing w:after="0" w:line="240" w:lineRule="auto"/>
        <w:ind w:hanging="851"/>
        <w:rPr>
          <w:rFonts w:ascii="Times New Roman" w:eastAsia="Times New Roman" w:hAnsi="Times New Roman" w:cs="Times New Roman"/>
          <w:color w:val="000000"/>
          <w:sz w:val="20"/>
          <w:szCs w:val="20"/>
          <w:lang w:val="en-US" w:eastAsia="pt-BR"/>
        </w:rPr>
      </w:pPr>
    </w:p>
    <w:p w14:paraId="43A28F7F" w14:textId="77777777" w:rsidR="00BC47A1" w:rsidRDefault="00BC47A1" w:rsidP="00E22AFA">
      <w:pPr>
        <w:spacing w:after="0" w:line="240" w:lineRule="auto"/>
        <w:ind w:hanging="851"/>
        <w:rPr>
          <w:rFonts w:ascii="Times New Roman" w:eastAsia="Times New Roman" w:hAnsi="Times New Roman" w:cs="Times New Roman"/>
          <w:color w:val="000000"/>
          <w:sz w:val="20"/>
          <w:szCs w:val="20"/>
          <w:lang w:val="en-US" w:eastAsia="pt-BR"/>
        </w:rPr>
      </w:pPr>
    </w:p>
    <w:p w14:paraId="4E67C9BC" w14:textId="77777777" w:rsidR="00BC47A1" w:rsidRDefault="00BC47A1" w:rsidP="00E22AFA">
      <w:pPr>
        <w:spacing w:after="0" w:line="240" w:lineRule="auto"/>
        <w:ind w:hanging="851"/>
        <w:rPr>
          <w:rFonts w:ascii="Times New Roman" w:eastAsia="Times New Roman" w:hAnsi="Times New Roman" w:cs="Times New Roman"/>
          <w:color w:val="000000"/>
          <w:sz w:val="20"/>
          <w:szCs w:val="20"/>
          <w:lang w:val="en-US" w:eastAsia="pt-BR"/>
        </w:rPr>
      </w:pPr>
    </w:p>
    <w:p w14:paraId="7EB31FE3" w14:textId="77777777" w:rsidR="00BC47A1" w:rsidRDefault="00BC47A1" w:rsidP="00E22AFA">
      <w:pPr>
        <w:spacing w:after="0" w:line="240" w:lineRule="auto"/>
        <w:ind w:hanging="851"/>
        <w:rPr>
          <w:rFonts w:ascii="Times New Roman" w:eastAsia="Times New Roman" w:hAnsi="Times New Roman" w:cs="Times New Roman"/>
          <w:color w:val="000000"/>
          <w:sz w:val="20"/>
          <w:szCs w:val="20"/>
          <w:lang w:val="en-US" w:eastAsia="pt-BR"/>
        </w:rPr>
      </w:pPr>
    </w:p>
    <w:p w14:paraId="38DB4B90" w14:textId="77777777" w:rsidR="00BC47A1" w:rsidRDefault="00BC47A1" w:rsidP="00E22AFA">
      <w:pPr>
        <w:spacing w:after="0" w:line="240" w:lineRule="auto"/>
        <w:ind w:hanging="851"/>
        <w:rPr>
          <w:rFonts w:ascii="Times New Roman" w:eastAsia="Times New Roman" w:hAnsi="Times New Roman" w:cs="Times New Roman"/>
          <w:color w:val="000000"/>
          <w:sz w:val="20"/>
          <w:szCs w:val="20"/>
          <w:lang w:val="en-US" w:eastAsia="pt-BR"/>
        </w:rPr>
      </w:pPr>
    </w:p>
    <w:p w14:paraId="4FEEB624" w14:textId="77777777" w:rsidR="00BC47A1" w:rsidRDefault="00BC47A1" w:rsidP="00E22AFA">
      <w:pPr>
        <w:spacing w:after="0" w:line="240" w:lineRule="auto"/>
        <w:ind w:hanging="851"/>
        <w:rPr>
          <w:rFonts w:ascii="Times New Roman" w:eastAsia="Times New Roman" w:hAnsi="Times New Roman" w:cs="Times New Roman"/>
          <w:color w:val="000000"/>
          <w:sz w:val="20"/>
          <w:szCs w:val="20"/>
          <w:lang w:val="en-US" w:eastAsia="pt-BR"/>
        </w:rPr>
      </w:pPr>
    </w:p>
    <w:p w14:paraId="13CE7353" w14:textId="77777777" w:rsidR="00BC47A1" w:rsidRDefault="00BC47A1" w:rsidP="00E22AFA">
      <w:pPr>
        <w:spacing w:after="0" w:line="240" w:lineRule="auto"/>
        <w:ind w:hanging="851"/>
        <w:rPr>
          <w:rFonts w:ascii="Times New Roman" w:eastAsia="Times New Roman" w:hAnsi="Times New Roman" w:cs="Times New Roman"/>
          <w:color w:val="000000"/>
          <w:sz w:val="20"/>
          <w:szCs w:val="20"/>
          <w:lang w:val="en-US" w:eastAsia="pt-BR"/>
        </w:rPr>
      </w:pPr>
    </w:p>
    <w:p w14:paraId="722AEE5F" w14:textId="77777777" w:rsidR="00BC47A1" w:rsidRDefault="00BC47A1" w:rsidP="00E22AFA">
      <w:pPr>
        <w:spacing w:after="0" w:line="240" w:lineRule="auto"/>
        <w:ind w:hanging="851"/>
        <w:rPr>
          <w:rFonts w:ascii="Times New Roman" w:eastAsia="Times New Roman" w:hAnsi="Times New Roman" w:cs="Times New Roman"/>
          <w:color w:val="000000"/>
          <w:sz w:val="20"/>
          <w:szCs w:val="20"/>
          <w:lang w:val="en-US" w:eastAsia="pt-BR"/>
        </w:rPr>
      </w:pPr>
    </w:p>
    <w:p w14:paraId="7407ADB1" w14:textId="0619BA49" w:rsidR="00BC47A1" w:rsidRDefault="00BC47A1" w:rsidP="00E22AFA">
      <w:pPr>
        <w:spacing w:after="0" w:line="240" w:lineRule="auto"/>
        <w:ind w:hanging="851"/>
        <w:rPr>
          <w:rFonts w:ascii="Times New Roman" w:eastAsia="Times New Roman" w:hAnsi="Times New Roman" w:cs="Times New Roman"/>
          <w:color w:val="000000"/>
          <w:sz w:val="20"/>
          <w:szCs w:val="20"/>
          <w:lang w:val="en-US" w:eastAsia="pt-BR"/>
        </w:rPr>
      </w:pPr>
    </w:p>
    <w:p w14:paraId="240C31E0" w14:textId="5461466E" w:rsidR="005352FF" w:rsidRDefault="005352FF" w:rsidP="00E22AFA">
      <w:pPr>
        <w:spacing w:after="0" w:line="240" w:lineRule="auto"/>
        <w:ind w:hanging="851"/>
        <w:rPr>
          <w:rFonts w:ascii="Times New Roman" w:eastAsia="Times New Roman" w:hAnsi="Times New Roman" w:cs="Times New Roman"/>
          <w:color w:val="000000"/>
          <w:sz w:val="20"/>
          <w:szCs w:val="20"/>
          <w:lang w:val="en-US" w:eastAsia="pt-BR"/>
        </w:rPr>
      </w:pPr>
    </w:p>
    <w:p w14:paraId="32D7CE97" w14:textId="1C1D4E86" w:rsidR="005352FF" w:rsidRDefault="005352FF" w:rsidP="00E22AFA">
      <w:pPr>
        <w:spacing w:after="0" w:line="240" w:lineRule="auto"/>
        <w:ind w:hanging="851"/>
        <w:rPr>
          <w:rFonts w:ascii="Times New Roman" w:eastAsia="Times New Roman" w:hAnsi="Times New Roman" w:cs="Times New Roman"/>
          <w:color w:val="000000"/>
          <w:sz w:val="20"/>
          <w:szCs w:val="20"/>
          <w:lang w:val="en-US" w:eastAsia="pt-BR"/>
        </w:rPr>
      </w:pPr>
    </w:p>
    <w:p w14:paraId="2B5A3217" w14:textId="3E4053CE" w:rsidR="005352FF" w:rsidRDefault="005352FF" w:rsidP="00E22AFA">
      <w:pPr>
        <w:spacing w:after="0" w:line="240" w:lineRule="auto"/>
        <w:ind w:hanging="851"/>
        <w:rPr>
          <w:rFonts w:ascii="Times New Roman" w:eastAsia="Times New Roman" w:hAnsi="Times New Roman" w:cs="Times New Roman"/>
          <w:color w:val="000000"/>
          <w:sz w:val="20"/>
          <w:szCs w:val="20"/>
          <w:lang w:val="en-US" w:eastAsia="pt-BR"/>
        </w:rPr>
      </w:pPr>
    </w:p>
    <w:p w14:paraId="44DBC932" w14:textId="3EC26851" w:rsidR="005352FF" w:rsidRDefault="005352FF" w:rsidP="00E22AFA">
      <w:pPr>
        <w:spacing w:after="0" w:line="240" w:lineRule="auto"/>
        <w:ind w:hanging="851"/>
        <w:rPr>
          <w:rFonts w:ascii="Times New Roman" w:eastAsia="Times New Roman" w:hAnsi="Times New Roman" w:cs="Times New Roman"/>
          <w:color w:val="000000"/>
          <w:sz w:val="20"/>
          <w:szCs w:val="20"/>
          <w:lang w:val="en-US" w:eastAsia="pt-BR"/>
        </w:rPr>
      </w:pPr>
    </w:p>
    <w:p w14:paraId="4328CD82" w14:textId="0F60C527" w:rsidR="005352FF" w:rsidRDefault="005352FF" w:rsidP="00E22AFA">
      <w:pPr>
        <w:spacing w:after="0" w:line="240" w:lineRule="auto"/>
        <w:ind w:hanging="851"/>
        <w:rPr>
          <w:rFonts w:ascii="Times New Roman" w:eastAsia="Times New Roman" w:hAnsi="Times New Roman" w:cs="Times New Roman"/>
          <w:color w:val="000000"/>
          <w:sz w:val="20"/>
          <w:szCs w:val="20"/>
          <w:lang w:val="en-US" w:eastAsia="pt-BR"/>
        </w:rPr>
      </w:pPr>
    </w:p>
    <w:p w14:paraId="0E78233E" w14:textId="31ECAC3C" w:rsidR="005352FF" w:rsidRDefault="005352FF" w:rsidP="00E22AFA">
      <w:pPr>
        <w:spacing w:after="0" w:line="240" w:lineRule="auto"/>
        <w:ind w:hanging="851"/>
        <w:rPr>
          <w:rFonts w:ascii="Times New Roman" w:eastAsia="Times New Roman" w:hAnsi="Times New Roman" w:cs="Times New Roman"/>
          <w:color w:val="000000"/>
          <w:sz w:val="20"/>
          <w:szCs w:val="20"/>
          <w:lang w:val="en-US" w:eastAsia="pt-BR"/>
        </w:rPr>
      </w:pPr>
    </w:p>
    <w:p w14:paraId="5F9841CD" w14:textId="6F2144AA" w:rsidR="005352FF" w:rsidRDefault="005352FF" w:rsidP="00E22AFA">
      <w:pPr>
        <w:spacing w:after="0" w:line="240" w:lineRule="auto"/>
        <w:ind w:hanging="851"/>
        <w:rPr>
          <w:rFonts w:ascii="Times New Roman" w:eastAsia="Times New Roman" w:hAnsi="Times New Roman" w:cs="Times New Roman"/>
          <w:color w:val="000000"/>
          <w:sz w:val="20"/>
          <w:szCs w:val="20"/>
          <w:lang w:val="en-US" w:eastAsia="pt-BR"/>
        </w:rPr>
      </w:pPr>
    </w:p>
    <w:p w14:paraId="6A541CE0" w14:textId="37E4A59A" w:rsidR="005352FF" w:rsidRDefault="005352FF" w:rsidP="00E22AFA">
      <w:pPr>
        <w:spacing w:after="0" w:line="240" w:lineRule="auto"/>
        <w:ind w:hanging="851"/>
        <w:rPr>
          <w:rFonts w:ascii="Times New Roman" w:eastAsia="Times New Roman" w:hAnsi="Times New Roman" w:cs="Times New Roman"/>
          <w:color w:val="000000"/>
          <w:sz w:val="20"/>
          <w:szCs w:val="20"/>
          <w:lang w:val="en-US" w:eastAsia="pt-BR"/>
        </w:rPr>
      </w:pPr>
    </w:p>
    <w:p w14:paraId="59B1D1D2" w14:textId="15CB4D11" w:rsidR="005352FF" w:rsidRDefault="005352FF" w:rsidP="00E22AFA">
      <w:pPr>
        <w:spacing w:after="0" w:line="240" w:lineRule="auto"/>
        <w:ind w:hanging="851"/>
        <w:rPr>
          <w:rFonts w:ascii="Times New Roman" w:eastAsia="Times New Roman" w:hAnsi="Times New Roman" w:cs="Times New Roman"/>
          <w:color w:val="000000"/>
          <w:sz w:val="20"/>
          <w:szCs w:val="20"/>
          <w:lang w:val="en-US" w:eastAsia="pt-BR"/>
        </w:rPr>
      </w:pPr>
    </w:p>
    <w:p w14:paraId="33584E9B" w14:textId="5DCC6A72" w:rsidR="005352FF" w:rsidRDefault="005352FF" w:rsidP="00E22AFA">
      <w:pPr>
        <w:spacing w:after="0" w:line="240" w:lineRule="auto"/>
        <w:ind w:hanging="851"/>
        <w:rPr>
          <w:rFonts w:ascii="Times New Roman" w:eastAsia="Times New Roman" w:hAnsi="Times New Roman" w:cs="Times New Roman"/>
          <w:color w:val="000000"/>
          <w:sz w:val="20"/>
          <w:szCs w:val="20"/>
          <w:lang w:val="en-US" w:eastAsia="pt-BR"/>
        </w:rPr>
      </w:pPr>
    </w:p>
    <w:p w14:paraId="061C84F7" w14:textId="0F259A47" w:rsidR="005352FF" w:rsidRDefault="005352FF" w:rsidP="00E22AFA">
      <w:pPr>
        <w:spacing w:after="0" w:line="240" w:lineRule="auto"/>
        <w:ind w:hanging="851"/>
        <w:rPr>
          <w:rFonts w:ascii="Times New Roman" w:eastAsia="Times New Roman" w:hAnsi="Times New Roman" w:cs="Times New Roman"/>
          <w:color w:val="000000"/>
          <w:sz w:val="20"/>
          <w:szCs w:val="20"/>
          <w:lang w:val="en-US" w:eastAsia="pt-BR"/>
        </w:rPr>
      </w:pPr>
    </w:p>
    <w:p w14:paraId="309C3F28" w14:textId="752F9F32" w:rsidR="005352FF" w:rsidRDefault="005352FF" w:rsidP="00E22AFA">
      <w:pPr>
        <w:spacing w:after="0" w:line="240" w:lineRule="auto"/>
        <w:ind w:hanging="851"/>
        <w:rPr>
          <w:rFonts w:ascii="Times New Roman" w:eastAsia="Times New Roman" w:hAnsi="Times New Roman" w:cs="Times New Roman"/>
          <w:color w:val="000000"/>
          <w:sz w:val="20"/>
          <w:szCs w:val="20"/>
          <w:lang w:val="en-US" w:eastAsia="pt-BR"/>
        </w:rPr>
      </w:pPr>
    </w:p>
    <w:p w14:paraId="3EFB2DCF" w14:textId="451946B9" w:rsidR="005352FF" w:rsidRDefault="005352FF" w:rsidP="00E22AFA">
      <w:pPr>
        <w:spacing w:after="0" w:line="240" w:lineRule="auto"/>
        <w:ind w:hanging="851"/>
        <w:rPr>
          <w:rFonts w:ascii="Times New Roman" w:eastAsia="Times New Roman" w:hAnsi="Times New Roman" w:cs="Times New Roman"/>
          <w:color w:val="000000"/>
          <w:sz w:val="20"/>
          <w:szCs w:val="20"/>
          <w:lang w:val="en-US" w:eastAsia="pt-BR"/>
        </w:rPr>
      </w:pPr>
    </w:p>
    <w:p w14:paraId="75BB0FF4" w14:textId="2460014C" w:rsidR="005352FF" w:rsidRDefault="005352FF" w:rsidP="00E22AFA">
      <w:pPr>
        <w:spacing w:after="0" w:line="240" w:lineRule="auto"/>
        <w:ind w:hanging="851"/>
        <w:rPr>
          <w:rFonts w:ascii="Times New Roman" w:eastAsia="Times New Roman" w:hAnsi="Times New Roman" w:cs="Times New Roman"/>
          <w:color w:val="000000"/>
          <w:sz w:val="20"/>
          <w:szCs w:val="20"/>
          <w:lang w:val="en-US" w:eastAsia="pt-BR"/>
        </w:rPr>
      </w:pPr>
    </w:p>
    <w:p w14:paraId="121E8B9E" w14:textId="38DED90E" w:rsidR="005352FF" w:rsidRDefault="005352FF" w:rsidP="00E22AFA">
      <w:pPr>
        <w:spacing w:after="0" w:line="240" w:lineRule="auto"/>
        <w:ind w:hanging="851"/>
        <w:rPr>
          <w:rFonts w:ascii="Times New Roman" w:eastAsia="Times New Roman" w:hAnsi="Times New Roman" w:cs="Times New Roman"/>
          <w:color w:val="000000"/>
          <w:sz w:val="20"/>
          <w:szCs w:val="20"/>
          <w:lang w:val="en-US" w:eastAsia="pt-BR"/>
        </w:rPr>
      </w:pPr>
    </w:p>
    <w:p w14:paraId="5839D1D0" w14:textId="3D330FB3" w:rsidR="005352FF" w:rsidRDefault="005352FF" w:rsidP="00E22AFA">
      <w:pPr>
        <w:spacing w:after="0" w:line="240" w:lineRule="auto"/>
        <w:ind w:hanging="851"/>
        <w:rPr>
          <w:rFonts w:ascii="Times New Roman" w:eastAsia="Times New Roman" w:hAnsi="Times New Roman" w:cs="Times New Roman"/>
          <w:color w:val="000000"/>
          <w:sz w:val="20"/>
          <w:szCs w:val="20"/>
          <w:lang w:val="en-US" w:eastAsia="pt-BR"/>
        </w:rPr>
      </w:pPr>
    </w:p>
    <w:p w14:paraId="6AEE1885" w14:textId="4B2FA5FE" w:rsidR="005352FF" w:rsidRDefault="005352FF" w:rsidP="00E22AFA">
      <w:pPr>
        <w:spacing w:after="0" w:line="240" w:lineRule="auto"/>
        <w:ind w:hanging="851"/>
        <w:rPr>
          <w:rFonts w:ascii="Times New Roman" w:eastAsia="Times New Roman" w:hAnsi="Times New Roman" w:cs="Times New Roman"/>
          <w:color w:val="000000"/>
          <w:sz w:val="20"/>
          <w:szCs w:val="20"/>
          <w:lang w:val="en-US" w:eastAsia="pt-BR"/>
        </w:rPr>
      </w:pPr>
    </w:p>
    <w:p w14:paraId="7DFFEEE4" w14:textId="5E7C9710" w:rsidR="005352FF" w:rsidRDefault="005352FF" w:rsidP="00E22AFA">
      <w:pPr>
        <w:spacing w:after="0" w:line="240" w:lineRule="auto"/>
        <w:ind w:hanging="851"/>
        <w:rPr>
          <w:rFonts w:ascii="Times New Roman" w:eastAsia="Times New Roman" w:hAnsi="Times New Roman" w:cs="Times New Roman"/>
          <w:color w:val="000000"/>
          <w:sz w:val="20"/>
          <w:szCs w:val="20"/>
          <w:lang w:val="en-US" w:eastAsia="pt-BR"/>
        </w:rPr>
      </w:pPr>
    </w:p>
    <w:p w14:paraId="6CBC32ED" w14:textId="0AFAA071" w:rsidR="005352FF" w:rsidRDefault="005352FF" w:rsidP="00E22AFA">
      <w:pPr>
        <w:spacing w:after="0" w:line="240" w:lineRule="auto"/>
        <w:ind w:hanging="851"/>
        <w:rPr>
          <w:rFonts w:ascii="Times New Roman" w:eastAsia="Times New Roman" w:hAnsi="Times New Roman" w:cs="Times New Roman"/>
          <w:color w:val="000000"/>
          <w:sz w:val="20"/>
          <w:szCs w:val="20"/>
          <w:lang w:val="en-US" w:eastAsia="pt-BR"/>
        </w:rPr>
      </w:pPr>
    </w:p>
    <w:p w14:paraId="4BE9C9B8" w14:textId="62EC7A4C" w:rsidR="005352FF" w:rsidRDefault="005352FF" w:rsidP="00E22AFA">
      <w:pPr>
        <w:spacing w:after="0" w:line="240" w:lineRule="auto"/>
        <w:ind w:hanging="851"/>
        <w:rPr>
          <w:rFonts w:ascii="Times New Roman" w:eastAsia="Times New Roman" w:hAnsi="Times New Roman" w:cs="Times New Roman"/>
          <w:color w:val="000000"/>
          <w:sz w:val="20"/>
          <w:szCs w:val="20"/>
          <w:lang w:val="en-US" w:eastAsia="pt-BR"/>
        </w:rPr>
      </w:pPr>
    </w:p>
    <w:p w14:paraId="251CA960" w14:textId="579A93B4" w:rsidR="005352FF" w:rsidRDefault="005352FF" w:rsidP="00E22AFA">
      <w:pPr>
        <w:spacing w:after="0" w:line="240" w:lineRule="auto"/>
        <w:ind w:hanging="851"/>
        <w:rPr>
          <w:rFonts w:ascii="Times New Roman" w:eastAsia="Times New Roman" w:hAnsi="Times New Roman" w:cs="Times New Roman"/>
          <w:color w:val="000000"/>
          <w:sz w:val="20"/>
          <w:szCs w:val="20"/>
          <w:lang w:val="en-US" w:eastAsia="pt-BR"/>
        </w:rPr>
      </w:pPr>
    </w:p>
    <w:p w14:paraId="60213356" w14:textId="74BB4700" w:rsidR="005352FF" w:rsidRDefault="005352FF" w:rsidP="00E22AFA">
      <w:pPr>
        <w:spacing w:after="0" w:line="240" w:lineRule="auto"/>
        <w:ind w:hanging="851"/>
        <w:rPr>
          <w:rFonts w:ascii="Times New Roman" w:eastAsia="Times New Roman" w:hAnsi="Times New Roman" w:cs="Times New Roman"/>
          <w:color w:val="000000"/>
          <w:sz w:val="20"/>
          <w:szCs w:val="20"/>
          <w:lang w:val="en-US" w:eastAsia="pt-BR"/>
        </w:rPr>
      </w:pPr>
    </w:p>
    <w:p w14:paraId="4F9FC642" w14:textId="3F85A42C" w:rsidR="005352FF" w:rsidRDefault="005352FF" w:rsidP="00E22AFA">
      <w:pPr>
        <w:spacing w:after="0" w:line="240" w:lineRule="auto"/>
        <w:ind w:hanging="851"/>
        <w:rPr>
          <w:rFonts w:ascii="Times New Roman" w:eastAsia="Times New Roman" w:hAnsi="Times New Roman" w:cs="Times New Roman"/>
          <w:color w:val="000000"/>
          <w:sz w:val="20"/>
          <w:szCs w:val="20"/>
          <w:lang w:val="en-US" w:eastAsia="pt-BR"/>
        </w:rPr>
      </w:pPr>
    </w:p>
    <w:p w14:paraId="04F80FCB" w14:textId="3B829020" w:rsidR="005352FF" w:rsidRDefault="005352FF" w:rsidP="00E22AFA">
      <w:pPr>
        <w:spacing w:after="0" w:line="240" w:lineRule="auto"/>
        <w:ind w:hanging="851"/>
        <w:rPr>
          <w:rFonts w:ascii="Times New Roman" w:eastAsia="Times New Roman" w:hAnsi="Times New Roman" w:cs="Times New Roman"/>
          <w:color w:val="000000"/>
          <w:sz w:val="20"/>
          <w:szCs w:val="20"/>
          <w:lang w:val="en-US" w:eastAsia="pt-BR"/>
        </w:rPr>
      </w:pPr>
    </w:p>
    <w:p w14:paraId="56A07F2B" w14:textId="77777777" w:rsidR="00955D40" w:rsidRDefault="00955D40" w:rsidP="00955D40">
      <w:pPr>
        <w:spacing w:after="0" w:line="240" w:lineRule="auto"/>
        <w:rPr>
          <w:rFonts w:ascii="Times New Roman" w:eastAsia="Times New Roman" w:hAnsi="Times New Roman" w:cs="Times New Roman"/>
          <w:color w:val="000000"/>
          <w:sz w:val="20"/>
          <w:szCs w:val="20"/>
          <w:lang w:val="en-US" w:eastAsia="pt-BR"/>
        </w:rPr>
      </w:pPr>
    </w:p>
    <w:p w14:paraId="5BF63CFD" w14:textId="77777777" w:rsidR="00B07A67" w:rsidRDefault="00B07A67" w:rsidP="00955D40">
      <w:pPr>
        <w:spacing w:after="0" w:line="240" w:lineRule="auto"/>
        <w:ind w:hanging="851"/>
        <w:rPr>
          <w:rFonts w:ascii="Times New Roman" w:eastAsia="Times New Roman" w:hAnsi="Times New Roman" w:cs="Times New Roman"/>
          <w:b/>
          <w:bCs/>
          <w:color w:val="000000"/>
          <w:sz w:val="24"/>
          <w:szCs w:val="24"/>
          <w:lang w:val="en-US" w:eastAsia="pt-BR"/>
        </w:rPr>
      </w:pPr>
    </w:p>
    <w:p w14:paraId="47EE4D44" w14:textId="77777777" w:rsidR="00B07A67" w:rsidRDefault="00B07A67" w:rsidP="00955D40">
      <w:pPr>
        <w:spacing w:after="0" w:line="240" w:lineRule="auto"/>
        <w:ind w:hanging="851"/>
        <w:rPr>
          <w:rFonts w:ascii="Times New Roman" w:eastAsia="Times New Roman" w:hAnsi="Times New Roman" w:cs="Times New Roman"/>
          <w:b/>
          <w:bCs/>
          <w:color w:val="000000"/>
          <w:sz w:val="24"/>
          <w:szCs w:val="24"/>
          <w:lang w:val="en-US" w:eastAsia="pt-BR"/>
        </w:rPr>
      </w:pPr>
    </w:p>
    <w:p w14:paraId="0012E346" w14:textId="108E8E1B" w:rsidR="00E22AFA" w:rsidRPr="00110FC8" w:rsidRDefault="00BC47A1" w:rsidP="00955D40">
      <w:pPr>
        <w:spacing w:after="0" w:line="240" w:lineRule="auto"/>
        <w:ind w:hanging="851"/>
        <w:rPr>
          <w:rFonts w:ascii="Times New Roman" w:hAnsi="Times New Roman" w:cs="Times New Roman"/>
          <w:color w:val="000000" w:themeColor="text1"/>
          <w:sz w:val="24"/>
          <w:szCs w:val="24"/>
          <w:u w:color="000000"/>
          <w:lang w:val="en-GB"/>
        </w:rPr>
      </w:pPr>
      <w:r w:rsidRPr="00B07A67">
        <w:rPr>
          <w:rFonts w:ascii="Times New Roman" w:eastAsia="Times New Roman" w:hAnsi="Times New Roman" w:cs="Times New Roman"/>
          <w:b/>
          <w:bCs/>
          <w:color w:val="000000"/>
          <w:sz w:val="24"/>
          <w:szCs w:val="24"/>
          <w:lang w:val="en-US" w:eastAsia="pt-BR"/>
        </w:rPr>
        <w:t>Table A11</w:t>
      </w:r>
      <w:r w:rsidR="00E22AFA" w:rsidRPr="00B07A67">
        <w:rPr>
          <w:rFonts w:ascii="Times New Roman" w:eastAsia="Times New Roman" w:hAnsi="Times New Roman" w:cs="Times New Roman"/>
          <w:b/>
          <w:bCs/>
          <w:color w:val="000000"/>
          <w:sz w:val="24"/>
          <w:szCs w:val="24"/>
          <w:lang w:val="en-US" w:eastAsia="pt-BR"/>
        </w:rPr>
        <w:t xml:space="preserve">. </w:t>
      </w:r>
      <w:r w:rsidR="00E22AFA" w:rsidRPr="00B07A67">
        <w:rPr>
          <w:rFonts w:ascii="Times New Roman" w:hAnsi="Times New Roman" w:cs="Times New Roman"/>
          <w:b/>
          <w:bCs/>
          <w:color w:val="000000" w:themeColor="text1"/>
          <w:sz w:val="24"/>
          <w:szCs w:val="24"/>
          <w:u w:color="000000"/>
          <w:lang w:val="en-GB"/>
        </w:rPr>
        <w:t>Proportion of CO-SSTI in infections due to CG-MRSA</w:t>
      </w:r>
      <w:r w:rsidR="00E22AFA" w:rsidRPr="00110FC8">
        <w:rPr>
          <w:rFonts w:ascii="Times New Roman" w:hAnsi="Times New Roman" w:cs="Times New Roman"/>
          <w:color w:val="000000" w:themeColor="text1"/>
          <w:sz w:val="24"/>
          <w:szCs w:val="24"/>
          <w:u w:color="000000"/>
          <w:lang w:val="en-GB"/>
        </w:rPr>
        <w:t>.</w:t>
      </w:r>
    </w:p>
    <w:tbl>
      <w:tblPr>
        <w:tblStyle w:val="TabeladeLista3-nfase31"/>
        <w:tblpPr w:leftFromText="141" w:rightFromText="141" w:vertAnchor="page" w:horzAnchor="page" w:tblpX="793" w:tblpY="2056"/>
        <w:tblW w:w="5063" w:type="pct"/>
        <w:tblLook w:val="04A0" w:firstRow="1" w:lastRow="0" w:firstColumn="1" w:lastColumn="0" w:noHBand="0" w:noVBand="1"/>
      </w:tblPr>
      <w:tblGrid>
        <w:gridCol w:w="1732"/>
        <w:gridCol w:w="910"/>
        <w:gridCol w:w="1438"/>
        <w:gridCol w:w="1233"/>
        <w:gridCol w:w="1177"/>
        <w:gridCol w:w="2111"/>
      </w:tblGrid>
      <w:tr w:rsidR="0047183F" w:rsidRPr="000A5854" w14:paraId="58E5E25F" w14:textId="77777777" w:rsidTr="0047183F">
        <w:trPr>
          <w:cnfStyle w:val="100000000000" w:firstRow="1" w:lastRow="0" w:firstColumn="0" w:lastColumn="0" w:oddVBand="0" w:evenVBand="0" w:oddHBand="0" w:evenHBand="0" w:firstRowFirstColumn="0" w:firstRowLastColumn="0" w:lastRowFirstColumn="0" w:lastRowLastColumn="0"/>
          <w:trHeight w:hRule="exact" w:val="1369"/>
        </w:trPr>
        <w:tc>
          <w:tcPr>
            <w:cnfStyle w:val="001000000100" w:firstRow="0" w:lastRow="0" w:firstColumn="1" w:lastColumn="0" w:oddVBand="0" w:evenVBand="0" w:oddHBand="0" w:evenHBand="0" w:firstRowFirstColumn="1" w:firstRowLastColumn="0" w:lastRowFirstColumn="0" w:lastRowLastColumn="0"/>
            <w:tcW w:w="1007" w:type="pct"/>
            <w:shd w:val="clear" w:color="auto" w:fill="FFFFFF" w:themeFill="background1"/>
            <w:vAlign w:val="center"/>
            <w:hideMark/>
          </w:tcPr>
          <w:p w14:paraId="67AD5DEA" w14:textId="77777777" w:rsidR="0047183F" w:rsidRPr="000A5854" w:rsidRDefault="0047183F" w:rsidP="00110FC8">
            <w:pPr>
              <w:pStyle w:val="NormalWeb"/>
              <w:spacing w:before="0" w:beforeAutospacing="0" w:after="0" w:afterAutospacing="0" w:line="480" w:lineRule="auto"/>
              <w:contextualSpacing/>
              <w:jc w:val="center"/>
              <w:rPr>
                <w:b w:val="0"/>
                <w:bCs w:val="0"/>
                <w:color w:val="000000" w:themeColor="text1"/>
                <w:sz w:val="16"/>
                <w:szCs w:val="16"/>
                <w:lang w:val="en-GB"/>
              </w:rPr>
            </w:pPr>
            <w:bookmarkStart w:id="5" w:name="_Hlk37830431"/>
            <w:r w:rsidRPr="000A5854">
              <w:rPr>
                <w:color w:val="000000" w:themeColor="text1"/>
                <w:sz w:val="16"/>
                <w:szCs w:val="16"/>
                <w:lang w:val="en-GB"/>
              </w:rPr>
              <w:t>Reference</w:t>
            </w:r>
          </w:p>
        </w:tc>
        <w:tc>
          <w:tcPr>
            <w:tcW w:w="529" w:type="pct"/>
            <w:shd w:val="clear" w:color="auto" w:fill="FFFFFF" w:themeFill="background1"/>
            <w:vAlign w:val="center"/>
          </w:tcPr>
          <w:p w14:paraId="00F8D831" w14:textId="77777777" w:rsidR="0047183F" w:rsidRPr="000A5854" w:rsidRDefault="0047183F" w:rsidP="00110FC8">
            <w:pPr>
              <w:pStyle w:val="NormalWeb"/>
              <w:spacing w:before="0" w:beforeAutospacing="0" w:after="0" w:afterAutospacing="0" w:line="480" w:lineRule="auto"/>
              <w:contextualSpacing/>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lang w:val="en-GB"/>
              </w:rPr>
            </w:pPr>
            <w:r w:rsidRPr="000A5854">
              <w:rPr>
                <w:color w:val="000000" w:themeColor="text1"/>
                <w:sz w:val="16"/>
                <w:szCs w:val="16"/>
                <w:lang w:val="en-GB"/>
              </w:rPr>
              <w:t>Study period</w:t>
            </w:r>
          </w:p>
        </w:tc>
        <w:tc>
          <w:tcPr>
            <w:tcW w:w="836" w:type="pct"/>
            <w:shd w:val="clear" w:color="auto" w:fill="FFFFFF" w:themeFill="background1"/>
            <w:vAlign w:val="center"/>
          </w:tcPr>
          <w:p w14:paraId="0D2E943B" w14:textId="007B7445" w:rsidR="0047183F" w:rsidRPr="00A15701" w:rsidRDefault="0047183F" w:rsidP="00110FC8">
            <w:pPr>
              <w:pStyle w:val="NormalWeb"/>
              <w:spacing w:before="0" w:beforeAutospacing="0" w:after="0" w:afterAutospacing="0" w:line="480" w:lineRule="auto"/>
              <w:contextualSpacing/>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lang w:val="en-GB"/>
              </w:rPr>
            </w:pPr>
            <w:r w:rsidRPr="000A5854">
              <w:rPr>
                <w:color w:val="000000" w:themeColor="text1"/>
                <w:sz w:val="16"/>
                <w:szCs w:val="16"/>
                <w:lang w:val="en-GB"/>
              </w:rPr>
              <w:t xml:space="preserve"> </w:t>
            </w:r>
            <w:r w:rsidRPr="00A15701">
              <w:rPr>
                <w:color w:val="000000" w:themeColor="text1"/>
                <w:sz w:val="16"/>
                <w:szCs w:val="16"/>
                <w:lang w:val="en-GB"/>
              </w:rPr>
              <w:t>No. of CG-MRSA infections</w:t>
            </w:r>
          </w:p>
        </w:tc>
        <w:tc>
          <w:tcPr>
            <w:tcW w:w="717" w:type="pct"/>
            <w:shd w:val="clear" w:color="auto" w:fill="FFFFFF" w:themeFill="background1"/>
            <w:vAlign w:val="center"/>
          </w:tcPr>
          <w:p w14:paraId="4EF944A5" w14:textId="77777777" w:rsidR="0047183F" w:rsidRPr="000A5854" w:rsidRDefault="0047183F" w:rsidP="00110FC8">
            <w:pPr>
              <w:pStyle w:val="NormalWeb"/>
              <w:spacing w:before="0" w:beforeAutospacing="0" w:after="0" w:afterAutospacing="0" w:line="480" w:lineRule="auto"/>
              <w:contextualSpacing/>
              <w:jc w:val="center"/>
              <w:cnfStyle w:val="100000000000" w:firstRow="1" w:lastRow="0" w:firstColumn="0" w:lastColumn="0" w:oddVBand="0" w:evenVBand="0" w:oddHBand="0" w:evenHBand="0" w:firstRowFirstColumn="0" w:firstRowLastColumn="0" w:lastRowFirstColumn="0" w:lastRowLastColumn="0"/>
              <w:rPr>
                <w:b w:val="0"/>
                <w:bCs w:val="0"/>
                <w:i/>
                <w:iCs/>
                <w:color w:val="000000" w:themeColor="text1"/>
                <w:sz w:val="16"/>
                <w:szCs w:val="16"/>
                <w:lang w:val="en-GB"/>
              </w:rPr>
            </w:pPr>
            <w:r w:rsidRPr="000A5854">
              <w:rPr>
                <w:color w:val="000000" w:themeColor="text1"/>
                <w:sz w:val="16"/>
                <w:szCs w:val="16"/>
                <w:lang w:val="en-GB"/>
              </w:rPr>
              <w:t>No. of CG-MRSA SSTI</w:t>
            </w:r>
          </w:p>
        </w:tc>
        <w:tc>
          <w:tcPr>
            <w:tcW w:w="684" w:type="pct"/>
            <w:shd w:val="clear" w:color="auto" w:fill="FFFFFF" w:themeFill="background1"/>
            <w:vAlign w:val="center"/>
          </w:tcPr>
          <w:p w14:paraId="4BCB4409" w14:textId="77777777" w:rsidR="0047183F" w:rsidRPr="000A5854" w:rsidRDefault="0047183F" w:rsidP="00110FC8">
            <w:pPr>
              <w:pStyle w:val="NormalWeb"/>
              <w:spacing w:before="0" w:beforeAutospacing="0" w:after="0" w:afterAutospacing="0" w:line="480" w:lineRule="auto"/>
              <w:contextualSpacing/>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16"/>
                <w:szCs w:val="16"/>
                <w:lang w:val="en-GB"/>
              </w:rPr>
            </w:pPr>
            <w:r w:rsidRPr="000A5854">
              <w:rPr>
                <w:color w:val="000000" w:themeColor="text1"/>
                <w:sz w:val="16"/>
                <w:szCs w:val="16"/>
                <w:lang w:val="en-GB"/>
              </w:rPr>
              <w:t>**CG-MRSA+</w:t>
            </w:r>
            <w:r>
              <w:rPr>
                <w:color w:val="000000" w:themeColor="text1"/>
                <w:sz w:val="16"/>
                <w:szCs w:val="16"/>
                <w:lang w:val="en-GB"/>
              </w:rPr>
              <w:t xml:space="preserve"> (%)</w:t>
            </w:r>
          </w:p>
        </w:tc>
        <w:tc>
          <w:tcPr>
            <w:tcW w:w="1227" w:type="pct"/>
            <w:shd w:val="clear" w:color="auto" w:fill="FFFFFF" w:themeFill="background1"/>
            <w:vAlign w:val="center"/>
          </w:tcPr>
          <w:p w14:paraId="4FFDDBCB" w14:textId="77777777" w:rsidR="0047183F" w:rsidRPr="000A5854" w:rsidRDefault="0047183F" w:rsidP="00110FC8">
            <w:pPr>
              <w:pStyle w:val="NormalWeb"/>
              <w:spacing w:before="0" w:beforeAutospacing="0" w:after="0" w:afterAutospacing="0" w:line="480" w:lineRule="auto"/>
              <w:contextualSpacing/>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lang w:val="en-GB"/>
              </w:rPr>
            </w:pPr>
            <w:r w:rsidRPr="000A5854">
              <w:rPr>
                <w:color w:val="000000" w:themeColor="text1"/>
                <w:sz w:val="16"/>
                <w:szCs w:val="16"/>
                <w:lang w:val="en-GB"/>
              </w:rPr>
              <w:t>CG-MRSA clone</w:t>
            </w:r>
          </w:p>
        </w:tc>
      </w:tr>
      <w:tr w:rsidR="0047183F" w:rsidRPr="00BD5236" w14:paraId="1BA9D77E" w14:textId="77777777" w:rsidTr="0047183F">
        <w:trPr>
          <w:cnfStyle w:val="000000100000" w:firstRow="0" w:lastRow="0" w:firstColumn="0" w:lastColumn="0" w:oddVBand="0" w:evenVBand="0" w:oddHBand="1" w:evenHBand="0" w:firstRowFirstColumn="0" w:firstRowLastColumn="0" w:lastRowFirstColumn="0" w:lastRowLastColumn="0"/>
          <w:trHeight w:hRule="exact" w:val="1192"/>
        </w:trPr>
        <w:tc>
          <w:tcPr>
            <w:cnfStyle w:val="001000000000" w:firstRow="0" w:lastRow="0" w:firstColumn="1" w:lastColumn="0" w:oddVBand="0" w:evenVBand="0" w:oddHBand="0" w:evenHBand="0" w:firstRowFirstColumn="0" w:firstRowLastColumn="0" w:lastRowFirstColumn="0" w:lastRowLastColumn="0"/>
            <w:tcW w:w="1007" w:type="pct"/>
            <w:vAlign w:val="center"/>
          </w:tcPr>
          <w:p w14:paraId="062A385F" w14:textId="0C4B12FC" w:rsidR="0047183F" w:rsidRPr="000A5854" w:rsidRDefault="0047183F" w:rsidP="00110FC8">
            <w:pPr>
              <w:spacing w:line="480" w:lineRule="auto"/>
              <w:contextualSpacing/>
              <w:jc w:val="center"/>
              <w:rPr>
                <w:rFonts w:ascii="Times New Roman" w:eastAsia="Times New Roman" w:hAnsi="Times New Roman" w:cs="Times New Roman"/>
                <w:color w:val="000000" w:themeColor="text1"/>
                <w:sz w:val="16"/>
                <w:szCs w:val="16"/>
                <w:lang w:val="en-GB"/>
              </w:rPr>
            </w:pPr>
            <w:r w:rsidRPr="000A5854">
              <w:rPr>
                <w:rFonts w:ascii="Times New Roman" w:eastAsia="Times New Roman" w:hAnsi="Times New Roman" w:cs="Times New Roman"/>
                <w:color w:val="000000" w:themeColor="text1"/>
                <w:sz w:val="16"/>
                <w:szCs w:val="16"/>
                <w:lang w:val="en-GB"/>
              </w:rPr>
              <w:fldChar w:fldCharType="begin" w:fldLock="1"/>
            </w:r>
            <w:r>
              <w:rPr>
                <w:rFonts w:ascii="Times New Roman" w:eastAsia="Times New Roman" w:hAnsi="Times New Roman" w:cs="Times New Roman"/>
                <w:color w:val="000000" w:themeColor="text1"/>
                <w:sz w:val="16"/>
                <w:szCs w:val="16"/>
                <w:lang w:val="en-GB"/>
              </w:rPr>
              <w:instrText>ADDIN CSL_CITATION {"citationItems":[{"id":"ITEM-1","itemData":{"DOI":"10.1128/JCM.01949-07","ISSN":"00951137","abstract":"Epidemiological surveillance for community-associated methicillin-resistant Staphylococcus aureus revealed prevalences of 33% and 13% in pediatric and adult patients, respectively, in Cordoba, Argentina, in 2005. This study describes for the first time the emergence and dissemination of the sequence type 5 (ST5) lineage as the most prevalent clone (89%) (pulsed-field gel electrophoresis type I-ST5-staphylococcal cassette chromosome type IVa-spa type 311) harboring the Panton-Valentine leukocidin and enterotoxin A genes. Copyright © 2008, American Society for Microbiology. All Rights Reserved.","author":[{"dropping-particle":"","family":"Sola","given":"Claudia","non-dropping-particle":"","parse-names":false,"suffix":""},{"dropping-particle":"","family":"Saka","given":"Hector A.","non-dropping-particle":"","parse-names":false,"suffix":""},{"dropping-particle":"","family":"Vindel","given":"Ana","non-dropping-particle":"","parse-names":false,"suffix":""},{"dropping-particle":"","family":"Bocco","given":"José Luis","non-dropping-particle":"","parse-names":false,"suffix":""},{"dropping-particle":"","family":"Monterisi","given":"Aida","non-dropping-particle":"","parse-names":false,"suffix":""},{"dropping-particle":"","family":"Rocchi","given":"Marta","non-dropping-particle":"","parse-names":false,"suffix":""},{"dropping-particle":"","family":"Perlo-Morales","given":"Olga","non-dropping-particle":"","parse-names":false,"suffix":""},{"dropping-particle":"","family":"Aiassa","given":"María S.","non-dropping-particle":"","parse-names":false,"suffix":""},{"dropping-particle":"","family":"Vilaro","given":"Mario","non-dropping-particle":"","parse-names":false,"suffix":""},{"dropping-particle":"","family":"Bongiovanni","given":"María E.","non-dropping-particle":"","parse-names":false,"suffix":""},{"dropping-particle":"","family":"Mangiaterra","given":"Sandra","non-dropping-particle":"","parse-names":false,"suffix":""},{"dropping-particle":"","family":"Diaz","given":"Elda","non-dropping-particle":"","parse-names":false,"suffix":""},{"dropping-particle":"","family":"Lamberghini","given":"Ricardo","non-dropping-particle":"","parse-names":false,"suffix":""},{"dropping-particle":"","family":"Littvik","given":"Ana","non-dropping-particle":"","parse-names":false,"suffix":""},{"dropping-particle":"","family":"Lopez","given":"Teresa","non-dropping-particle":"","parse-names":false,"suffix":""},{"dropping-particle":"","family":"Yudowsky","given":"Silvia","non-dropping-particle":"","parse-names":false,"suffix":""},{"dropping-particle":"","family":"Gonzalez","given":"Liliana","non-dropping-particle":"","parse-names":false,"suffix":""},{"dropping-particle":"","family":"Carvajal","given":"Lydia","non-dropping-particle":"","parse-names":false,"suffix":""},{"dropping-particle":"","family":"Culasso","given":"Catalina","non-dropping-particle":"","parse-names":false,"suffix":""},{"dropping-particle":"","family":"Wolff","given":"Lidia","non-dropping-particle":"","parse-names":false,"suffix":""},{"dropping-particle":"","family":"Vercelli","given":"B.","non-dropping-particle":"","parse-names":false,"suffix":""},{"dropping-particle":"","family":"D'Andrea","given":"Elena M.","non-dropping-particle":"","parse-names":false,"suffix":""},{"dropping-particle":"","family":"Lopez","given":"Adriana","non-dropping-particle":"","parse-names":false,"suffix":""},{"dropping-particle":"","family":"Pino","given":"Gladys","non-dropping-particle":"","parse-names":false,"suffix":""},{"dropping-particle":"","family":"Muñoz","given":"Veronica","non-dropping-particle":"","parse-names":false,"suffix":""},{"dropping-particle":"","family":"Bottiglieri","given":"Marina","non-dropping-particle":"","parse-names":false,"suffix":""},{"dropping-particle":"","family":"Gonzalez","given":"Patricia","non-dropping-particle":"","parse-names":false,"suffix":""},{"dropping-particle":"","family":"Cortes","given":"Paulo","non-dropping-particle":"","parse-names":false,"suffix":""},{"dropping-particle":"","family":"Gribaudo","given":"Germán","non-dropping-particle":"","parse-names":false,"suffix":""}],"container-title":"Journal of Clinical Microbiology","id":"ITEM-1","issue":"5","issued":{"date-parts":[["2008"]]},"page":"1826-1831","title":"Emergence and dissemination of a community-associated methicillin-resistant panton-valentine leucocidin-positive Staphylococcus aureus clone sharing the sequence type 5 lineage with the most prevalent nosocomial clone in the same region of Argentina","type":"article-journal","volume":"46"},"uris":["http://www.mendeley.com/documents/?uuid=580577cf-3511-447a-a8fd-d3abc066db08"]}],"mendeley":{"formattedCitation":"&lt;sup&gt;1&lt;/sup&gt;","manualFormatting":"Sola et al. (2008)","plainTextFormattedCitation":"1","previouslyFormattedCitation":"&lt;sup&gt;1&lt;/sup&gt;"},"properties":{"noteIndex":0},"schema":"https://github.com/citation-style-language/schema/raw/master/csl-citation.json"}</w:instrText>
            </w:r>
            <w:r w:rsidRPr="000A5854">
              <w:rPr>
                <w:rFonts w:ascii="Times New Roman" w:eastAsia="Times New Roman" w:hAnsi="Times New Roman" w:cs="Times New Roman"/>
                <w:color w:val="000000" w:themeColor="text1"/>
                <w:sz w:val="16"/>
                <w:szCs w:val="16"/>
                <w:lang w:val="en-GB"/>
              </w:rPr>
              <w:fldChar w:fldCharType="separate"/>
            </w:r>
            <w:r w:rsidRPr="00420452">
              <w:rPr>
                <w:rFonts w:ascii="Times New Roman" w:eastAsia="Times New Roman" w:hAnsi="Times New Roman" w:cs="Times New Roman"/>
                <w:b w:val="0"/>
                <w:noProof/>
                <w:color w:val="000000" w:themeColor="text1"/>
                <w:sz w:val="16"/>
                <w:szCs w:val="16"/>
                <w:lang w:val="en-GB"/>
              </w:rPr>
              <w:t xml:space="preserve">Sola et al. </w:t>
            </w:r>
            <w:r>
              <w:rPr>
                <w:rFonts w:ascii="Times New Roman" w:eastAsia="Times New Roman" w:hAnsi="Times New Roman" w:cs="Times New Roman"/>
                <w:b w:val="0"/>
                <w:noProof/>
                <w:color w:val="000000" w:themeColor="text1"/>
                <w:sz w:val="16"/>
                <w:szCs w:val="16"/>
                <w:lang w:val="en-GB"/>
              </w:rPr>
              <w:t>(</w:t>
            </w:r>
            <w:r w:rsidRPr="00420452">
              <w:rPr>
                <w:rFonts w:ascii="Times New Roman" w:eastAsia="Times New Roman" w:hAnsi="Times New Roman" w:cs="Times New Roman"/>
                <w:b w:val="0"/>
                <w:noProof/>
                <w:color w:val="000000" w:themeColor="text1"/>
                <w:sz w:val="16"/>
                <w:szCs w:val="16"/>
                <w:lang w:val="en-GB"/>
              </w:rPr>
              <w:t>2008)</w:t>
            </w:r>
            <w:r w:rsidRPr="000A5854">
              <w:rPr>
                <w:rFonts w:ascii="Times New Roman" w:eastAsia="Times New Roman" w:hAnsi="Times New Roman" w:cs="Times New Roman"/>
                <w:color w:val="000000" w:themeColor="text1"/>
                <w:sz w:val="16"/>
                <w:szCs w:val="16"/>
                <w:lang w:val="en-GB"/>
              </w:rPr>
              <w:fldChar w:fldCharType="end"/>
            </w:r>
            <w:r>
              <w:rPr>
                <w:rFonts w:ascii="Times New Roman" w:eastAsia="Times New Roman" w:hAnsi="Times New Roman" w:cs="Times New Roman"/>
                <w:color w:val="000000" w:themeColor="text1"/>
                <w:sz w:val="16"/>
                <w:szCs w:val="16"/>
                <w:lang w:val="en-GB"/>
              </w:rPr>
              <w:fldChar w:fldCharType="begin" w:fldLock="1"/>
            </w:r>
            <w:r>
              <w:rPr>
                <w:rFonts w:ascii="Times New Roman" w:eastAsia="Times New Roman" w:hAnsi="Times New Roman" w:cs="Times New Roman"/>
                <w:color w:val="000000" w:themeColor="text1"/>
                <w:sz w:val="16"/>
                <w:szCs w:val="16"/>
                <w:lang w:val="en-GB"/>
              </w:rPr>
              <w:instrText>ADDIN CSL_CITATION {"citationItems":[{"id":"ITEM-1","itemData":{"DOI":"10.1128/JCM.01949-07","ISSN":"00951137","abstract":"Epidemiological surveillance for community-associated methicillin-resistant Staphylococcus aureus revealed prevalences of 33% and 13% in pediatric and adult patients, respectively, in Cordoba, Argentina, in 2005. This study describes for the first time the emergence and dissemination of the sequence type 5 (ST5) lineage as the most prevalent clone (89%) (pulsed-field gel electrophoresis type I-ST5-staphylococcal cassette chromosome type IVa-spa type 311) harboring the Panton-Valentine leukocidin and enterotoxin A genes. Copyright © 2008, American Society for Microbiology. All Rights Reserved.","author":[{"dropping-particle":"","family":"Sola","given":"Claudia","non-dropping-particle":"","parse-names":false,"suffix":""},{"dropping-particle":"","family":"Saka","given":"Hector A.","non-dropping-particle":"","parse-names":false,"suffix":""},{"dropping-particle":"","family":"Vindel","given":"Ana","non-dropping-particle":"","parse-names":false,"suffix":""},{"dropping-particle":"","family":"Bocco","given":"José Luis","non-dropping-particle":"","parse-names":false,"suffix":""},{"dropping-particle":"","family":"Monterisi","given":"Aida","non-dropping-particle":"","parse-names":false,"suffix":""},{"dropping-particle":"","family":"Rocchi","given":"Marta","non-dropping-particle":"","parse-names":false,"suffix":""},{"dropping-particle":"","family":"Perlo-Morales","given":"Olga","non-dropping-particle":"","parse-names":false,"suffix":""},{"dropping-particle":"","family":"Aiassa","given":"María S.","non-dropping-particle":"","parse-names":false,"suffix":""},{"dropping-particle":"","family":"Vilaro","given":"Mario","non-dropping-particle":"","parse-names":false,"suffix":""},{"dropping-particle":"","family":"Bongiovanni","given":"María E.","non-dropping-particle":"","parse-names":false,"suffix":""},{"dropping-particle":"","family":"Mangiaterra","given":"Sandra","non-dropping-particle":"","parse-names":false,"suffix":""},{"dropping-particle":"","family":"Diaz","given":"Elda","non-dropping-particle":"","parse-names":false,"suffix":""},{"dropping-particle":"","family":"Lamberghini","given":"Ricardo","non-dropping-particle":"","parse-names":false,"suffix":""},{"dropping-particle":"","family":"Littvik","given":"Ana","non-dropping-particle":"","parse-names":false,"suffix":""},{"dropping-particle":"","family":"Lopez","given":"Teresa","non-dropping-particle":"","parse-names":false,"suffix":""},{"dropping-particle":"","family":"Yudowsky","given":"Silvia","non-dropping-particle":"","parse-names":false,"suffix":""},{"dropping-particle":"","family":"Gonzalez","given":"Liliana","non-dropping-particle":"","parse-names":false,"suffix":""},{"dropping-particle":"","family":"Carvajal","given":"Lydia","non-dropping-particle":"","parse-names":false,"suffix":""},{"dropping-particle":"","family":"Culasso","given":"Catalina","non-dropping-particle":"","parse-names":false,"suffix":""},{"dropping-particle":"","family":"Wolff","given":"Lidia","non-dropping-particle":"","parse-names":false,"suffix":""},{"dropping-particle":"","family":"Vercelli","given":"B.","non-dropping-particle":"","parse-names":false,"suffix":""},{"dropping-particle":"","family":"D'Andrea","given":"Elena M.","non-dropping-particle":"","parse-names":false,"suffix":""},{"dropping-particle":"","family":"Lopez","given":"Adriana","non-dropping-particle":"","parse-names":false,"suffix":""},{"dropping-particle":"","family":"Pino","given":"Gladys","non-dropping-particle":"","parse-names":false,"suffix":""},{"dropping-particle":"","family":"Muñoz","given":"Veronica","non-dropping-particle":"","parse-names":false,"suffix":""},{"dropping-particle":"","family":"Bottiglieri","given":"Marina","non-dropping-particle":"","parse-names":false,"suffix":""},{"dropping-particle":"","family":"Gonzalez","given":"Patricia","non-dropping-particle":"","parse-names":false,"suffix":""},{"dropping-particle":"","family":"Cortes","given":"Paulo","non-dropping-particle":"","parse-names":false,"suffix":""},{"dropping-particle":"","family":"Gribaudo","given":"Germán","non-dropping-particle":"","parse-names":false,"suffix":""}],"container-title":"Journal of Clinical Microbiology","id":"ITEM-1","issue":"5","issued":{"date-parts":[["2008"]]},"page":"1826-1831","title":"Emergence and dissemination of a community-associated methicillin-resistant panton-valentine leucocidin-positive Staphylococcus aureus clone sharing the sequence type 5 lineage with the most prevalent nosocomial clone in the same region of Argentina","type":"article-journal","volume":"46"},"uris":["http://www.mendeley.com/documents/?uuid=580577cf-3511-447a-a8fd-d3abc066db08"]}],"mendeley":{"formattedCitation":"&lt;sup&gt;1&lt;/sup&gt;","plainTextFormattedCitation":"1","previouslyFormattedCitation":"&lt;sup&gt;1&lt;/sup&gt;"},"properties":{"noteIndex":0},"schema":"https://github.com/citation-style-language/schema/raw/master/csl-citation.json"}</w:instrText>
            </w:r>
            <w:r>
              <w:rPr>
                <w:rFonts w:ascii="Times New Roman" w:eastAsia="Times New Roman" w:hAnsi="Times New Roman" w:cs="Times New Roman"/>
                <w:color w:val="000000" w:themeColor="text1"/>
                <w:sz w:val="16"/>
                <w:szCs w:val="16"/>
                <w:lang w:val="en-GB"/>
              </w:rPr>
              <w:fldChar w:fldCharType="separate"/>
            </w:r>
            <w:r w:rsidRPr="006A28A3">
              <w:rPr>
                <w:rFonts w:ascii="Times New Roman" w:eastAsia="Times New Roman" w:hAnsi="Times New Roman" w:cs="Times New Roman"/>
                <w:b w:val="0"/>
                <w:noProof/>
                <w:color w:val="000000" w:themeColor="text1"/>
                <w:sz w:val="16"/>
                <w:szCs w:val="16"/>
                <w:vertAlign w:val="superscript"/>
                <w:lang w:val="en-GB"/>
              </w:rPr>
              <w:t>1</w:t>
            </w:r>
            <w:r>
              <w:rPr>
                <w:rFonts w:ascii="Times New Roman" w:eastAsia="Times New Roman" w:hAnsi="Times New Roman" w:cs="Times New Roman"/>
                <w:color w:val="000000" w:themeColor="text1"/>
                <w:sz w:val="16"/>
                <w:szCs w:val="16"/>
                <w:lang w:val="en-GB"/>
              </w:rPr>
              <w:fldChar w:fldCharType="end"/>
            </w:r>
          </w:p>
        </w:tc>
        <w:tc>
          <w:tcPr>
            <w:tcW w:w="529" w:type="pct"/>
            <w:vAlign w:val="center"/>
          </w:tcPr>
          <w:p w14:paraId="1CC15088" w14:textId="77777777" w:rsidR="0047183F" w:rsidRPr="000A5854" w:rsidRDefault="0047183F" w:rsidP="00110FC8">
            <w:pPr>
              <w:spacing w:line="48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6"/>
                <w:szCs w:val="16"/>
                <w:lang w:val="en-GB"/>
              </w:rPr>
            </w:pPr>
            <w:r w:rsidRPr="000A5854">
              <w:rPr>
                <w:rFonts w:ascii="Times New Roman" w:eastAsia="Times New Roman" w:hAnsi="Times New Roman" w:cs="Times New Roman"/>
                <w:color w:val="000000" w:themeColor="text1"/>
                <w:sz w:val="16"/>
                <w:szCs w:val="16"/>
                <w:lang w:val="en-GB"/>
              </w:rPr>
              <w:t>2005</w:t>
            </w:r>
          </w:p>
        </w:tc>
        <w:tc>
          <w:tcPr>
            <w:tcW w:w="836" w:type="pct"/>
            <w:vAlign w:val="center"/>
          </w:tcPr>
          <w:p w14:paraId="0FB402A9" w14:textId="77777777" w:rsidR="0047183F" w:rsidRPr="000A5854" w:rsidRDefault="0047183F" w:rsidP="00110FC8">
            <w:pPr>
              <w:spacing w:line="48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6"/>
                <w:szCs w:val="16"/>
                <w:lang w:val="en-GB"/>
              </w:rPr>
            </w:pPr>
            <w:r w:rsidRPr="000A5854">
              <w:rPr>
                <w:rFonts w:ascii="Times New Roman" w:eastAsia="Times New Roman" w:hAnsi="Times New Roman" w:cs="Times New Roman"/>
                <w:color w:val="000000" w:themeColor="text1"/>
                <w:sz w:val="16"/>
                <w:szCs w:val="16"/>
                <w:lang w:val="en-GB"/>
              </w:rPr>
              <w:t>22</w:t>
            </w:r>
          </w:p>
        </w:tc>
        <w:tc>
          <w:tcPr>
            <w:tcW w:w="717" w:type="pct"/>
            <w:vAlign w:val="center"/>
          </w:tcPr>
          <w:p w14:paraId="07D6C751" w14:textId="77777777" w:rsidR="0047183F" w:rsidRPr="000A5854" w:rsidRDefault="0047183F" w:rsidP="00110FC8">
            <w:pPr>
              <w:spacing w:line="48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6"/>
                <w:szCs w:val="16"/>
                <w:lang w:val="en-GB"/>
              </w:rPr>
            </w:pPr>
            <w:r w:rsidRPr="000A5854">
              <w:rPr>
                <w:rFonts w:ascii="Times New Roman" w:eastAsia="Times New Roman" w:hAnsi="Times New Roman" w:cs="Times New Roman"/>
                <w:color w:val="000000" w:themeColor="text1"/>
                <w:sz w:val="16"/>
                <w:szCs w:val="16"/>
                <w:lang w:val="en-GB"/>
              </w:rPr>
              <w:t>20</w:t>
            </w:r>
          </w:p>
        </w:tc>
        <w:tc>
          <w:tcPr>
            <w:tcW w:w="684" w:type="pct"/>
            <w:vAlign w:val="center"/>
          </w:tcPr>
          <w:p w14:paraId="55A9318F" w14:textId="77777777" w:rsidR="0047183F" w:rsidRPr="000A5854" w:rsidRDefault="0047183F" w:rsidP="00110FC8">
            <w:pPr>
              <w:spacing w:line="48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6"/>
                <w:szCs w:val="16"/>
                <w:lang w:val="en-GB"/>
              </w:rPr>
            </w:pPr>
            <w:r w:rsidRPr="000A5854">
              <w:rPr>
                <w:rFonts w:ascii="Times New Roman" w:eastAsia="Times New Roman" w:hAnsi="Times New Roman" w:cs="Times New Roman"/>
                <w:color w:val="000000" w:themeColor="text1"/>
                <w:sz w:val="16"/>
                <w:szCs w:val="16"/>
                <w:lang w:val="en-GB"/>
              </w:rPr>
              <w:t>91%</w:t>
            </w:r>
          </w:p>
        </w:tc>
        <w:tc>
          <w:tcPr>
            <w:tcW w:w="1227" w:type="pct"/>
            <w:vAlign w:val="center"/>
          </w:tcPr>
          <w:p w14:paraId="56DF318F" w14:textId="6D63DB72" w:rsidR="0047183F" w:rsidRPr="000A5854" w:rsidRDefault="0047183F" w:rsidP="00110FC8">
            <w:pPr>
              <w:spacing w:line="48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6"/>
                <w:szCs w:val="16"/>
                <w:lang w:val="en-GB"/>
              </w:rPr>
            </w:pPr>
            <w:r w:rsidRPr="0047183F">
              <w:rPr>
                <w:rFonts w:ascii="Times New Roman" w:eastAsia="Times New Roman" w:hAnsi="Times New Roman" w:cs="Times New Roman"/>
                <w:sz w:val="16"/>
                <w:szCs w:val="16"/>
              </w:rPr>
              <w:t>Number of CG-MRSA isolates</w:t>
            </w:r>
            <w:r w:rsidRPr="000A5854">
              <w:rPr>
                <w:rFonts w:ascii="Times New Roman" w:eastAsia="Times New Roman" w:hAnsi="Times New Roman" w:cs="Times New Roman"/>
                <w:color w:val="000000" w:themeColor="text1"/>
                <w:sz w:val="16"/>
                <w:szCs w:val="16"/>
                <w:lang w:val="en-GB"/>
              </w:rPr>
              <w:t xml:space="preserve"> = 20</w:t>
            </w:r>
          </w:p>
          <w:p w14:paraId="4B7D2965" w14:textId="77777777" w:rsidR="0047183F" w:rsidRPr="000A5854" w:rsidRDefault="0047183F" w:rsidP="00110FC8">
            <w:pPr>
              <w:spacing w:line="48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6"/>
                <w:szCs w:val="16"/>
                <w:lang w:val="en-GB"/>
              </w:rPr>
            </w:pPr>
            <w:r w:rsidRPr="000A5854">
              <w:rPr>
                <w:rFonts w:ascii="Times New Roman" w:eastAsia="Times New Roman" w:hAnsi="Times New Roman" w:cs="Times New Roman"/>
                <w:color w:val="000000" w:themeColor="text1"/>
                <w:sz w:val="16"/>
                <w:szCs w:val="16"/>
                <w:lang w:val="en-GB"/>
              </w:rPr>
              <w:t>ST5-SCCmec IV</w:t>
            </w:r>
          </w:p>
        </w:tc>
      </w:tr>
      <w:tr w:rsidR="0047183F" w:rsidRPr="00BD5236" w14:paraId="60840A41" w14:textId="77777777" w:rsidTr="0047183F">
        <w:trPr>
          <w:trHeight w:hRule="exact" w:val="1539"/>
        </w:trPr>
        <w:tc>
          <w:tcPr>
            <w:cnfStyle w:val="001000000000" w:firstRow="0" w:lastRow="0" w:firstColumn="1" w:lastColumn="0" w:oddVBand="0" w:evenVBand="0" w:oddHBand="0" w:evenHBand="0" w:firstRowFirstColumn="0" w:firstRowLastColumn="0" w:lastRowFirstColumn="0" w:lastRowLastColumn="0"/>
            <w:tcW w:w="1007" w:type="pct"/>
            <w:vAlign w:val="center"/>
            <w:hideMark/>
          </w:tcPr>
          <w:p w14:paraId="5DBCC168" w14:textId="6D9A743E" w:rsidR="0047183F" w:rsidRPr="000A5854" w:rsidRDefault="0047183F" w:rsidP="00110FC8">
            <w:pPr>
              <w:spacing w:line="480" w:lineRule="auto"/>
              <w:contextualSpacing/>
              <w:jc w:val="center"/>
              <w:rPr>
                <w:rFonts w:ascii="Times New Roman" w:eastAsia="Times New Roman" w:hAnsi="Times New Roman" w:cs="Times New Roman"/>
                <w:b w:val="0"/>
                <w:bCs w:val="0"/>
                <w:color w:val="000000" w:themeColor="text1"/>
                <w:sz w:val="16"/>
                <w:szCs w:val="16"/>
                <w:lang w:val="en-GB"/>
              </w:rPr>
            </w:pPr>
            <w:r w:rsidRPr="000A5854">
              <w:rPr>
                <w:rFonts w:ascii="Times New Roman" w:eastAsia="Times New Roman" w:hAnsi="Times New Roman" w:cs="Times New Roman"/>
                <w:color w:val="000000" w:themeColor="text1"/>
                <w:sz w:val="16"/>
                <w:szCs w:val="16"/>
                <w:lang w:val="en-GB"/>
              </w:rPr>
              <w:fldChar w:fldCharType="begin" w:fldLock="1"/>
            </w:r>
            <w:r>
              <w:rPr>
                <w:rFonts w:ascii="Times New Roman" w:eastAsia="Times New Roman" w:hAnsi="Times New Roman" w:cs="Times New Roman"/>
                <w:color w:val="000000" w:themeColor="text1"/>
                <w:sz w:val="16"/>
                <w:szCs w:val="16"/>
                <w:lang w:val="en-GB"/>
              </w:rPr>
              <w:instrText>ADDIN CSL_CITATION {"citationItems":[{"id":"ITEM-1","itemData":{"DOI":"10.1016/j.ijmm.2014.08.002","ISSN":"16180607","abstract":"Methicillin-resistant Staphylococcus aureus (MRSA) burden is increasing worldwide in hospitals [healthcare-associated (HA)-MRSA] and in communities [community-associated (CA)-MRSA]. However, the impact of CA-MRSA within hospitals remains limited, particularly in Latin America. A countrywide representative survey of S. aureus infections was performed in Argentina by analyzing 591 clinical isolates from 66 hospitals in a prospective cross-sectional, multicenter study (Nov-2009). This work involved healthcare-onset infections-(HAHO, &gt;48 hospitalization hours) and community-onset (CO) infections [including both, infections (HACO) in patients with healthcare-associated risk-factors (HRFs) and infections (CACO) in those without HRFs]. MRSA strains were genetically typed as CA-MRSA and HA-MRSA genotypes (CA-MRSA&lt;inf&gt;G&lt;/inf&gt; and HA-MRSA&lt;inf&gt;G&lt;/inf&gt;) by SCCmec- and spa-typing, PFGE, MLST and virulence genes profile by PCR. Considering all isolates, 63% were from CO-infections and 55% were MRSA [39% CA-MRSA&lt;inf&gt;G&lt;/inf&gt; and 16% HA-MRSA&lt;inf&gt;G&lt;/inf&gt;]. A significantly higher MRSA proportion among CO- than HAHO-S. aureus infections was detected (58% vs 49%); mainly in children (62% vs 43%). The CA-MRSA&lt;inf&gt;G&lt;/inf&gt;/HA-MRSA&lt;inf&gt;G&lt;/inf&gt; have accounted for 16%/33% of HAHO-, 39%/13% of HACO- and 60.5%/0% of CACO-infections. Regarding the epidemiological associations identified in multivariate models for patients with healthcare-onset CA-MRSA&lt;inf&gt;G&lt;/inf&gt; infections, CA-MRSA&lt;inf&gt;G&lt;/inf&gt; behave like HA-MRSA&lt;inf&gt;G&lt;/inf&gt; within hospitals but children were the highest risk group for healthcare-onset CA-MRSA&lt;inf&gt;G&lt;/inf&gt; infections. Most CA-MRSA&lt;inf&gt;G&lt;/inf&gt; belonged to two major clones: PFGE-type N-ST30-SCCmecIVc-t019-PVL&lt;sup&gt;+&lt;/sup&gt; and PFGE-type I-ST5-IV-SCCmecIVa-t311-PVL&lt;sup&gt;+&lt;/sup&gt; (45% each). The ST5-IV-PVL&lt;sup&gt;+&lt;/sup&gt;/ST30-IV-PVL&lt;sup&gt;+&lt;/sup&gt; clones have caused 31%/33% of all infections, 20%/4% of HAHO-, 43%/23% of HACO- and 35%/60% of CACO- infections, with significant differences by age groups (children/adults) and geographical regions. Importantly, an isolate belonging to USA300-0114-(ST8-SCCmecIVa-spat008-PVL&lt;sup&gt;+&lt;/sup&gt;-ACME&lt;sup&gt;+&lt;/sup&gt;) was detected for the first time in Argentina. Most of HA-MRSA&lt;inf&gt;G&lt;/inf&gt; (66%) were related to the Cordobes/Chilean clone-(PFGE-type A-ST5-SCCmecI-t149) causing 18% of all infections (47% of HAHO- and 13% of HACO-infections).Results strongly suggest that the CA-MRSA clone ST5-IV-PVL&lt;sup&gt;+&lt;/sup&gt; has begun to spread within hospitals, rep…","author":[{"dropping-particle":"","family":"Egea","given":"Ana L.","non-dropping-particle":"","parse-names":false,"suffix":""},{"dropping-particle":"","family":"Gagetti","given":"Paula","non-dropping-particle":"","parse-names":false,"suffix":""},{"dropping-particle":"","family":"Lamberghini","given":"Ricardo","non-dropping-particle":"","parse-names":false,"suffix":""},{"dropping-particle":"","family":"Faccone","given":"Diego","non-dropping-particle":"","parse-names":false,"suffix":""},{"dropping-particle":"","family":"Lucero","given":"Celeste","non-dropping-particle":"","parse-names":false,"suffix":""},{"dropping-particle":"","family":"Vindel","given":"Ana","non-dropping-particle":"","parse-names":false,"suffix":""},{"dropping-particle":"","family":"Tosoroni","given":"Dario","non-dropping-particle":"","parse-names":false,"suffix":""},{"dropping-particle":"","family":"Garnero","given":"Analía","non-dropping-particle":"","parse-names":false,"suffix":""},{"dropping-particle":"","family":"Saka","given":"Hector A.","non-dropping-particle":"","parse-names":false,"suffix":""},{"dropping-particle":"","family":"Galas","given":"Marcelo","non-dropping-particle":"","parse-names":false,"suffix":""},{"dropping-particle":"","family":"Bocco","given":"José L.","non-dropping-particle":"","parse-names":false,"suffix":""},{"dropping-particle":"","family":"Corso","given":"Alejandra","non-dropping-particle":"","parse-names":false,"suffix":""},{"dropping-particle":"","family":"Sola","given":"Claudia","non-dropping-particle":"","parse-names":false,"suffix":""}],"container-title":"International Journal of Medical Microbiology","id":"ITEM-1","issue":"8","issued":{"date-parts":[["2014","11"]]},"page":"1086-1099","title":"New patterns of methicillin-resistant Staphylococcus aureus (MRSA) clones, community-associated MRSA genotypes behave like healthcare-associated MRSA genotypes within hospitals, Argentina","type":"article-journal","volume":"304"},"uris":["http://www.mendeley.com/documents/?uuid=70caa7b0-4948-4d31-aeba-c29d402009b0"]}],"mendeley":{"formattedCitation":"&lt;sup&gt;2&lt;/sup&gt;","manualFormatting":"Egea et al. (2014)","plainTextFormattedCitation":"2","previouslyFormattedCitation":"&lt;sup&gt;2&lt;/sup&gt;"},"properties":{"noteIndex":0},"schema":"https://github.com/citation-style-language/schema/raw/master/csl-citation.json"}</w:instrText>
            </w:r>
            <w:r w:rsidRPr="000A5854">
              <w:rPr>
                <w:rFonts w:ascii="Times New Roman" w:eastAsia="Times New Roman" w:hAnsi="Times New Roman" w:cs="Times New Roman"/>
                <w:color w:val="000000" w:themeColor="text1"/>
                <w:sz w:val="16"/>
                <w:szCs w:val="16"/>
                <w:lang w:val="en-GB"/>
              </w:rPr>
              <w:fldChar w:fldCharType="separate"/>
            </w:r>
            <w:r w:rsidRPr="00420452">
              <w:rPr>
                <w:rFonts w:ascii="Times New Roman" w:eastAsia="Times New Roman" w:hAnsi="Times New Roman" w:cs="Times New Roman"/>
                <w:b w:val="0"/>
                <w:noProof/>
                <w:color w:val="000000" w:themeColor="text1"/>
                <w:sz w:val="16"/>
                <w:szCs w:val="16"/>
                <w:lang w:val="en-GB"/>
              </w:rPr>
              <w:t xml:space="preserve">Egea et al. </w:t>
            </w:r>
            <w:r>
              <w:rPr>
                <w:rFonts w:ascii="Times New Roman" w:eastAsia="Times New Roman" w:hAnsi="Times New Roman" w:cs="Times New Roman"/>
                <w:b w:val="0"/>
                <w:noProof/>
                <w:color w:val="000000" w:themeColor="text1"/>
                <w:sz w:val="16"/>
                <w:szCs w:val="16"/>
                <w:lang w:val="en-GB"/>
              </w:rPr>
              <w:t>(</w:t>
            </w:r>
            <w:r w:rsidRPr="00420452">
              <w:rPr>
                <w:rFonts w:ascii="Times New Roman" w:eastAsia="Times New Roman" w:hAnsi="Times New Roman" w:cs="Times New Roman"/>
                <w:b w:val="0"/>
                <w:noProof/>
                <w:color w:val="000000" w:themeColor="text1"/>
                <w:sz w:val="16"/>
                <w:szCs w:val="16"/>
                <w:lang w:val="en-GB"/>
              </w:rPr>
              <w:t>2014)</w:t>
            </w:r>
            <w:r w:rsidRPr="000A5854">
              <w:rPr>
                <w:rFonts w:ascii="Times New Roman" w:eastAsia="Times New Roman" w:hAnsi="Times New Roman" w:cs="Times New Roman"/>
                <w:color w:val="000000" w:themeColor="text1"/>
                <w:sz w:val="16"/>
                <w:szCs w:val="16"/>
                <w:lang w:val="en-GB"/>
              </w:rPr>
              <w:fldChar w:fldCharType="end"/>
            </w:r>
          </w:p>
          <w:p w14:paraId="2D549B4F" w14:textId="3E1F8D73" w:rsidR="0047183F" w:rsidRPr="00420452" w:rsidRDefault="0047183F" w:rsidP="00110FC8">
            <w:pPr>
              <w:spacing w:line="480" w:lineRule="auto"/>
              <w:contextualSpacing/>
              <w:jc w:val="center"/>
              <w:rPr>
                <w:rFonts w:ascii="Times New Roman" w:eastAsia="Times New Roman" w:hAnsi="Times New Roman" w:cs="Times New Roman"/>
                <w:color w:val="000000" w:themeColor="text1"/>
                <w:sz w:val="16"/>
                <w:szCs w:val="16"/>
                <w:lang w:val="en-GB"/>
              </w:rPr>
            </w:pPr>
            <w:r w:rsidRPr="00420452">
              <w:rPr>
                <w:rFonts w:ascii="Times New Roman" w:eastAsia="Times New Roman" w:hAnsi="Times New Roman" w:cs="Times New Roman"/>
                <w:color w:val="000000" w:themeColor="text1"/>
                <w:sz w:val="16"/>
                <w:szCs w:val="16"/>
                <w:lang w:val="en-GB"/>
              </w:rPr>
              <w:t>(data from hospitalized patients)</w:t>
            </w:r>
            <w:r>
              <w:rPr>
                <w:rFonts w:ascii="Times New Roman" w:eastAsia="Times New Roman" w:hAnsi="Times New Roman" w:cs="Times New Roman"/>
                <w:color w:val="000000" w:themeColor="text1"/>
                <w:sz w:val="16"/>
                <w:szCs w:val="16"/>
                <w:lang w:val="en-GB"/>
              </w:rPr>
              <w:fldChar w:fldCharType="begin" w:fldLock="1"/>
            </w:r>
            <w:r>
              <w:rPr>
                <w:rFonts w:ascii="Times New Roman" w:eastAsia="Times New Roman" w:hAnsi="Times New Roman" w:cs="Times New Roman"/>
                <w:color w:val="000000" w:themeColor="text1"/>
                <w:sz w:val="16"/>
                <w:szCs w:val="16"/>
                <w:lang w:val="en-GB"/>
              </w:rPr>
              <w:instrText>ADDIN CSL_CITATION {"citationItems":[{"id":"ITEM-1","itemData":{"DOI":"10.1016/j.ijmm.2014.08.002","ISSN":"16180607","abstract":"Methicillin-resistant Staphylococcus aureus (MRSA) burden is increasing worldwide in hospitals [healthcare-associated (HA)-MRSA] and in communities [community-associated (CA)-MRSA]. However, the impact of CA-MRSA within hospitals remains limited, particularly in Latin America. A countrywide representative survey of S. aureus infections was performed in Argentina by analyzing 591 clinical isolates from 66 hospitals in a prospective cross-sectional, multicenter study (Nov-2009). This work involved healthcare-onset infections-(HAHO, &gt;48 hospitalization hours) and community-onset (CO) infections [including both, infections (HACO) in patients with healthcare-associated risk-factors (HRFs) and infections (CACO) in those without HRFs]. MRSA strains were genetically typed as CA-MRSA and HA-MRSA genotypes (CA-MRSA&lt;inf&gt;G&lt;/inf&gt; and HA-MRSA&lt;inf&gt;G&lt;/inf&gt;) by SCCmec- and spa-typing, PFGE, MLST and virulence genes profile by PCR. Considering all isolates, 63% were from CO-infections and 55% were MRSA [39% CA-MRSA&lt;inf&gt;G&lt;/inf&gt; and 16% HA-MRSA&lt;inf&gt;G&lt;/inf&gt;]. A significantly higher MRSA proportion among CO- than HAHO-S. aureus infections was detected (58% vs 49%); mainly in children (62% vs 43%). The CA-MRSA&lt;inf&gt;G&lt;/inf&gt;/HA-MRSA&lt;inf&gt;G&lt;/inf&gt; have accounted for 16%/33% of HAHO-, 39%/13% of HACO- and 60.5%/0% of CACO-infections. Regarding the epidemiological associations identified in multivariate models for patients with healthcare-onset CA-MRSA&lt;inf&gt;G&lt;/inf&gt; infections, CA-MRSA&lt;inf&gt;G&lt;/inf&gt; behave like HA-MRSA&lt;inf&gt;G&lt;/inf&gt; within hospitals but children were the highest risk group for healthcare-onset CA-MRSA&lt;inf&gt;G&lt;/inf&gt; infections. Most CA-MRSA&lt;inf&gt;G&lt;/inf&gt; belonged to two major clones: PFGE-type N-ST30-SCCmecIVc-t019-PVL&lt;sup&gt;+&lt;/sup&gt; and PFGE-type I-ST5-IV-SCCmecIVa-t311-PVL&lt;sup&gt;+&lt;/sup&gt; (45% each). The ST5-IV-PVL&lt;sup&gt;+&lt;/sup&gt;/ST30-IV-PVL&lt;sup&gt;+&lt;/sup&gt; clones have caused 31%/33% of all infections, 20%/4% of HAHO-, 43%/23% of HACO- and 35%/60% of CACO- infections, with significant differences by age groups (children/adults) and geographical regions. Importantly, an isolate belonging to USA300-0114-(ST8-SCCmecIVa-spat008-PVL&lt;sup&gt;+&lt;/sup&gt;-ACME&lt;sup&gt;+&lt;/sup&gt;) was detected for the first time in Argentina. Most of HA-MRSA&lt;inf&gt;G&lt;/inf&gt; (66%) were related to the Cordobes/Chilean clone-(PFGE-type A-ST5-SCCmecI-t149) causing 18% of all infections (47% of HAHO- and 13% of HACO-infections).Results strongly suggest that the CA-MRSA clone ST5-IV-PVL&lt;sup&gt;+&lt;/sup&gt; has begun to spread within hospitals, rep…","author":[{"dropping-particle":"","family":"Egea","given":"Ana L.","non-dropping-particle":"","parse-names":false,"suffix":""},{"dropping-particle":"","family":"Gagetti","given":"Paula","non-dropping-particle":"","parse-names":false,"suffix":""},{"dropping-particle":"","family":"Lamberghini","given":"Ricardo","non-dropping-particle":"","parse-names":false,"suffix":""},{"dropping-particle":"","family":"Faccone","given":"Diego","non-dropping-particle":"","parse-names":false,"suffix":""},{"dropping-particle":"","family":"Lucero","given":"Celeste","non-dropping-particle":"","parse-names":false,"suffix":""},{"dropping-particle":"","family":"Vindel","given":"Ana","non-dropping-particle":"","parse-names":false,"suffix":""},{"dropping-particle":"","family":"Tosoroni","given":"Dario","non-dropping-particle":"","parse-names":false,"suffix":""},{"dropping-particle":"","family":"Garnero","given":"Analía","non-dropping-particle":"","parse-names":false,"suffix":""},{"dropping-particle":"","family":"Saka","given":"Hector A.","non-dropping-particle":"","parse-names":false,"suffix":""},{"dropping-particle":"","family":"Galas","given":"Marcelo","non-dropping-particle":"","parse-names":false,"suffix":""},{"dropping-particle":"","family":"Bocco","given":"José L.","non-dropping-particle":"","parse-names":false,"suffix":""},{"dropping-particle":"","family":"Corso","given":"Alejandra","non-dropping-particle":"","parse-names":false,"suffix":""},{"dropping-particle":"","family":"Sola","given":"Claudia","non-dropping-particle":"","parse-names":false,"suffix":""}],"container-title":"International Journal of Medical Microbiology","id":"ITEM-1","issue":"8","issued":{"date-parts":[["2014","11"]]},"page":"1086-1099","title":"New patterns of methicillin-resistant Staphylococcus aureus (MRSA) clones, community-associated MRSA genotypes behave like healthcare-associated MRSA genotypes within hospitals, Argentina","type":"article-journal","volume":"304"},"uris":["http://www.mendeley.com/documents/?uuid=70caa7b0-4948-4d31-aeba-c29d402009b0"]}],"mendeley":{"formattedCitation":"&lt;sup&gt;2&lt;/sup&gt;","plainTextFormattedCitation":"2","previouslyFormattedCitation":"&lt;sup&gt;2&lt;/sup&gt;"},"properties":{"noteIndex":0},"schema":"https://github.com/citation-style-language/schema/raw/master/csl-citation.json"}</w:instrText>
            </w:r>
            <w:r>
              <w:rPr>
                <w:rFonts w:ascii="Times New Roman" w:eastAsia="Times New Roman" w:hAnsi="Times New Roman" w:cs="Times New Roman"/>
                <w:color w:val="000000" w:themeColor="text1"/>
                <w:sz w:val="16"/>
                <w:szCs w:val="16"/>
                <w:lang w:val="en-GB"/>
              </w:rPr>
              <w:fldChar w:fldCharType="separate"/>
            </w:r>
            <w:r w:rsidRPr="006A28A3">
              <w:rPr>
                <w:rFonts w:ascii="Times New Roman" w:eastAsia="Times New Roman" w:hAnsi="Times New Roman" w:cs="Times New Roman"/>
                <w:b w:val="0"/>
                <w:noProof/>
                <w:color w:val="000000" w:themeColor="text1"/>
                <w:sz w:val="16"/>
                <w:szCs w:val="16"/>
                <w:vertAlign w:val="superscript"/>
                <w:lang w:val="en-GB"/>
              </w:rPr>
              <w:t>2</w:t>
            </w:r>
            <w:r>
              <w:rPr>
                <w:rFonts w:ascii="Times New Roman" w:eastAsia="Times New Roman" w:hAnsi="Times New Roman" w:cs="Times New Roman"/>
                <w:color w:val="000000" w:themeColor="text1"/>
                <w:sz w:val="16"/>
                <w:szCs w:val="16"/>
                <w:lang w:val="en-GB"/>
              </w:rPr>
              <w:fldChar w:fldCharType="end"/>
            </w:r>
          </w:p>
        </w:tc>
        <w:tc>
          <w:tcPr>
            <w:tcW w:w="529" w:type="pct"/>
            <w:vAlign w:val="center"/>
          </w:tcPr>
          <w:p w14:paraId="21D6E816" w14:textId="77777777" w:rsidR="0047183F" w:rsidRPr="000A5854" w:rsidRDefault="0047183F" w:rsidP="00110FC8">
            <w:pPr>
              <w:spacing w:line="48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lang w:val="en-GB"/>
              </w:rPr>
            </w:pPr>
            <w:r w:rsidRPr="000A5854">
              <w:rPr>
                <w:rFonts w:ascii="Times New Roman" w:eastAsia="Times New Roman" w:hAnsi="Times New Roman" w:cs="Times New Roman"/>
                <w:color w:val="000000" w:themeColor="text1"/>
                <w:sz w:val="16"/>
                <w:szCs w:val="16"/>
                <w:lang w:val="en-GB"/>
              </w:rPr>
              <w:t>2009</w:t>
            </w:r>
          </w:p>
        </w:tc>
        <w:tc>
          <w:tcPr>
            <w:tcW w:w="836" w:type="pct"/>
            <w:vAlign w:val="center"/>
          </w:tcPr>
          <w:p w14:paraId="0573F9D5" w14:textId="77777777" w:rsidR="0047183F" w:rsidRPr="000A5854" w:rsidRDefault="0047183F" w:rsidP="00110FC8">
            <w:pPr>
              <w:spacing w:line="48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lang w:val="en-GB"/>
              </w:rPr>
            </w:pPr>
            <w:r w:rsidRPr="000A5854">
              <w:rPr>
                <w:rFonts w:ascii="Times New Roman" w:eastAsia="Times New Roman" w:hAnsi="Times New Roman" w:cs="Times New Roman"/>
                <w:color w:val="000000" w:themeColor="text1"/>
                <w:sz w:val="16"/>
                <w:szCs w:val="16"/>
                <w:lang w:val="en-GB"/>
              </w:rPr>
              <w:t>105 *</w:t>
            </w:r>
          </w:p>
        </w:tc>
        <w:tc>
          <w:tcPr>
            <w:tcW w:w="717" w:type="pct"/>
            <w:vAlign w:val="center"/>
          </w:tcPr>
          <w:p w14:paraId="4D4421DE" w14:textId="77777777" w:rsidR="0047183F" w:rsidRPr="000A5854" w:rsidRDefault="0047183F" w:rsidP="00110FC8">
            <w:pPr>
              <w:spacing w:line="48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lang w:val="en-GB"/>
              </w:rPr>
            </w:pPr>
            <w:r w:rsidRPr="000A5854">
              <w:rPr>
                <w:rFonts w:ascii="Times New Roman" w:eastAsia="Times New Roman" w:hAnsi="Times New Roman" w:cs="Times New Roman"/>
                <w:color w:val="000000" w:themeColor="text1"/>
                <w:sz w:val="16"/>
                <w:szCs w:val="16"/>
                <w:lang w:val="en-GB"/>
              </w:rPr>
              <w:t>43</w:t>
            </w:r>
          </w:p>
        </w:tc>
        <w:tc>
          <w:tcPr>
            <w:tcW w:w="684" w:type="pct"/>
            <w:vAlign w:val="center"/>
          </w:tcPr>
          <w:p w14:paraId="49D4120C" w14:textId="77777777" w:rsidR="0047183F" w:rsidRPr="000A5854" w:rsidRDefault="0047183F" w:rsidP="00110FC8">
            <w:pPr>
              <w:spacing w:line="48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lang w:val="en-GB"/>
              </w:rPr>
            </w:pPr>
            <w:r w:rsidRPr="000A5854">
              <w:rPr>
                <w:rFonts w:ascii="Times New Roman" w:eastAsia="Times New Roman" w:hAnsi="Times New Roman" w:cs="Times New Roman"/>
                <w:color w:val="000000" w:themeColor="text1"/>
                <w:sz w:val="16"/>
                <w:szCs w:val="16"/>
                <w:lang w:val="en-GB"/>
              </w:rPr>
              <w:t>41%</w:t>
            </w:r>
          </w:p>
        </w:tc>
        <w:tc>
          <w:tcPr>
            <w:tcW w:w="1227" w:type="pct"/>
            <w:vAlign w:val="center"/>
          </w:tcPr>
          <w:p w14:paraId="67C52C60" w14:textId="6944F8FE" w:rsidR="0047183F" w:rsidRPr="000A5854" w:rsidRDefault="0047183F" w:rsidP="00110FC8">
            <w:pPr>
              <w:spacing w:line="48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lang w:val="en-GB"/>
              </w:rPr>
            </w:pPr>
            <w:r w:rsidRPr="005B6A0A">
              <w:rPr>
                <w:rFonts w:ascii="Times New Roman" w:eastAsia="Times New Roman" w:hAnsi="Times New Roman" w:cs="Times New Roman"/>
                <w:sz w:val="16"/>
                <w:szCs w:val="16"/>
              </w:rPr>
              <w:t>Number of CG-MRSA isolates</w:t>
            </w:r>
            <w:r w:rsidRPr="0047183F">
              <w:rPr>
                <w:rFonts w:ascii="Times New Roman" w:eastAsia="Times New Roman" w:hAnsi="Times New Roman" w:cs="Times New Roman"/>
                <w:sz w:val="16"/>
                <w:szCs w:val="16"/>
              </w:rPr>
              <w:t xml:space="preserve"> </w:t>
            </w:r>
            <w:r w:rsidRPr="000A5854">
              <w:rPr>
                <w:rFonts w:ascii="Times New Roman" w:eastAsia="Times New Roman" w:hAnsi="Times New Roman" w:cs="Times New Roman"/>
                <w:color w:val="000000" w:themeColor="text1"/>
                <w:sz w:val="16"/>
                <w:szCs w:val="16"/>
                <w:lang w:val="en-GB"/>
              </w:rPr>
              <w:t>= 43</w:t>
            </w:r>
          </w:p>
          <w:p w14:paraId="12444CCC" w14:textId="77777777" w:rsidR="0047183F" w:rsidRPr="000A5854" w:rsidRDefault="0047183F" w:rsidP="00110FC8">
            <w:pPr>
              <w:spacing w:line="48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lang w:val="en-GB"/>
              </w:rPr>
            </w:pPr>
            <w:r w:rsidRPr="000A5854">
              <w:rPr>
                <w:rFonts w:ascii="Times New Roman" w:eastAsia="Times New Roman" w:hAnsi="Times New Roman" w:cs="Times New Roman"/>
                <w:color w:val="000000" w:themeColor="text1"/>
                <w:sz w:val="16"/>
                <w:szCs w:val="16"/>
                <w:lang w:val="en-GB"/>
              </w:rPr>
              <w:t>ST5-SCCmec IV</w:t>
            </w:r>
          </w:p>
          <w:p w14:paraId="6142F37E" w14:textId="77777777" w:rsidR="0047183F" w:rsidRPr="000A5854" w:rsidRDefault="0047183F" w:rsidP="00110FC8">
            <w:pPr>
              <w:spacing w:line="48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lang w:val="en-GB"/>
              </w:rPr>
            </w:pPr>
            <w:r w:rsidRPr="000A5854">
              <w:rPr>
                <w:rFonts w:ascii="Times New Roman" w:eastAsia="Times New Roman" w:hAnsi="Times New Roman" w:cs="Times New Roman"/>
                <w:color w:val="000000" w:themeColor="text1"/>
                <w:sz w:val="16"/>
                <w:szCs w:val="16"/>
                <w:lang w:val="en-GB"/>
              </w:rPr>
              <w:t>ST30-SCCmec IV</w:t>
            </w:r>
          </w:p>
        </w:tc>
      </w:tr>
      <w:tr w:rsidR="0047183F" w:rsidRPr="00BD5236" w14:paraId="27F0DADC" w14:textId="77777777" w:rsidTr="0047183F">
        <w:trPr>
          <w:cnfStyle w:val="000000100000" w:firstRow="0" w:lastRow="0" w:firstColumn="0" w:lastColumn="0" w:oddVBand="0" w:evenVBand="0" w:oddHBand="1" w:evenHBand="0" w:firstRowFirstColumn="0" w:firstRowLastColumn="0" w:lastRowFirstColumn="0" w:lastRowLastColumn="0"/>
          <w:trHeight w:hRule="exact" w:val="1495"/>
        </w:trPr>
        <w:tc>
          <w:tcPr>
            <w:cnfStyle w:val="001000000000" w:firstRow="0" w:lastRow="0" w:firstColumn="1" w:lastColumn="0" w:oddVBand="0" w:evenVBand="0" w:oddHBand="0" w:evenHBand="0" w:firstRowFirstColumn="0" w:firstRowLastColumn="0" w:lastRowFirstColumn="0" w:lastRowLastColumn="0"/>
            <w:tcW w:w="1007" w:type="pct"/>
            <w:vAlign w:val="center"/>
          </w:tcPr>
          <w:p w14:paraId="448A4584" w14:textId="754CA07A" w:rsidR="0047183F" w:rsidRPr="000A5854" w:rsidRDefault="0047183F" w:rsidP="00110FC8">
            <w:pPr>
              <w:spacing w:line="480" w:lineRule="auto"/>
              <w:contextualSpacing/>
              <w:jc w:val="center"/>
              <w:rPr>
                <w:rFonts w:ascii="Times New Roman" w:eastAsia="Times New Roman" w:hAnsi="Times New Roman" w:cs="Times New Roman"/>
                <w:color w:val="000000" w:themeColor="text1"/>
                <w:sz w:val="16"/>
                <w:szCs w:val="16"/>
                <w:lang w:val="en-GB"/>
              </w:rPr>
            </w:pPr>
            <w:r w:rsidRPr="000A5854">
              <w:rPr>
                <w:rFonts w:ascii="Times New Roman" w:eastAsia="Times New Roman" w:hAnsi="Times New Roman" w:cs="Times New Roman"/>
                <w:color w:val="000000" w:themeColor="text1"/>
                <w:sz w:val="16"/>
                <w:szCs w:val="16"/>
                <w:lang w:val="en-GB"/>
              </w:rPr>
              <w:fldChar w:fldCharType="begin" w:fldLock="1"/>
            </w:r>
            <w:r>
              <w:rPr>
                <w:rFonts w:ascii="Times New Roman" w:eastAsia="Times New Roman" w:hAnsi="Times New Roman" w:cs="Times New Roman"/>
                <w:color w:val="000000" w:themeColor="text1"/>
                <w:sz w:val="16"/>
                <w:szCs w:val="16"/>
                <w:lang w:val="en-GB"/>
              </w:rPr>
              <w:instrText>ADDIN CSL_CITATION {"citationItems":[{"id":"ITEM-1","itemData":{"DOI":"10.1016/j.ram.2017.09.001","ISSN":"03257541","abstract":"Staphylococcus aureus is a pathogen associated a different kind of infection. Molecular markers are useful tools to study microbial epidemiology. Twenty two methicillin-resistant S. aureus (MRSA) and 23 methicillin-susceptible S. aureus (MSSA) were studied by mecA gene, SCCmec cassette, Panton Valentine leucocidin (PVL) and spa polymorphism. The clinical data patients were analyzed. MSSA was prevalent in samples different from skin and soft tissue (SST) and in hospitalized patients, whereas MRSA in SST. SCCmec type IV was predominant, followed spa; by type I. Low presence of PVL was found. In MRSA 11 different types of spa were detected, SCCmec; t019 was the most frequent and associated with outpatient, 17 types were found in MSSA and Panton Valentine t189 was prevalent. spa t002 was present in MSSA and MRSA. We found 11 types of spa not leucocidin reported in our country.","author":[{"dropping-particle":"","family":"Tomatis","given":"Carla","non-dropping-particle":"","parse-names":false,"suffix":""},{"dropping-particle":"","family":"Baroni","given":"María R","non-dropping-particle":"","parse-names":false,"suffix":""},{"dropping-particle":"","family":"Mendosa","given":"María A","non-dropping-particle":"","parse-names":false,"suffix":""},{"dropping-particle":"","family":"Nagel","given":"Alicia","non-dropping-particle":"","parse-names":false,"suffix":""},{"dropping-particle":"","family":"Mollerach","given":"Analia","non-dropping-particle":"","parse-names":false,"suffix":""},{"dropping-particle":"","family":"Alvarez","given":"Claudia","non-dropping-particle":"","parse-names":false,"suffix":""},{"dropping-particle":"","family":"Zurbriggen","given":"Maria Laura","non-dropping-particle":"","parse-names":false,"suffix":""},{"dropping-particle":"","family":"Cristobal","given":"Sabrina","non-dropping-particle":"","parse-names":false,"suffix":""},{"dropping-particle":"","family":"Segovia","given":"Glenda","non-dropping-particle":"","parse-names":false,"suffix":""},{"dropping-particle":"","family":"Méndez","given":"Emilce de los A","non-dropping-particle":"","parse-names":false,"suffix":""}],"container-title":"Revista Argentina de Microbiología","id":"ITEM-1","issue":"3","issued":{"date-parts":[["2018","7"]]},"language":"es","page":"244-248","title":"Tipos de spa no reportados en nuestro país en Staphylococcus aureus de pacientes adultos de un hospital escuela, Santa Fe, Argentina","type":"article-journal","volume":"50"},"uris":["http://www.mendeley.com/documents/?uuid=89f3a58f-68ba-4678-bcbb-8cfca823c00c"]}],"mendeley":{"formattedCitation":"&lt;sup&gt;3&lt;/sup&gt;","manualFormatting":"Tomatis et al.(2018)","plainTextFormattedCitation":"3","previouslyFormattedCitation":"&lt;sup&gt;3&lt;/sup&gt;"},"properties":{"noteIndex":0},"schema":"https://github.com/citation-style-language/schema/raw/master/csl-citation.json"}</w:instrText>
            </w:r>
            <w:r w:rsidRPr="000A5854">
              <w:rPr>
                <w:rFonts w:ascii="Times New Roman" w:eastAsia="Times New Roman" w:hAnsi="Times New Roman" w:cs="Times New Roman"/>
                <w:color w:val="000000" w:themeColor="text1"/>
                <w:sz w:val="16"/>
                <w:szCs w:val="16"/>
                <w:lang w:val="en-GB"/>
              </w:rPr>
              <w:fldChar w:fldCharType="separate"/>
            </w:r>
            <w:r w:rsidRPr="00420452">
              <w:rPr>
                <w:rFonts w:ascii="Times New Roman" w:eastAsia="Times New Roman" w:hAnsi="Times New Roman" w:cs="Times New Roman"/>
                <w:b w:val="0"/>
                <w:noProof/>
                <w:color w:val="000000" w:themeColor="text1"/>
                <w:sz w:val="16"/>
                <w:szCs w:val="16"/>
                <w:lang w:val="en-GB"/>
              </w:rPr>
              <w:t>Tomatis et al.</w:t>
            </w:r>
            <w:r>
              <w:rPr>
                <w:rFonts w:ascii="Times New Roman" w:eastAsia="Times New Roman" w:hAnsi="Times New Roman" w:cs="Times New Roman"/>
                <w:b w:val="0"/>
                <w:noProof/>
                <w:color w:val="000000" w:themeColor="text1"/>
                <w:sz w:val="16"/>
                <w:szCs w:val="16"/>
                <w:lang w:val="en-GB"/>
              </w:rPr>
              <w:t>(</w:t>
            </w:r>
            <w:r w:rsidRPr="00420452">
              <w:rPr>
                <w:rFonts w:ascii="Times New Roman" w:eastAsia="Times New Roman" w:hAnsi="Times New Roman" w:cs="Times New Roman"/>
                <w:b w:val="0"/>
                <w:noProof/>
                <w:color w:val="000000" w:themeColor="text1"/>
                <w:sz w:val="16"/>
                <w:szCs w:val="16"/>
                <w:lang w:val="en-GB"/>
              </w:rPr>
              <w:t>2018)</w:t>
            </w:r>
            <w:r w:rsidRPr="000A5854">
              <w:rPr>
                <w:rFonts w:ascii="Times New Roman" w:eastAsia="Times New Roman" w:hAnsi="Times New Roman" w:cs="Times New Roman"/>
                <w:color w:val="000000" w:themeColor="text1"/>
                <w:sz w:val="16"/>
                <w:szCs w:val="16"/>
                <w:lang w:val="en-GB"/>
              </w:rPr>
              <w:fldChar w:fldCharType="end"/>
            </w:r>
            <w:r>
              <w:rPr>
                <w:rFonts w:ascii="Times New Roman" w:eastAsia="Times New Roman" w:hAnsi="Times New Roman" w:cs="Times New Roman"/>
                <w:color w:val="000000" w:themeColor="text1"/>
                <w:sz w:val="16"/>
                <w:szCs w:val="16"/>
                <w:lang w:val="en-GB"/>
              </w:rPr>
              <w:fldChar w:fldCharType="begin" w:fldLock="1"/>
            </w:r>
            <w:r>
              <w:rPr>
                <w:rFonts w:ascii="Times New Roman" w:eastAsia="Times New Roman" w:hAnsi="Times New Roman" w:cs="Times New Roman"/>
                <w:color w:val="000000" w:themeColor="text1"/>
                <w:sz w:val="16"/>
                <w:szCs w:val="16"/>
                <w:lang w:val="en-GB"/>
              </w:rPr>
              <w:instrText>ADDIN CSL_CITATION {"citationItems":[{"id":"ITEM-1","itemData":{"DOI":"10.1016/j.ram.2017.09.001","ISSN":"03257541","abstract":"Staphylococcus aureus is a pathogen associated a different kind of infection. Molecular markers are useful tools to study microbial epidemiology. Twenty two methicillin-resistant S. aureus (MRSA) and 23 methicillin-susceptible S. aureus (MSSA) were studied by mecA gene, SCCmec cassette, Panton Valentine leucocidin (PVL) and spa polymorphism. The clinical data patients were analyzed. MSSA was prevalent in samples different from skin and soft tissue (SST) and in hospitalized patients, whereas MRSA in SST. SCCmec type IV was predominant, followed spa; by type I. Low presence of PVL was found. In MRSA 11 different types of spa were detected, SCCmec; t019 was the most frequent and associated with outpatient, 17 types were found in MSSA and Panton Valentine t189 was prevalent. spa t002 was present in MSSA and MRSA. We found 11 types of spa not leucocidin reported in our country.","author":[{"dropping-particle":"","family":"Tomatis","given":"Carla","non-dropping-particle":"","parse-names":false,"suffix":""},{"dropping-particle":"","family":"Baroni","given":"María R","non-dropping-particle":"","parse-names":false,"suffix":""},{"dropping-particle":"","family":"Mendosa","given":"María A","non-dropping-particle":"","parse-names":false,"suffix":""},{"dropping-particle":"","family":"Nagel","given":"Alicia","non-dropping-particle":"","parse-names":false,"suffix":""},{"dropping-particle":"","family":"Mollerach","given":"Analia","non-dropping-particle":"","parse-names":false,"suffix":""},{"dropping-particle":"","family":"Alvarez","given":"Claudia","non-dropping-particle":"","parse-names":false,"suffix":""},{"dropping-particle":"","family":"Zurbriggen","given":"Maria Laura","non-dropping-particle":"","parse-names":false,"suffix":""},{"dropping-particle":"","family":"Cristobal","given":"Sabrina","non-dropping-particle":"","parse-names":false,"suffix":""},{"dropping-particle":"","family":"Segovia","given":"Glenda","non-dropping-particle":"","parse-names":false,"suffix":""},{"dropping-particle":"","family":"Méndez","given":"Emilce de los A","non-dropping-particle":"","parse-names":false,"suffix":""}],"container-title":"Revista Argentina de Microbiología","id":"ITEM-1","issue":"3","issued":{"date-parts":[["2018","7"]]},"language":"es","page":"244-248","title":"Tipos de spa no reportados en nuestro país en Staphylococcus aureus de pacientes adultos de un hospital escuela, Santa Fe, Argentina","type":"article-journal","volume":"50"},"uris":["http://www.mendeley.com/documents/?uuid=89f3a58f-68ba-4678-bcbb-8cfca823c00c"]}],"mendeley":{"formattedCitation":"&lt;sup&gt;3&lt;/sup&gt;","plainTextFormattedCitation":"3","previouslyFormattedCitation":"&lt;sup&gt;4&lt;/sup&gt;"},"properties":{"noteIndex":0},"schema":"https://github.com/citation-style-language/schema/raw/master/csl-citation.json"}</w:instrText>
            </w:r>
            <w:r>
              <w:rPr>
                <w:rFonts w:ascii="Times New Roman" w:eastAsia="Times New Roman" w:hAnsi="Times New Roman" w:cs="Times New Roman"/>
                <w:color w:val="000000" w:themeColor="text1"/>
                <w:sz w:val="16"/>
                <w:szCs w:val="16"/>
                <w:lang w:val="en-GB"/>
              </w:rPr>
              <w:fldChar w:fldCharType="separate"/>
            </w:r>
            <w:r w:rsidRPr="009309F8">
              <w:rPr>
                <w:rFonts w:ascii="Times New Roman" w:eastAsia="Times New Roman" w:hAnsi="Times New Roman" w:cs="Times New Roman"/>
                <w:b w:val="0"/>
                <w:noProof/>
                <w:color w:val="000000" w:themeColor="text1"/>
                <w:sz w:val="16"/>
                <w:szCs w:val="16"/>
                <w:vertAlign w:val="superscript"/>
                <w:lang w:val="en-GB"/>
              </w:rPr>
              <w:t>3</w:t>
            </w:r>
            <w:r>
              <w:rPr>
                <w:rFonts w:ascii="Times New Roman" w:eastAsia="Times New Roman" w:hAnsi="Times New Roman" w:cs="Times New Roman"/>
                <w:color w:val="000000" w:themeColor="text1"/>
                <w:sz w:val="16"/>
                <w:szCs w:val="16"/>
                <w:lang w:val="en-GB"/>
              </w:rPr>
              <w:fldChar w:fldCharType="end"/>
            </w:r>
          </w:p>
        </w:tc>
        <w:tc>
          <w:tcPr>
            <w:tcW w:w="529" w:type="pct"/>
            <w:vAlign w:val="center"/>
          </w:tcPr>
          <w:p w14:paraId="0799B3FF" w14:textId="77777777" w:rsidR="0047183F" w:rsidRPr="000A5854" w:rsidRDefault="0047183F" w:rsidP="00110FC8">
            <w:pPr>
              <w:spacing w:line="48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6"/>
                <w:szCs w:val="16"/>
                <w:lang w:val="en-GB"/>
              </w:rPr>
            </w:pPr>
            <w:r w:rsidRPr="000A5854">
              <w:rPr>
                <w:rFonts w:ascii="Times New Roman" w:eastAsia="Times New Roman" w:hAnsi="Times New Roman" w:cs="Times New Roman"/>
                <w:color w:val="000000" w:themeColor="text1"/>
                <w:sz w:val="16"/>
                <w:szCs w:val="16"/>
                <w:lang w:val="en-GB"/>
              </w:rPr>
              <w:t>2013</w:t>
            </w:r>
          </w:p>
        </w:tc>
        <w:tc>
          <w:tcPr>
            <w:tcW w:w="836" w:type="pct"/>
            <w:vAlign w:val="center"/>
          </w:tcPr>
          <w:p w14:paraId="075D6B84" w14:textId="77777777" w:rsidR="0047183F" w:rsidRPr="000A5854" w:rsidRDefault="0047183F" w:rsidP="00110FC8">
            <w:pPr>
              <w:spacing w:line="48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6"/>
                <w:szCs w:val="16"/>
                <w:lang w:val="en-GB"/>
              </w:rPr>
            </w:pPr>
            <w:r w:rsidRPr="000A5854">
              <w:rPr>
                <w:rFonts w:ascii="Times New Roman" w:eastAsia="Times New Roman" w:hAnsi="Times New Roman" w:cs="Times New Roman"/>
                <w:color w:val="000000" w:themeColor="text1"/>
                <w:sz w:val="16"/>
                <w:szCs w:val="16"/>
                <w:lang w:val="en-GB"/>
              </w:rPr>
              <w:t>11</w:t>
            </w:r>
          </w:p>
        </w:tc>
        <w:tc>
          <w:tcPr>
            <w:tcW w:w="717" w:type="pct"/>
            <w:vAlign w:val="center"/>
          </w:tcPr>
          <w:p w14:paraId="25F254D0" w14:textId="77777777" w:rsidR="0047183F" w:rsidRPr="000A5854" w:rsidRDefault="0047183F" w:rsidP="00110FC8">
            <w:pPr>
              <w:spacing w:line="48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6"/>
                <w:szCs w:val="16"/>
                <w:lang w:val="en-GB"/>
              </w:rPr>
            </w:pPr>
            <w:r w:rsidRPr="000A5854">
              <w:rPr>
                <w:rFonts w:ascii="Times New Roman" w:eastAsia="Times New Roman" w:hAnsi="Times New Roman" w:cs="Times New Roman"/>
                <w:color w:val="000000" w:themeColor="text1"/>
                <w:sz w:val="16"/>
                <w:szCs w:val="16"/>
                <w:lang w:val="en-GB"/>
              </w:rPr>
              <w:t>10</w:t>
            </w:r>
          </w:p>
        </w:tc>
        <w:tc>
          <w:tcPr>
            <w:tcW w:w="684" w:type="pct"/>
            <w:vAlign w:val="center"/>
          </w:tcPr>
          <w:p w14:paraId="5CAC6955" w14:textId="77777777" w:rsidR="0047183F" w:rsidRPr="000A5854" w:rsidRDefault="0047183F" w:rsidP="00110FC8">
            <w:pPr>
              <w:spacing w:line="48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6"/>
                <w:szCs w:val="16"/>
                <w:lang w:val="en-GB"/>
              </w:rPr>
            </w:pPr>
            <w:r w:rsidRPr="000A5854">
              <w:rPr>
                <w:rFonts w:ascii="Times New Roman" w:eastAsia="Times New Roman" w:hAnsi="Times New Roman" w:cs="Times New Roman"/>
                <w:color w:val="000000" w:themeColor="text1"/>
                <w:sz w:val="16"/>
                <w:szCs w:val="16"/>
                <w:lang w:val="en-GB"/>
              </w:rPr>
              <w:t>91%</w:t>
            </w:r>
          </w:p>
        </w:tc>
        <w:tc>
          <w:tcPr>
            <w:tcW w:w="1227" w:type="pct"/>
            <w:vAlign w:val="center"/>
          </w:tcPr>
          <w:p w14:paraId="5D51BD71" w14:textId="5EE3B8BE" w:rsidR="0047183F" w:rsidRPr="000A5854" w:rsidRDefault="0047183F" w:rsidP="00110FC8">
            <w:pPr>
              <w:pStyle w:val="Sinespaciado"/>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en-GB"/>
              </w:rPr>
            </w:pPr>
            <w:r w:rsidRPr="0047183F">
              <w:rPr>
                <w:rFonts w:ascii="Times New Roman" w:eastAsia="Times New Roman" w:hAnsi="Times New Roman" w:cs="Times New Roman"/>
                <w:sz w:val="16"/>
                <w:szCs w:val="16"/>
                <w:lang w:val="en-US"/>
              </w:rPr>
              <w:t xml:space="preserve">Number of CG-MRSA isolates </w:t>
            </w:r>
            <w:r w:rsidRPr="000A5854">
              <w:rPr>
                <w:rFonts w:ascii="Times New Roman" w:eastAsia="Times New Roman" w:hAnsi="Times New Roman" w:cs="Times New Roman"/>
                <w:sz w:val="16"/>
                <w:szCs w:val="16"/>
                <w:lang w:val="en-GB"/>
              </w:rPr>
              <w:t>= 10</w:t>
            </w:r>
          </w:p>
          <w:p w14:paraId="23DD708B" w14:textId="77777777" w:rsidR="0047183F" w:rsidRPr="000A5854" w:rsidRDefault="0047183F" w:rsidP="00110FC8">
            <w:pPr>
              <w:pStyle w:val="Sinespaciado"/>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en-GB"/>
              </w:rPr>
            </w:pPr>
            <w:r w:rsidRPr="000A5854">
              <w:rPr>
                <w:rFonts w:ascii="Times New Roman" w:eastAsia="Times New Roman" w:hAnsi="Times New Roman" w:cs="Times New Roman"/>
                <w:sz w:val="16"/>
                <w:szCs w:val="16"/>
                <w:lang w:val="en-GB"/>
              </w:rPr>
              <w:t>ST30-SCCmec IV (50%)</w:t>
            </w:r>
          </w:p>
          <w:p w14:paraId="01334BD5" w14:textId="77777777" w:rsidR="0047183F" w:rsidRPr="000A5854" w:rsidRDefault="0047183F" w:rsidP="00110FC8">
            <w:pPr>
              <w:spacing w:line="48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6"/>
                <w:szCs w:val="16"/>
                <w:lang w:val="en-GB"/>
              </w:rPr>
            </w:pPr>
            <w:r w:rsidRPr="000A5854">
              <w:rPr>
                <w:rFonts w:ascii="Times New Roman" w:eastAsia="Times New Roman" w:hAnsi="Times New Roman" w:cs="Times New Roman"/>
                <w:sz w:val="16"/>
                <w:szCs w:val="16"/>
                <w:lang w:val="en-GB"/>
              </w:rPr>
              <w:t>ST5-SCCmec IV (50%)</w:t>
            </w:r>
          </w:p>
        </w:tc>
      </w:tr>
      <w:bookmarkEnd w:id="5"/>
    </w:tbl>
    <w:p w14:paraId="11207582" w14:textId="77777777" w:rsidR="00955D40" w:rsidRDefault="00955D40" w:rsidP="00224DDD">
      <w:pPr>
        <w:spacing w:line="480" w:lineRule="auto"/>
        <w:ind w:left="-851" w:right="-1135"/>
        <w:contextualSpacing/>
        <w:jc w:val="both"/>
        <w:rPr>
          <w:rFonts w:ascii="Times New Roman" w:hAnsi="Times New Roman" w:cs="Times New Roman"/>
          <w:i/>
          <w:sz w:val="20"/>
          <w:szCs w:val="20"/>
          <w:lang w:val="en-GB"/>
        </w:rPr>
      </w:pPr>
    </w:p>
    <w:p w14:paraId="043C63BC" w14:textId="77777777" w:rsidR="0047183F" w:rsidRDefault="0047183F" w:rsidP="00224DDD">
      <w:pPr>
        <w:spacing w:line="480" w:lineRule="auto"/>
        <w:ind w:left="-851" w:right="-1135"/>
        <w:contextualSpacing/>
        <w:jc w:val="both"/>
        <w:rPr>
          <w:rFonts w:ascii="Times New Roman" w:hAnsi="Times New Roman" w:cs="Times New Roman"/>
          <w:i/>
          <w:sz w:val="20"/>
          <w:szCs w:val="20"/>
          <w:lang w:val="en-GB"/>
        </w:rPr>
      </w:pPr>
    </w:p>
    <w:p w14:paraId="5D22EF2C" w14:textId="77777777" w:rsidR="0047183F" w:rsidRDefault="0047183F" w:rsidP="00224DDD">
      <w:pPr>
        <w:spacing w:line="480" w:lineRule="auto"/>
        <w:ind w:left="-851" w:right="-1135"/>
        <w:contextualSpacing/>
        <w:jc w:val="both"/>
        <w:rPr>
          <w:rFonts w:ascii="Times New Roman" w:hAnsi="Times New Roman" w:cs="Times New Roman"/>
          <w:i/>
          <w:sz w:val="20"/>
          <w:szCs w:val="20"/>
          <w:lang w:val="en-GB"/>
        </w:rPr>
      </w:pPr>
    </w:p>
    <w:p w14:paraId="604C826B" w14:textId="77777777" w:rsidR="0047183F" w:rsidRDefault="0047183F" w:rsidP="00224DDD">
      <w:pPr>
        <w:spacing w:line="480" w:lineRule="auto"/>
        <w:ind w:left="-851" w:right="-1135"/>
        <w:contextualSpacing/>
        <w:jc w:val="both"/>
        <w:rPr>
          <w:rFonts w:ascii="Times New Roman" w:hAnsi="Times New Roman" w:cs="Times New Roman"/>
          <w:i/>
          <w:sz w:val="20"/>
          <w:szCs w:val="20"/>
          <w:lang w:val="en-GB"/>
        </w:rPr>
      </w:pPr>
    </w:p>
    <w:p w14:paraId="58EA0DFD" w14:textId="77777777" w:rsidR="0047183F" w:rsidRDefault="0047183F" w:rsidP="00224DDD">
      <w:pPr>
        <w:spacing w:line="480" w:lineRule="auto"/>
        <w:ind w:left="-851" w:right="-1135"/>
        <w:contextualSpacing/>
        <w:jc w:val="both"/>
        <w:rPr>
          <w:rFonts w:ascii="Times New Roman" w:hAnsi="Times New Roman" w:cs="Times New Roman"/>
          <w:i/>
          <w:sz w:val="20"/>
          <w:szCs w:val="20"/>
          <w:lang w:val="en-GB"/>
        </w:rPr>
      </w:pPr>
    </w:p>
    <w:p w14:paraId="55AA0F3F" w14:textId="77777777" w:rsidR="0047183F" w:rsidRDefault="0047183F" w:rsidP="00224DDD">
      <w:pPr>
        <w:spacing w:line="480" w:lineRule="auto"/>
        <w:ind w:left="-851" w:right="-1135"/>
        <w:contextualSpacing/>
        <w:jc w:val="both"/>
        <w:rPr>
          <w:rFonts w:ascii="Times New Roman" w:hAnsi="Times New Roman" w:cs="Times New Roman"/>
          <w:i/>
          <w:sz w:val="20"/>
          <w:szCs w:val="20"/>
          <w:lang w:val="en-GB"/>
        </w:rPr>
      </w:pPr>
    </w:p>
    <w:p w14:paraId="43298AFB" w14:textId="77777777" w:rsidR="0047183F" w:rsidRDefault="0047183F" w:rsidP="00224DDD">
      <w:pPr>
        <w:spacing w:line="480" w:lineRule="auto"/>
        <w:ind w:left="-851" w:right="-1135"/>
        <w:contextualSpacing/>
        <w:jc w:val="both"/>
        <w:rPr>
          <w:rFonts w:ascii="Times New Roman" w:hAnsi="Times New Roman" w:cs="Times New Roman"/>
          <w:i/>
          <w:sz w:val="20"/>
          <w:szCs w:val="20"/>
          <w:lang w:val="en-GB"/>
        </w:rPr>
      </w:pPr>
    </w:p>
    <w:p w14:paraId="787BD60D" w14:textId="77777777" w:rsidR="0047183F" w:rsidRDefault="0047183F" w:rsidP="00224DDD">
      <w:pPr>
        <w:spacing w:line="480" w:lineRule="auto"/>
        <w:ind w:left="-851" w:right="-1135"/>
        <w:contextualSpacing/>
        <w:jc w:val="both"/>
        <w:rPr>
          <w:rFonts w:ascii="Times New Roman" w:hAnsi="Times New Roman" w:cs="Times New Roman"/>
          <w:i/>
          <w:sz w:val="20"/>
          <w:szCs w:val="20"/>
          <w:lang w:val="en-GB"/>
        </w:rPr>
      </w:pPr>
    </w:p>
    <w:p w14:paraId="52536A07" w14:textId="77777777" w:rsidR="0047183F" w:rsidRDefault="0047183F" w:rsidP="00224DDD">
      <w:pPr>
        <w:spacing w:line="480" w:lineRule="auto"/>
        <w:ind w:left="-851" w:right="-1135"/>
        <w:contextualSpacing/>
        <w:jc w:val="both"/>
        <w:rPr>
          <w:rFonts w:ascii="Times New Roman" w:hAnsi="Times New Roman" w:cs="Times New Roman"/>
          <w:i/>
          <w:sz w:val="20"/>
          <w:szCs w:val="20"/>
          <w:lang w:val="en-GB"/>
        </w:rPr>
      </w:pPr>
    </w:p>
    <w:p w14:paraId="676121EC" w14:textId="77777777" w:rsidR="0047183F" w:rsidRDefault="0047183F" w:rsidP="00224DDD">
      <w:pPr>
        <w:spacing w:line="480" w:lineRule="auto"/>
        <w:ind w:left="-851" w:right="-1135"/>
        <w:contextualSpacing/>
        <w:jc w:val="both"/>
        <w:rPr>
          <w:rFonts w:ascii="Times New Roman" w:hAnsi="Times New Roman" w:cs="Times New Roman"/>
          <w:i/>
          <w:sz w:val="20"/>
          <w:szCs w:val="20"/>
          <w:lang w:val="en-GB"/>
        </w:rPr>
      </w:pPr>
    </w:p>
    <w:p w14:paraId="571BAB5D" w14:textId="77777777" w:rsidR="0047183F" w:rsidRDefault="0047183F" w:rsidP="00224DDD">
      <w:pPr>
        <w:spacing w:line="480" w:lineRule="auto"/>
        <w:ind w:left="-851" w:right="-1135"/>
        <w:contextualSpacing/>
        <w:jc w:val="both"/>
        <w:rPr>
          <w:rFonts w:ascii="Times New Roman" w:hAnsi="Times New Roman" w:cs="Times New Roman"/>
          <w:i/>
          <w:sz w:val="20"/>
          <w:szCs w:val="20"/>
          <w:lang w:val="en-GB"/>
        </w:rPr>
      </w:pPr>
    </w:p>
    <w:p w14:paraId="6E11C4DD" w14:textId="77777777" w:rsidR="0047183F" w:rsidRDefault="0047183F" w:rsidP="00224DDD">
      <w:pPr>
        <w:spacing w:line="480" w:lineRule="auto"/>
        <w:ind w:left="-851" w:right="-1135"/>
        <w:contextualSpacing/>
        <w:jc w:val="both"/>
        <w:rPr>
          <w:rFonts w:ascii="Times New Roman" w:hAnsi="Times New Roman" w:cs="Times New Roman"/>
          <w:i/>
          <w:sz w:val="20"/>
          <w:szCs w:val="20"/>
          <w:lang w:val="en-GB"/>
        </w:rPr>
      </w:pPr>
    </w:p>
    <w:p w14:paraId="695DE5EC" w14:textId="77777777" w:rsidR="0047183F" w:rsidRDefault="0047183F" w:rsidP="00224DDD">
      <w:pPr>
        <w:spacing w:line="480" w:lineRule="auto"/>
        <w:ind w:left="-851" w:right="-1135"/>
        <w:contextualSpacing/>
        <w:jc w:val="both"/>
        <w:rPr>
          <w:rFonts w:ascii="Times New Roman" w:hAnsi="Times New Roman" w:cs="Times New Roman"/>
          <w:i/>
          <w:sz w:val="20"/>
          <w:szCs w:val="20"/>
          <w:lang w:val="en-GB"/>
        </w:rPr>
      </w:pPr>
    </w:p>
    <w:p w14:paraId="603340E5" w14:textId="6D3D727C" w:rsidR="00224DDD" w:rsidRPr="005E66AB" w:rsidRDefault="00224DDD" w:rsidP="00224DDD">
      <w:pPr>
        <w:spacing w:line="480" w:lineRule="auto"/>
        <w:ind w:left="-851" w:right="-1135"/>
        <w:contextualSpacing/>
        <w:jc w:val="both"/>
        <w:rPr>
          <w:rFonts w:ascii="Times New Roman" w:hAnsi="Times New Roman" w:cs="Times New Roman"/>
          <w:iCs/>
          <w:sz w:val="20"/>
          <w:szCs w:val="20"/>
          <w:lang w:val="en-GB"/>
        </w:rPr>
      </w:pPr>
      <w:r w:rsidRPr="005E66AB">
        <w:rPr>
          <w:rFonts w:ascii="Times New Roman" w:hAnsi="Times New Roman" w:cs="Times New Roman"/>
          <w:i/>
          <w:sz w:val="20"/>
          <w:szCs w:val="20"/>
          <w:lang w:val="en-GB"/>
        </w:rPr>
        <w:t>CO</w:t>
      </w:r>
      <w:r w:rsidRPr="005E66AB">
        <w:rPr>
          <w:rFonts w:ascii="Times New Roman" w:hAnsi="Times New Roman" w:cs="Times New Roman"/>
          <w:sz w:val="20"/>
          <w:szCs w:val="20"/>
          <w:lang w:val="en-GB"/>
        </w:rPr>
        <w:t xml:space="preserve">, community onset; </w:t>
      </w:r>
      <w:r w:rsidRPr="005E66AB">
        <w:rPr>
          <w:rFonts w:ascii="Times New Roman" w:hAnsi="Times New Roman" w:cs="Times New Roman"/>
          <w:i/>
          <w:iCs/>
          <w:sz w:val="20"/>
          <w:szCs w:val="20"/>
          <w:lang w:val="en-GB"/>
        </w:rPr>
        <w:t>SSTI</w:t>
      </w:r>
      <w:r w:rsidRPr="005E66AB">
        <w:rPr>
          <w:rFonts w:ascii="Times New Roman" w:hAnsi="Times New Roman" w:cs="Times New Roman"/>
          <w:sz w:val="20"/>
          <w:szCs w:val="20"/>
          <w:lang w:val="en-GB"/>
        </w:rPr>
        <w:t xml:space="preserve">, skin and soft tissue infection; </w:t>
      </w:r>
      <w:r w:rsidRPr="005E66AB">
        <w:rPr>
          <w:rFonts w:ascii="Times New Roman" w:hAnsi="Times New Roman" w:cs="Times New Roman"/>
          <w:i/>
          <w:sz w:val="20"/>
          <w:szCs w:val="20"/>
          <w:lang w:val="en-GB"/>
        </w:rPr>
        <w:t xml:space="preserve">CG-MRSA </w:t>
      </w:r>
      <w:r w:rsidRPr="005E66AB">
        <w:rPr>
          <w:rFonts w:ascii="Times New Roman" w:hAnsi="Times New Roman" w:cs="Times New Roman"/>
          <w:iCs/>
          <w:sz w:val="20"/>
          <w:szCs w:val="20"/>
          <w:lang w:val="en-GB"/>
        </w:rPr>
        <w:t xml:space="preserve">community-genotype methicillin-resistant </w:t>
      </w:r>
      <w:r w:rsidRPr="005E66AB">
        <w:rPr>
          <w:rFonts w:ascii="Times New Roman" w:hAnsi="Times New Roman" w:cs="Times New Roman"/>
          <w:i/>
          <w:sz w:val="20"/>
          <w:szCs w:val="20"/>
          <w:lang w:val="en-GB"/>
        </w:rPr>
        <w:t>Staphylococcus aureus.</w:t>
      </w:r>
    </w:p>
    <w:p w14:paraId="294D6B08" w14:textId="77777777" w:rsidR="00224DDD" w:rsidRPr="005E66AB" w:rsidRDefault="00224DDD" w:rsidP="00224DDD">
      <w:pPr>
        <w:spacing w:line="480" w:lineRule="auto"/>
        <w:ind w:left="-851" w:right="-1134"/>
        <w:contextualSpacing/>
        <w:jc w:val="both"/>
        <w:rPr>
          <w:rFonts w:ascii="Times New Roman" w:hAnsi="Times New Roman" w:cs="Times New Roman"/>
          <w:iCs/>
          <w:color w:val="000000" w:themeColor="text1"/>
          <w:sz w:val="20"/>
          <w:szCs w:val="20"/>
          <w:u w:color="000000"/>
          <w:lang w:val="en-GB"/>
        </w:rPr>
      </w:pPr>
      <w:r w:rsidRPr="005E66AB">
        <w:rPr>
          <w:rFonts w:ascii="Times New Roman" w:hAnsi="Times New Roman" w:cs="Times New Roman"/>
          <w:iCs/>
          <w:color w:val="000000" w:themeColor="text1"/>
          <w:sz w:val="20"/>
          <w:szCs w:val="20"/>
          <w:u w:color="000000"/>
          <w:lang w:val="en-GB"/>
        </w:rPr>
        <w:t>* Number of patients.</w:t>
      </w:r>
    </w:p>
    <w:p w14:paraId="1A0FE395" w14:textId="0E782490" w:rsidR="00E22AFA" w:rsidRPr="005E66AB" w:rsidRDefault="00224DDD" w:rsidP="00224DDD">
      <w:pPr>
        <w:spacing w:line="480" w:lineRule="auto"/>
        <w:ind w:left="-709" w:right="-994" w:hanging="284"/>
        <w:jc w:val="both"/>
        <w:rPr>
          <w:rFonts w:ascii="Times New Roman" w:hAnsi="Times New Roman" w:cs="Times New Roman"/>
          <w:iCs/>
          <w:sz w:val="20"/>
          <w:szCs w:val="20"/>
          <w:lang w:val="en-GB"/>
        </w:rPr>
      </w:pPr>
      <w:r w:rsidRPr="005E66AB">
        <w:rPr>
          <w:rFonts w:ascii="Times New Roman" w:hAnsi="Times New Roman" w:cs="Times New Roman"/>
          <w:iCs/>
          <w:color w:val="000000" w:themeColor="text1"/>
          <w:sz w:val="20"/>
          <w:szCs w:val="20"/>
          <w:u w:color="000000"/>
          <w:lang w:val="en-GB"/>
        </w:rPr>
        <w:t>**</w:t>
      </w:r>
      <w:r w:rsidRPr="005E66AB">
        <w:rPr>
          <w:rFonts w:ascii="Times New Roman" w:hAnsi="Times New Roman" w:cs="Times New Roman"/>
          <w:iCs/>
          <w:sz w:val="20"/>
          <w:szCs w:val="20"/>
          <w:lang w:val="en-GB"/>
        </w:rPr>
        <w:t xml:space="preserve"> Confidence intervals were not described by the authors or were not calculated when determining the prevalence in studies without this information.</w:t>
      </w:r>
    </w:p>
    <w:p w14:paraId="321F68FA" w14:textId="7A0B0F4A" w:rsidR="00416B6D" w:rsidRDefault="00416B6D" w:rsidP="00224DDD">
      <w:pPr>
        <w:spacing w:line="480" w:lineRule="auto"/>
        <w:ind w:left="-709" w:right="-994" w:hanging="284"/>
        <w:jc w:val="both"/>
        <w:rPr>
          <w:rFonts w:ascii="Times New Roman" w:hAnsi="Times New Roman" w:cs="Times New Roman"/>
          <w:iCs/>
          <w:sz w:val="24"/>
          <w:szCs w:val="24"/>
          <w:lang w:val="en-GB"/>
        </w:rPr>
      </w:pPr>
    </w:p>
    <w:p w14:paraId="15568D3C" w14:textId="3474FA4F" w:rsidR="00416B6D" w:rsidRDefault="00416B6D" w:rsidP="00224DDD">
      <w:pPr>
        <w:spacing w:line="480" w:lineRule="auto"/>
        <w:ind w:left="-709" w:right="-994" w:hanging="284"/>
        <w:jc w:val="both"/>
        <w:rPr>
          <w:rFonts w:ascii="Times New Roman" w:hAnsi="Times New Roman" w:cs="Times New Roman"/>
          <w:iCs/>
          <w:sz w:val="24"/>
          <w:szCs w:val="24"/>
          <w:lang w:val="en-GB"/>
        </w:rPr>
      </w:pPr>
    </w:p>
    <w:p w14:paraId="06B3756E" w14:textId="2DACB070" w:rsidR="00416B6D" w:rsidRDefault="00416B6D" w:rsidP="00224DDD">
      <w:pPr>
        <w:spacing w:line="480" w:lineRule="auto"/>
        <w:ind w:left="-709" w:right="-994" w:hanging="284"/>
        <w:jc w:val="both"/>
        <w:rPr>
          <w:rFonts w:ascii="Times New Roman" w:hAnsi="Times New Roman" w:cs="Times New Roman"/>
          <w:iCs/>
          <w:sz w:val="24"/>
          <w:szCs w:val="24"/>
          <w:lang w:val="en-GB"/>
        </w:rPr>
      </w:pPr>
    </w:p>
    <w:p w14:paraId="54F98A5C" w14:textId="043DC4D1" w:rsidR="00416B6D" w:rsidRDefault="00416B6D" w:rsidP="00224DDD">
      <w:pPr>
        <w:spacing w:line="480" w:lineRule="auto"/>
        <w:ind w:left="-709" w:right="-994" w:hanging="284"/>
        <w:jc w:val="both"/>
        <w:rPr>
          <w:rFonts w:ascii="Times New Roman" w:hAnsi="Times New Roman" w:cs="Times New Roman"/>
          <w:iCs/>
          <w:sz w:val="24"/>
          <w:szCs w:val="24"/>
          <w:lang w:val="en-GB"/>
        </w:rPr>
      </w:pPr>
    </w:p>
    <w:p w14:paraId="50B42DC9" w14:textId="2B4D6A23" w:rsidR="00416B6D" w:rsidRDefault="00416B6D" w:rsidP="00224DDD">
      <w:pPr>
        <w:spacing w:line="480" w:lineRule="auto"/>
        <w:ind w:left="-709" w:right="-994" w:hanging="284"/>
        <w:jc w:val="both"/>
        <w:rPr>
          <w:rFonts w:ascii="Times New Roman" w:hAnsi="Times New Roman" w:cs="Times New Roman"/>
          <w:iCs/>
          <w:sz w:val="24"/>
          <w:szCs w:val="24"/>
          <w:lang w:val="en-GB"/>
        </w:rPr>
      </w:pPr>
    </w:p>
    <w:p w14:paraId="53ED8CB1" w14:textId="5B3B432F" w:rsidR="00416B6D" w:rsidRDefault="00416B6D" w:rsidP="00224DDD">
      <w:pPr>
        <w:spacing w:line="480" w:lineRule="auto"/>
        <w:ind w:left="-709" w:right="-994" w:hanging="284"/>
        <w:jc w:val="both"/>
        <w:rPr>
          <w:rFonts w:ascii="Times New Roman" w:hAnsi="Times New Roman" w:cs="Times New Roman"/>
          <w:iCs/>
          <w:sz w:val="24"/>
          <w:szCs w:val="24"/>
          <w:lang w:val="en-GB"/>
        </w:rPr>
      </w:pPr>
    </w:p>
    <w:p w14:paraId="0B8D3699" w14:textId="43743ADD" w:rsidR="00416B6D" w:rsidRDefault="00416B6D" w:rsidP="00224DDD">
      <w:pPr>
        <w:spacing w:line="480" w:lineRule="auto"/>
        <w:ind w:left="-709" w:right="-994" w:hanging="284"/>
        <w:jc w:val="both"/>
        <w:rPr>
          <w:rFonts w:ascii="Times New Roman" w:hAnsi="Times New Roman" w:cs="Times New Roman"/>
          <w:iCs/>
          <w:sz w:val="24"/>
          <w:szCs w:val="24"/>
          <w:lang w:val="en-GB"/>
        </w:rPr>
      </w:pPr>
    </w:p>
    <w:p w14:paraId="5D02FB5D" w14:textId="5671F8C6" w:rsidR="00416B6D" w:rsidRDefault="00416B6D" w:rsidP="00224DDD">
      <w:pPr>
        <w:spacing w:line="480" w:lineRule="auto"/>
        <w:ind w:left="-709" w:right="-994" w:hanging="284"/>
        <w:jc w:val="both"/>
        <w:rPr>
          <w:rFonts w:ascii="Times New Roman" w:hAnsi="Times New Roman" w:cs="Times New Roman"/>
          <w:iCs/>
          <w:sz w:val="24"/>
          <w:szCs w:val="24"/>
          <w:lang w:val="en-GB"/>
        </w:rPr>
      </w:pPr>
    </w:p>
    <w:p w14:paraId="5DB51A96" w14:textId="07C9E402" w:rsidR="005E66AB" w:rsidRDefault="005E66AB">
      <w:pPr>
        <w:rPr>
          <w:rFonts w:ascii="Times New Roman" w:hAnsi="Times New Roman" w:cs="Times New Roman"/>
          <w:sz w:val="20"/>
          <w:szCs w:val="24"/>
        </w:rPr>
      </w:pPr>
    </w:p>
    <w:p w14:paraId="673CC956" w14:textId="77777777" w:rsidR="005E66AB" w:rsidRDefault="005E66AB">
      <w:pPr>
        <w:rPr>
          <w:rFonts w:ascii="Times New Roman" w:hAnsi="Times New Roman" w:cs="Times New Roman"/>
          <w:sz w:val="20"/>
          <w:szCs w:val="24"/>
        </w:rPr>
      </w:pPr>
    </w:p>
    <w:p w14:paraId="5490BB4A" w14:textId="77777777" w:rsidR="00E22AFA" w:rsidRPr="005349B0" w:rsidRDefault="00BC47A1" w:rsidP="00110FC8">
      <w:pPr>
        <w:ind w:left="-851" w:hanging="425"/>
        <w:rPr>
          <w:rFonts w:ascii="Times New Roman" w:hAnsi="Times New Roman" w:cs="Times New Roman"/>
          <w:b/>
          <w:bCs/>
          <w:sz w:val="24"/>
          <w:szCs w:val="32"/>
        </w:rPr>
      </w:pPr>
      <w:r w:rsidRPr="005349B0">
        <w:rPr>
          <w:rFonts w:ascii="Times New Roman" w:hAnsi="Times New Roman" w:cs="Times New Roman"/>
          <w:b/>
          <w:bCs/>
          <w:sz w:val="24"/>
          <w:szCs w:val="32"/>
        </w:rPr>
        <w:t>Table A12</w:t>
      </w:r>
      <w:r w:rsidR="00E22AFA" w:rsidRPr="005349B0">
        <w:rPr>
          <w:rFonts w:ascii="Times New Roman" w:hAnsi="Times New Roman" w:cs="Times New Roman"/>
          <w:b/>
          <w:bCs/>
          <w:sz w:val="24"/>
          <w:szCs w:val="32"/>
        </w:rPr>
        <w:t>. Risk factors associated with CG-MRSA CO-SSTI.</w:t>
      </w:r>
    </w:p>
    <w:tbl>
      <w:tblPr>
        <w:tblStyle w:val="TabeladeLista4-nfase31"/>
        <w:tblpPr w:leftFromText="141" w:rightFromText="141" w:vertAnchor="page" w:horzAnchor="margin" w:tblpXSpec="center" w:tblpY="3541"/>
        <w:tblW w:w="10931" w:type="dxa"/>
        <w:tblLayout w:type="fixed"/>
        <w:tblLook w:val="04A0" w:firstRow="1" w:lastRow="0" w:firstColumn="1" w:lastColumn="0" w:noHBand="0" w:noVBand="1"/>
      </w:tblPr>
      <w:tblGrid>
        <w:gridCol w:w="2303"/>
        <w:gridCol w:w="1520"/>
        <w:gridCol w:w="7108"/>
      </w:tblGrid>
      <w:tr w:rsidR="00224DDD" w:rsidRPr="00BD5236" w14:paraId="53E431AE" w14:textId="77777777" w:rsidTr="0047183F">
        <w:trPr>
          <w:cnfStyle w:val="100000000000" w:firstRow="1" w:lastRow="0" w:firstColumn="0" w:lastColumn="0" w:oddVBand="0" w:evenVBand="0" w:oddHBand="0"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2303" w:type="dxa"/>
            <w:shd w:val="clear" w:color="auto" w:fill="auto"/>
            <w:vAlign w:val="center"/>
            <w:hideMark/>
          </w:tcPr>
          <w:p w14:paraId="4F6DF72C" w14:textId="77777777" w:rsidR="00224DDD" w:rsidRPr="000A5854" w:rsidRDefault="00224DDD" w:rsidP="0047183F">
            <w:pPr>
              <w:pStyle w:val="NormalWeb"/>
              <w:spacing w:before="0" w:beforeAutospacing="0" w:after="0" w:afterAutospacing="0" w:line="480" w:lineRule="auto"/>
              <w:contextualSpacing/>
              <w:jc w:val="center"/>
              <w:rPr>
                <w:b w:val="0"/>
                <w:bCs w:val="0"/>
                <w:color w:val="000000" w:themeColor="text1"/>
                <w:sz w:val="16"/>
                <w:szCs w:val="16"/>
                <w:lang w:val="en-GB"/>
              </w:rPr>
            </w:pPr>
            <w:r w:rsidRPr="000A5854">
              <w:rPr>
                <w:color w:val="000000" w:themeColor="text1"/>
                <w:sz w:val="16"/>
                <w:szCs w:val="16"/>
                <w:lang w:val="en-GB"/>
              </w:rPr>
              <w:t>Reference</w:t>
            </w:r>
          </w:p>
        </w:tc>
        <w:tc>
          <w:tcPr>
            <w:tcW w:w="1520" w:type="dxa"/>
            <w:shd w:val="clear" w:color="auto" w:fill="auto"/>
            <w:vAlign w:val="center"/>
            <w:hideMark/>
          </w:tcPr>
          <w:p w14:paraId="48B04566" w14:textId="77777777" w:rsidR="00224DDD" w:rsidRPr="000A5854" w:rsidRDefault="00224DDD" w:rsidP="0047183F">
            <w:pPr>
              <w:pStyle w:val="NormalWeb"/>
              <w:spacing w:before="0" w:beforeAutospacing="0" w:after="0" w:afterAutospacing="0" w:line="480" w:lineRule="auto"/>
              <w:contextualSpacing/>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16"/>
                <w:szCs w:val="16"/>
                <w:lang w:val="en-GB"/>
              </w:rPr>
            </w:pPr>
            <w:r w:rsidRPr="000A5854">
              <w:rPr>
                <w:color w:val="000000" w:themeColor="text1"/>
                <w:sz w:val="16"/>
                <w:szCs w:val="16"/>
                <w:lang w:val="en-GB"/>
              </w:rPr>
              <w:t>Study period</w:t>
            </w:r>
          </w:p>
        </w:tc>
        <w:tc>
          <w:tcPr>
            <w:tcW w:w="7108" w:type="dxa"/>
            <w:shd w:val="clear" w:color="auto" w:fill="auto"/>
            <w:vAlign w:val="center"/>
            <w:hideMark/>
          </w:tcPr>
          <w:p w14:paraId="2D6341E8" w14:textId="77777777" w:rsidR="00224DDD" w:rsidRPr="000A5854" w:rsidRDefault="00224DDD" w:rsidP="0047183F">
            <w:pPr>
              <w:pStyle w:val="NormalWeb"/>
              <w:spacing w:before="0" w:beforeAutospacing="0" w:after="0" w:afterAutospacing="0" w:line="480" w:lineRule="auto"/>
              <w:contextualSpacing/>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16"/>
                <w:szCs w:val="16"/>
                <w:lang w:val="en-GB"/>
              </w:rPr>
            </w:pPr>
            <w:r w:rsidRPr="000A5854">
              <w:rPr>
                <w:color w:val="000000" w:themeColor="text1"/>
                <w:sz w:val="16"/>
                <w:szCs w:val="16"/>
                <w:lang w:val="en-GB"/>
              </w:rPr>
              <w:t>Risk factors (multivariate analysis)</w:t>
            </w:r>
          </w:p>
        </w:tc>
      </w:tr>
      <w:tr w:rsidR="00224DDD" w:rsidRPr="00BD5236" w14:paraId="25061BA8" w14:textId="77777777" w:rsidTr="0047183F">
        <w:trPr>
          <w:cnfStyle w:val="000000100000" w:firstRow="0" w:lastRow="0" w:firstColumn="0" w:lastColumn="0" w:oddVBand="0" w:evenVBand="0" w:oddHBand="1" w:evenHBand="0" w:firstRowFirstColumn="0" w:firstRowLastColumn="0" w:lastRowFirstColumn="0" w:lastRowLastColumn="0"/>
          <w:trHeight w:val="1151"/>
        </w:trPr>
        <w:tc>
          <w:tcPr>
            <w:cnfStyle w:val="001000000000" w:firstRow="0" w:lastRow="0" w:firstColumn="1" w:lastColumn="0" w:oddVBand="0" w:evenVBand="0" w:oddHBand="0" w:evenHBand="0" w:firstRowFirstColumn="0" w:firstRowLastColumn="0" w:lastRowFirstColumn="0" w:lastRowLastColumn="0"/>
            <w:tcW w:w="2303" w:type="dxa"/>
            <w:shd w:val="clear" w:color="auto" w:fill="auto"/>
            <w:vAlign w:val="center"/>
            <w:hideMark/>
          </w:tcPr>
          <w:p w14:paraId="7452B63A" w14:textId="45A2B8E0" w:rsidR="00224DDD" w:rsidRPr="000A5854" w:rsidRDefault="007A2CE8" w:rsidP="0047183F">
            <w:pPr>
              <w:spacing w:line="480" w:lineRule="auto"/>
              <w:contextualSpacing/>
              <w:jc w:val="center"/>
              <w:rPr>
                <w:rFonts w:ascii="Times New Roman" w:eastAsia="Times New Roman" w:hAnsi="Times New Roman" w:cs="Times New Roman"/>
                <w:color w:val="000000" w:themeColor="text1"/>
                <w:sz w:val="16"/>
                <w:szCs w:val="16"/>
                <w:lang w:val="en-GB"/>
              </w:rPr>
            </w:pPr>
            <w:r w:rsidRPr="000A5854">
              <w:rPr>
                <w:rFonts w:ascii="Times New Roman" w:eastAsia="Times New Roman" w:hAnsi="Times New Roman" w:cs="Times New Roman"/>
                <w:color w:val="000000" w:themeColor="text1"/>
                <w:sz w:val="16"/>
                <w:szCs w:val="16"/>
                <w:lang w:val="en-GB"/>
              </w:rPr>
              <w:fldChar w:fldCharType="begin" w:fldLock="1"/>
            </w:r>
            <w:r w:rsidR="009309F8">
              <w:rPr>
                <w:rFonts w:ascii="Times New Roman" w:eastAsia="Times New Roman" w:hAnsi="Times New Roman" w:cs="Times New Roman"/>
                <w:color w:val="000000" w:themeColor="text1"/>
                <w:sz w:val="16"/>
                <w:szCs w:val="16"/>
                <w:lang w:val="en-GB"/>
              </w:rPr>
              <w:instrText>ADDIN CSL_CITATION {"citationItems":[{"id":"ITEM-1","itemData":{"DOI":"10.1371/journal.pone.0078303","ISSN":"19326203","PMID":"24324543","abstract":"Background: Community-associated methicillin-resistant Staphylococcus aureus (CA-MRSA) is now the most common cause of skin and skin structure infections (SSSI) in several world regions. In Argentina prospective, multicenter clinical studies have only been conducted in pediatric populations. Objective: Primary: describe the prevalence, clinical and demographic characteristics of adult patients with community acquired SSSI due to MRSA; secondary: molecular evaluation of CA-MRSA strains. Patients with MRSA were compared to those without MRSA. Materials and Methods: Prospective, observational, multicenter, epidemiologic study, with molecular analysis, conducted at 19 sites in Argentina (18 in Buenos Aires) between March 2010 and October 2011. Patients were included if they were ≥14 years, were diagnosed with SSSI, a culture was obtained, and there had no significant healthcare contact identified. A logistic regression model was used to identify factors associated with CA-MRSA. Pulse field types, SCCmec, and PVL status were also determined. Results: A total of 311 patients were included. CA-MRSA was isolated in 70% (218/311) of patients. Clinical variables independently associated with CA-MRSA were: presence of purulent lesion (OR 3.29; 95%CI 1.67, 6.49) and age &lt;50 years (OR 2.39; 95%CI 1.22, 4.70). The vast majority of CA-MRSA strains causing SSSI carried PVL genes (95%) and were SCCmec type IV. The sequence type CA-MRSA ST30 spa t019 was the predominant clone. Conclusions: CA-MRSA is now the most common cause of SSSI in our adult patients without healthcare contact. ST30, SCCmec IV, PVL+, spa t019 is the predominant clone in Buenos Aires, Argentina. © 2013 López Furst et al.","author":[{"dropping-particle":"","family":"Furst","given":"María José López","non-dropping-particle":"","parse-names":false,"suffix":""},{"dropping-particle":"","family":"Vedia","given":"Lautaro","non-dropping-particle":"de","parse-names":false,"suffix":""},{"dropping-particle":"","family":"Fernández","given":"Silvina","non-dropping-particle":"","parse-names":false,"suffix":""},{"dropping-particle":"","family":"Gardella","given":"Noella","non-dropping-particle":"","parse-names":false,"suffix":""},{"dropping-particle":"","family":"Ganaha","given":"María Cristina Maria Cristina","non-dropping-particle":"","parse-names":false,"suffix":""},{"dropping-particle":"","family":"Prieto","given":"Sergio","non-dropping-particle":"","parse-names":false,"suffix":""},{"dropping-particle":"","family":"Carbone","given":"Edith","non-dropping-particle":"","parse-names":false,"suffix":""},{"dropping-particle":"","family":"Lista","given":"Nicolas Nicolás","non-dropping-particle":"","parse-names":false,"suffix":""},{"dropping-particle":"","family":"Rotryng","given":"Flavio","non-dropping-particle":"","parse-names":false,"suffix":""},{"dropping-particle":"","family":"Morera","given":"Graciana I.","non-dropping-particle":"","parse-names":false,"suffix":""},{"dropping-particle":"","family":"Mollerach","given":"Marta","non-dropping-particle":"","parse-names":false,"suffix":""},{"dropping-particle":"","family":"Stryjewski","given":"Martin E Martín E.","non-dropping-particle":"","parse-names":false,"suffix":""},{"dropping-particle":"","family":"López Furst","given":"María José","non-dropping-particle":"","parse-names":false,"suffix":""},{"dropping-particle":"","family":"Vedia","given":"Lautaro","non-dropping-particle":"de","parse-names":false,"suffix":""},{"dropping-particle":"","family":"Fernández","given":"Silvina","non-dropping-particle":"","parse-names":false,"suffix":""},{"dropping-particle":"","family":"Gardella","given":"Noella","non-dropping-particle":"","parse-names":false,"suffix":""},{"dropping-particle":"","family":"Ganaha","given":"María Cristina Maria Cristina","non-dropping-particle":"","parse-names":false,"suffix":""},{"dropping-particle":"","family":"Prieto","given":"Sergio","non-dropping-particle":"","parse-names":false,"suffix":""},{"dropping-particle":"","family":"Carbone","given":"Edith","non-dropping-particle":"","parse-names":false,"suffix":""},{"dropping-particle":"","family":"Lista","given":"Nicolas Nicolás","non-dropping-particle":"","parse-names":false,"suffix":""},{"dropping-particle":"","family":"Rotryng","given":"Flavio","non-dropping-particle":"","parse-names":false,"suffix":""},{"dropping-particle":"","family":"Morera","given":"Graciana I.","non-dropping-particle":"","parse-names":false,"suffix":""},{"dropping-particle":"","family":"Mollerach","given":"Marta","non-dropping-particle":"","parse-names":false,"suffix":""},{"dropping-particle":"","family":"Stryjewski","given":"Martin E Martín E.","non-dropping-particle":"","parse-names":false,"suffix":""},{"dropping-particle":"","family":"Lopez Furst","given":"Maria Jose","non-dropping-particle":"","parse-names":false,"suffix":""},{"dropping-particle":"","family":"Vedia","given":"Lautaro","non-dropping-particle":"de","parse-names":false,"suffix":""},{"dropping-particle":"","family":"Fernandez","given":"Silvina","non-dropping-particle":"","parse-names":false,"suffix":""},{"dropping-particle":"","family":"Gardella","given":"Noella","non-dropping-particle":"","parse-names":false,"suffix":""},{"dropping-particle":"","family":"Ganaha","given":"María Cristina Maria Cristina","non-dropping-particle":"","parse-names":false,"suffix":""},{"dropping-particle":"","family":"Prieto","given":"Sergio","non-dropping-particle":"","parse-names":false,"suffix":""},{"dropping-particle":"","family":"Carbone","given":"Edith","non-dropping-particle":"","parse-names":false,"suffix":""},{"dropping-particle":"","family":"Lista","given":"Nicolas Nicolás","non-dropping-particle":"","parse-names":false,"suffix":""},{"dropping-particle":"","family":"Rotryng","given":"Flavio","non-dropping-particle":"","parse-names":false,"suffix":""},{"dropping-particle":"","family":"Morera","given":"Graciana I.","non-dropping-particle":"","parse-names":false,"suffix":""},{"dropping-particle":"","family":"Mollerach","given":"Marta","non-dropping-particle":"","parse-names":false,"suffix":""},{"dropping-particle":"","family":"Stryjewski","given":"Martin E Martín E.","non-dropping-particle":"","parse-names":false,"suffix":""},{"dropping-particle":"","family":"López Furst","given":"María José","non-dropping-particle":"","parse-names":false,"suffix":""},{"dropping-particle":"","family":"Vedia","given":"Lautaro","non-dropping-particle":"de","parse-names":false,"suffix":""},{"dropping-particle":"","family":"Fernández","given":"Silvina","non-dropping-particle":"","parse-names":false,"suffix":""},{"dropping-particle":"","family":"Gardella","given":"Noella","non-dropping-particle":"","parse-names":false,"suffix":""},{"dropping-particle":"","family":"Ganaha","given":"María Cristina Maria Cristina","non-dropping-particle":"","parse-names":false,"suffix":""},{"dropping-particle":"","family":"Prieto","given":"Sergio","non-dropping-particle":"","parse-names":false,"suffix":""},{"dropping-particle":"","family":"Carbone","given":"Edith","non-dropping-particle":"","parse-names":false,"suffix":""},{"dropping-particle":"","family":"Lista","given":"Nicolas Nicolás","non-dropping-particle":"","parse-names":false,"suffix":""},{"dropping-particle":"","family":"Rotryng","given":"Flavio","non-dropping-particle":"","parse-names":false,"suffix":""},{"dropping-particle":"","family":"Morera","given":"Graciana I.","non-dropping-particle":"","parse-names":false,"suffix":""},{"dropping-particle":"","family":"Mollerach","given":"Marta","non-dropping-particle":"","parse-names":false,"suffix":""},{"dropping-particle":"","family":"Stryjewski","given":"Martin E Martín E.","non-dropping-particle":"","parse-names":false,"suffix":""}],"container-title":"PLoS ONE","editor":[{"dropping-particle":"","family":"Becker","given":"Karsten","non-dropping-particle":"","parse-names":false,"suffix":""}],"id":"ITEM-1","issue":"11","issued":{"date-parts":[["2013","11","20"]]},"language":"en","page":"1-8","publisher-place":"United States","title":"Prospective multicenter study of community-associated skin and skin structure infections due to methicillin-resistant staphylococcus aureus in buenos aires, argentina","type":"article-journal","volume":"8"},"uris":["http://www.mendeley.com/documents/?uuid=94abab29-3014-4d12-aefb-6cdf9df3a8d7"]}],"mendeley":{"formattedCitation":"&lt;sup&gt;4&lt;/sup&gt;","manualFormatting":"Furst et al. (2013)","plainTextFormattedCitation":"4","previouslyFormattedCitation":"&lt;sup&gt;5&lt;/sup&gt;"},"properties":{"noteIndex":0},"schema":"https://github.com/citation-style-language/schema/raw/master/csl-citation.json"}</w:instrText>
            </w:r>
            <w:r w:rsidRPr="000A5854">
              <w:rPr>
                <w:rFonts w:ascii="Times New Roman" w:eastAsia="Times New Roman" w:hAnsi="Times New Roman" w:cs="Times New Roman"/>
                <w:color w:val="000000" w:themeColor="text1"/>
                <w:sz w:val="16"/>
                <w:szCs w:val="16"/>
                <w:lang w:val="en-GB"/>
              </w:rPr>
              <w:fldChar w:fldCharType="separate"/>
            </w:r>
            <w:r w:rsidR="00420452" w:rsidRPr="00420452">
              <w:rPr>
                <w:rFonts w:ascii="Times New Roman" w:eastAsia="Times New Roman" w:hAnsi="Times New Roman" w:cs="Times New Roman"/>
                <w:b w:val="0"/>
                <w:noProof/>
                <w:color w:val="000000" w:themeColor="text1"/>
                <w:sz w:val="16"/>
                <w:szCs w:val="16"/>
                <w:lang w:val="en-GB"/>
              </w:rPr>
              <w:t xml:space="preserve">Furst et al. </w:t>
            </w:r>
            <w:r w:rsidR="00420452">
              <w:rPr>
                <w:rFonts w:ascii="Times New Roman" w:eastAsia="Times New Roman" w:hAnsi="Times New Roman" w:cs="Times New Roman"/>
                <w:b w:val="0"/>
                <w:noProof/>
                <w:color w:val="000000" w:themeColor="text1"/>
                <w:sz w:val="16"/>
                <w:szCs w:val="16"/>
                <w:lang w:val="en-GB"/>
              </w:rPr>
              <w:t>(</w:t>
            </w:r>
            <w:r w:rsidR="00420452" w:rsidRPr="00420452">
              <w:rPr>
                <w:rFonts w:ascii="Times New Roman" w:eastAsia="Times New Roman" w:hAnsi="Times New Roman" w:cs="Times New Roman"/>
                <w:b w:val="0"/>
                <w:noProof/>
                <w:color w:val="000000" w:themeColor="text1"/>
                <w:sz w:val="16"/>
                <w:szCs w:val="16"/>
                <w:lang w:val="en-GB"/>
              </w:rPr>
              <w:t>2013)</w:t>
            </w:r>
            <w:r w:rsidRPr="000A5854">
              <w:rPr>
                <w:rFonts w:ascii="Times New Roman" w:eastAsia="Times New Roman" w:hAnsi="Times New Roman" w:cs="Times New Roman"/>
                <w:color w:val="000000" w:themeColor="text1"/>
                <w:sz w:val="16"/>
                <w:szCs w:val="16"/>
                <w:lang w:val="en-GB"/>
              </w:rPr>
              <w:fldChar w:fldCharType="end"/>
            </w:r>
            <w:r w:rsidR="006A28A3">
              <w:rPr>
                <w:rFonts w:ascii="Times New Roman" w:eastAsia="Times New Roman" w:hAnsi="Times New Roman" w:cs="Times New Roman"/>
                <w:color w:val="000000" w:themeColor="text1"/>
                <w:sz w:val="16"/>
                <w:szCs w:val="16"/>
                <w:lang w:val="en-GB"/>
              </w:rPr>
              <w:fldChar w:fldCharType="begin" w:fldLock="1"/>
            </w:r>
            <w:r w:rsidR="009309F8">
              <w:rPr>
                <w:rFonts w:ascii="Times New Roman" w:eastAsia="Times New Roman" w:hAnsi="Times New Roman" w:cs="Times New Roman"/>
                <w:color w:val="000000" w:themeColor="text1"/>
                <w:sz w:val="16"/>
                <w:szCs w:val="16"/>
                <w:lang w:val="en-GB"/>
              </w:rPr>
              <w:instrText>ADDIN CSL_CITATION {"citationItems":[{"id":"ITEM-1","itemData":{"DOI":"10.1371/journal.pone.0078303","ISSN":"19326203","PMID":"24324543","abstract":"Background: Community-associated methicillin-resistant Staphylococcus aureus (CA-MRSA) is now the most common cause of skin and skin structure infections (SSSI) in several world regions. In Argentina prospective, multicenter clinical studies have only been conducted in pediatric populations. Objective: Primary: describe the prevalence, clinical and demographic characteristics of adult patients with community acquired SSSI due to MRSA; secondary: molecular evaluation of CA-MRSA strains. Patients with MRSA were compared to those without MRSA. Materials and Methods: Prospective, observational, multicenter, epidemiologic study, with molecular analysis, conducted at 19 sites in Argentina (18 in Buenos Aires) between March 2010 and October 2011. Patients were included if they were ≥14 years, were diagnosed with SSSI, a culture was obtained, and there had no significant healthcare contact identified. A logistic regression model was used to identify factors associated with CA-MRSA. Pulse field types, SCCmec, and PVL status were also determined. Results: A total of 311 patients were included. CA-MRSA was isolated in 70% (218/311) of patients. Clinical variables independently associated with CA-MRSA were: presence of purulent lesion (OR 3.29; 95%CI 1.67, 6.49) and age &lt;50 years (OR 2.39; 95%CI 1.22, 4.70). The vast majority of CA-MRSA strains causing SSSI carried PVL genes (95%) and were SCCmec type IV. The sequence type CA-MRSA ST30 spa t019 was the predominant clone. Conclusions: CA-MRSA is now the most common cause of SSSI in our adult patients without healthcare contact. ST30, SCCmec IV, PVL+, spa t019 is the predominant clone in Buenos Aires, Argentina. © 2013 López Furst et al.","author":[{"dropping-particle":"","family":"Furst","given":"María José López","non-dropping-particle":"","parse-names":false,"suffix":""},{"dropping-particle":"","family":"Vedia","given":"Lautaro","non-dropping-particle":"de","parse-names":false,"suffix":""},{"dropping-particle":"","family":"Fernández","given":"Silvina","non-dropping-particle":"","parse-names":false,"suffix":""},{"dropping-particle":"","family":"Gardella","given":"Noella","non-dropping-particle":"","parse-names":false,"suffix":""},{"dropping-particle":"","family":"Ganaha","given":"María Cristina Maria Cristina","non-dropping-particle":"","parse-names":false,"suffix":""},{"dropping-particle":"","family":"Prieto","given":"Sergio","non-dropping-particle":"","parse-names":false,"suffix":""},{"dropping-particle":"","family":"Carbone","given":"Edith","non-dropping-particle":"","parse-names":false,"suffix":""},{"dropping-particle":"","family":"Lista","given":"Nicolas Nicolás","non-dropping-particle":"","parse-names":false,"suffix":""},{"dropping-particle":"","family":"Rotryng","given":"Flavio","non-dropping-particle":"","parse-names":false,"suffix":""},{"dropping-particle":"","family":"Morera","given":"Graciana I.","non-dropping-particle":"","parse-names":false,"suffix":""},{"dropping-particle":"","family":"Mollerach","given":"Marta","non-dropping-particle":"","parse-names":false,"suffix":""},{"dropping-particle":"","family":"Stryjewski","given":"Martin E Martín E.","non-dropping-particle":"","parse-names":false,"suffix":""},{"dropping-particle":"","family":"López Furst","given":"María José","non-dropping-particle":"","parse-names":false,"suffix":""},{"dropping-particle":"","family":"Vedia","given":"Lautaro","non-dropping-particle":"de","parse-names":false,"suffix":""},{"dropping-particle":"","family":"Fernández","given":"Silvina","non-dropping-particle":"","parse-names":false,"suffix":""},{"dropping-particle":"","family":"Gardella","given":"Noella","non-dropping-particle":"","parse-names":false,"suffix":""},{"dropping-particle":"","family":"Ganaha","given":"María Cristina Maria Cristina","non-dropping-particle":"","parse-names":false,"suffix":""},{"dropping-particle":"","family":"Prieto","given":"Sergio","non-dropping-particle":"","parse-names":false,"suffix":""},{"dropping-particle":"","family":"Carbone","given":"Edith","non-dropping-particle":"","parse-names":false,"suffix":""},{"dropping-particle":"","family":"Lista","given":"Nicolas Nicolás","non-dropping-particle":"","parse-names":false,"suffix":""},{"dropping-particle":"","family":"Rotryng","given":"Flavio","non-dropping-particle":"","parse-names":false,"suffix":""},{"dropping-particle":"","family":"Morera","given":"Graciana I.","non-dropping-particle":"","parse-names":false,"suffix":""},{"dropping-particle":"","family":"Mollerach","given":"Marta","non-dropping-particle":"","parse-names":false,"suffix":""},{"dropping-particle":"","family":"Stryjewski","given":"Martin E Martín E.","non-dropping-particle":"","parse-names":false,"suffix":""},{"dropping-particle":"","family":"Lopez Furst","given":"Maria Jose","non-dropping-particle":"","parse-names":false,"suffix":""},{"dropping-particle":"","family":"Vedia","given":"Lautaro","non-dropping-particle":"de","parse-names":false,"suffix":""},{"dropping-particle":"","family":"Fernandez","given":"Silvina","non-dropping-particle":"","parse-names":false,"suffix":""},{"dropping-particle":"","family":"Gardella","given":"Noella","non-dropping-particle":"","parse-names":false,"suffix":""},{"dropping-particle":"","family":"Ganaha","given":"María Cristina Maria Cristina","non-dropping-particle":"","parse-names":false,"suffix":""},{"dropping-particle":"","family":"Prieto","given":"Sergio","non-dropping-particle":"","parse-names":false,"suffix":""},{"dropping-particle":"","family":"Carbone","given":"Edith","non-dropping-particle":"","parse-names":false,"suffix":""},{"dropping-particle":"","family":"Lista","given":"Nicolas Nicolás","non-dropping-particle":"","parse-names":false,"suffix":""},{"dropping-particle":"","family":"Rotryng","given":"Flavio","non-dropping-particle":"","parse-names":false,"suffix":""},{"dropping-particle":"","family":"Morera","given":"Graciana I.","non-dropping-particle":"","parse-names":false,"suffix":""},{"dropping-particle":"","family":"Mollerach","given":"Marta","non-dropping-particle":"","parse-names":false,"suffix":""},{"dropping-particle":"","family":"Stryjewski","given":"Martin E Martín E.","non-dropping-particle":"","parse-names":false,"suffix":""},{"dropping-particle":"","family":"López Furst","given":"María José","non-dropping-particle":"","parse-names":false,"suffix":""},{"dropping-particle":"","family":"Vedia","given":"Lautaro","non-dropping-particle":"de","parse-names":false,"suffix":""},{"dropping-particle":"","family":"Fernández","given":"Silvina","non-dropping-particle":"","parse-names":false,"suffix":""},{"dropping-particle":"","family":"Gardella","given":"Noella","non-dropping-particle":"","parse-names":false,"suffix":""},{"dropping-particle":"","family":"Ganaha","given":"María Cristina Maria Cristina","non-dropping-particle":"","parse-names":false,"suffix":""},{"dropping-particle":"","family":"Prieto","given":"Sergio","non-dropping-particle":"","parse-names":false,"suffix":""},{"dropping-particle":"","family":"Carbone","given":"Edith","non-dropping-particle":"","parse-names":false,"suffix":""},{"dropping-particle":"","family":"Lista","given":"Nicolas Nicolás","non-dropping-particle":"","parse-names":false,"suffix":""},{"dropping-particle":"","family":"Rotryng","given":"Flavio","non-dropping-particle":"","parse-names":false,"suffix":""},{"dropping-particle":"","family":"Morera","given":"Graciana I.","non-dropping-particle":"","parse-names":false,"suffix":""},{"dropping-particle":"","family":"Mollerach","given":"Marta","non-dropping-particle":"","parse-names":false,"suffix":""},{"dropping-particle":"","family":"Stryjewski","given":"Martin E Martín E.","non-dropping-particle":"","parse-names":false,"suffix":""}],"container-title":"PLoS ONE","editor":[{"dropping-particle":"","family":"Becker","given":"Karsten","non-dropping-particle":"","parse-names":false,"suffix":""}],"id":"ITEM-1","issue":"11","issued":{"date-parts":[["2013","11","20"]]},"language":"en","page":"1-8","publisher-place":"United States","title":"Prospective multicenter study of community-associated skin and skin structure infections due to methicillin-resistant staphylococcus aureus in buenos aires, argentina","type":"article-journal","volume":"8"},"uris":["http://www.mendeley.com/documents/?uuid=94abab29-3014-4d12-aefb-6cdf9df3a8d7"]}],"mendeley":{"formattedCitation":"&lt;sup&gt;4&lt;/sup&gt;","plainTextFormattedCitation":"4","previouslyFormattedCitation":"&lt;sup&gt;5&lt;/sup&gt;"},"properties":{"noteIndex":0},"schema":"https://github.com/citation-style-language/schema/raw/master/csl-citation.json"}</w:instrText>
            </w:r>
            <w:r w:rsidR="006A28A3">
              <w:rPr>
                <w:rFonts w:ascii="Times New Roman" w:eastAsia="Times New Roman" w:hAnsi="Times New Roman" w:cs="Times New Roman"/>
                <w:color w:val="000000" w:themeColor="text1"/>
                <w:sz w:val="16"/>
                <w:szCs w:val="16"/>
                <w:lang w:val="en-GB"/>
              </w:rPr>
              <w:fldChar w:fldCharType="separate"/>
            </w:r>
            <w:r w:rsidR="009309F8" w:rsidRPr="009309F8">
              <w:rPr>
                <w:rFonts w:ascii="Times New Roman" w:eastAsia="Times New Roman" w:hAnsi="Times New Roman" w:cs="Times New Roman"/>
                <w:b w:val="0"/>
                <w:noProof/>
                <w:color w:val="000000" w:themeColor="text1"/>
                <w:sz w:val="16"/>
                <w:szCs w:val="16"/>
                <w:vertAlign w:val="superscript"/>
                <w:lang w:val="en-GB"/>
              </w:rPr>
              <w:t>4</w:t>
            </w:r>
            <w:r w:rsidR="006A28A3">
              <w:rPr>
                <w:rFonts w:ascii="Times New Roman" w:eastAsia="Times New Roman" w:hAnsi="Times New Roman" w:cs="Times New Roman"/>
                <w:color w:val="000000" w:themeColor="text1"/>
                <w:sz w:val="16"/>
                <w:szCs w:val="16"/>
                <w:lang w:val="en-GB"/>
              </w:rPr>
              <w:fldChar w:fldCharType="end"/>
            </w:r>
          </w:p>
        </w:tc>
        <w:tc>
          <w:tcPr>
            <w:tcW w:w="1520" w:type="dxa"/>
            <w:shd w:val="clear" w:color="auto" w:fill="auto"/>
            <w:vAlign w:val="center"/>
            <w:hideMark/>
          </w:tcPr>
          <w:p w14:paraId="2425BCFE" w14:textId="77777777" w:rsidR="00224DDD" w:rsidRPr="000A5854" w:rsidRDefault="00224DDD" w:rsidP="0047183F">
            <w:pPr>
              <w:spacing w:line="48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6"/>
                <w:szCs w:val="16"/>
                <w:lang w:val="en-GB"/>
              </w:rPr>
            </w:pPr>
            <w:r w:rsidRPr="000A5854">
              <w:rPr>
                <w:rFonts w:ascii="Times New Roman" w:eastAsia="Times New Roman" w:hAnsi="Times New Roman" w:cs="Times New Roman"/>
                <w:color w:val="000000" w:themeColor="text1"/>
                <w:sz w:val="16"/>
                <w:szCs w:val="16"/>
                <w:lang w:val="en-GB"/>
              </w:rPr>
              <w:t>2010–2011</w:t>
            </w:r>
          </w:p>
        </w:tc>
        <w:tc>
          <w:tcPr>
            <w:tcW w:w="7108" w:type="dxa"/>
            <w:shd w:val="clear" w:color="auto" w:fill="auto"/>
            <w:vAlign w:val="center"/>
            <w:hideMark/>
          </w:tcPr>
          <w:p w14:paraId="56D021BB" w14:textId="77777777" w:rsidR="00224DDD" w:rsidRPr="000A5854" w:rsidRDefault="00224DDD" w:rsidP="0047183F">
            <w:pPr>
              <w:spacing w:line="48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6"/>
                <w:szCs w:val="16"/>
                <w:lang w:val="en-GB"/>
              </w:rPr>
            </w:pPr>
          </w:p>
          <w:p w14:paraId="09AAEB63" w14:textId="77777777" w:rsidR="00224DDD" w:rsidRPr="000A5854" w:rsidRDefault="00224DDD" w:rsidP="0047183F">
            <w:pPr>
              <w:spacing w:line="48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6"/>
                <w:szCs w:val="16"/>
                <w:lang w:val="en-GB"/>
              </w:rPr>
            </w:pPr>
            <w:r w:rsidRPr="000A5854">
              <w:rPr>
                <w:rFonts w:ascii="Times New Roman" w:eastAsia="Times New Roman" w:hAnsi="Times New Roman" w:cs="Times New Roman"/>
                <w:color w:val="000000" w:themeColor="text1"/>
                <w:sz w:val="16"/>
                <w:szCs w:val="16"/>
                <w:lang w:val="en-GB"/>
              </w:rPr>
              <w:t>Age &lt; 50 years</w:t>
            </w:r>
          </w:p>
          <w:p w14:paraId="7D14F061" w14:textId="77777777" w:rsidR="00224DDD" w:rsidRPr="000A5854" w:rsidRDefault="00224DDD" w:rsidP="0047183F">
            <w:pPr>
              <w:spacing w:line="48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6"/>
                <w:szCs w:val="16"/>
                <w:lang w:val="en-GB"/>
              </w:rPr>
            </w:pPr>
            <w:r w:rsidRPr="000A5854">
              <w:rPr>
                <w:rFonts w:ascii="Times New Roman" w:eastAsia="Times New Roman" w:hAnsi="Times New Roman" w:cs="Times New Roman"/>
                <w:color w:val="000000" w:themeColor="text1"/>
                <w:sz w:val="16"/>
                <w:szCs w:val="16"/>
                <w:lang w:val="en-GB"/>
              </w:rPr>
              <w:t>AB: 2.39; 95% CI: 1.22, 4.70; p = 0.01</w:t>
            </w:r>
          </w:p>
          <w:p w14:paraId="2756BB04" w14:textId="77777777" w:rsidR="00224DDD" w:rsidRPr="000A5854" w:rsidRDefault="00224DDD" w:rsidP="0047183F">
            <w:pPr>
              <w:spacing w:line="48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6"/>
                <w:szCs w:val="16"/>
                <w:lang w:val="en-GB"/>
              </w:rPr>
            </w:pPr>
          </w:p>
          <w:p w14:paraId="45515302" w14:textId="77777777" w:rsidR="00224DDD" w:rsidRPr="000A5854" w:rsidRDefault="00224DDD" w:rsidP="0047183F">
            <w:pPr>
              <w:spacing w:line="48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6"/>
                <w:szCs w:val="16"/>
                <w:lang w:val="en-GB"/>
              </w:rPr>
            </w:pPr>
            <w:r w:rsidRPr="000A5854">
              <w:rPr>
                <w:rFonts w:ascii="Times New Roman" w:eastAsia="Times New Roman" w:hAnsi="Times New Roman" w:cs="Times New Roman"/>
                <w:color w:val="000000" w:themeColor="text1"/>
                <w:sz w:val="16"/>
                <w:szCs w:val="16"/>
                <w:lang w:val="en-GB"/>
              </w:rPr>
              <w:t>Purulent lesion</w:t>
            </w:r>
          </w:p>
          <w:p w14:paraId="5BEA434D" w14:textId="77777777" w:rsidR="00224DDD" w:rsidRPr="000A5854" w:rsidRDefault="00224DDD" w:rsidP="0047183F">
            <w:pPr>
              <w:spacing w:line="48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6"/>
                <w:szCs w:val="16"/>
                <w:lang w:val="en-GB"/>
              </w:rPr>
            </w:pPr>
            <w:r w:rsidRPr="000A5854">
              <w:rPr>
                <w:rFonts w:ascii="Times New Roman" w:eastAsia="Times New Roman" w:hAnsi="Times New Roman" w:cs="Times New Roman"/>
                <w:color w:val="000000" w:themeColor="text1"/>
                <w:sz w:val="16"/>
                <w:szCs w:val="16"/>
                <w:lang w:val="en-GB"/>
              </w:rPr>
              <w:t>AB: 3.29; 95% CI: 1.67, 6.49; p = 0.0006</w:t>
            </w:r>
          </w:p>
          <w:p w14:paraId="4524B711" w14:textId="77777777" w:rsidR="00224DDD" w:rsidRPr="000A5854" w:rsidRDefault="00224DDD" w:rsidP="0047183F">
            <w:pPr>
              <w:spacing w:line="48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6"/>
                <w:szCs w:val="16"/>
                <w:lang w:val="en-GB"/>
              </w:rPr>
            </w:pPr>
          </w:p>
          <w:p w14:paraId="2C8FD5B4" w14:textId="77777777" w:rsidR="00224DDD" w:rsidRPr="000A5854" w:rsidRDefault="00224DDD" w:rsidP="0047183F">
            <w:pPr>
              <w:spacing w:line="48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6"/>
                <w:szCs w:val="16"/>
                <w:lang w:val="en-GB"/>
              </w:rPr>
            </w:pPr>
          </w:p>
        </w:tc>
      </w:tr>
      <w:tr w:rsidR="00224DDD" w:rsidRPr="00BD5236" w14:paraId="389BF3D6" w14:textId="77777777" w:rsidTr="0047183F">
        <w:trPr>
          <w:trHeight w:val="1151"/>
        </w:trPr>
        <w:tc>
          <w:tcPr>
            <w:cnfStyle w:val="001000000000" w:firstRow="0" w:lastRow="0" w:firstColumn="1" w:lastColumn="0" w:oddVBand="0" w:evenVBand="0" w:oddHBand="0" w:evenHBand="0" w:firstRowFirstColumn="0" w:firstRowLastColumn="0" w:lastRowFirstColumn="0" w:lastRowLastColumn="0"/>
            <w:tcW w:w="2303" w:type="dxa"/>
            <w:vAlign w:val="center"/>
          </w:tcPr>
          <w:p w14:paraId="765FB785" w14:textId="35F34745" w:rsidR="00224DDD" w:rsidRPr="000A5854" w:rsidRDefault="007A2CE8" w:rsidP="0047183F">
            <w:pPr>
              <w:spacing w:line="480" w:lineRule="auto"/>
              <w:contextualSpacing/>
              <w:jc w:val="center"/>
              <w:rPr>
                <w:rFonts w:ascii="Times New Roman" w:eastAsia="Times New Roman" w:hAnsi="Times New Roman" w:cs="Times New Roman"/>
                <w:sz w:val="16"/>
                <w:szCs w:val="16"/>
                <w:lang w:val="en-GB"/>
              </w:rPr>
            </w:pPr>
            <w:r w:rsidRPr="000A5854">
              <w:rPr>
                <w:rFonts w:ascii="Times New Roman" w:eastAsia="Times New Roman" w:hAnsi="Times New Roman" w:cs="Times New Roman"/>
                <w:sz w:val="16"/>
                <w:szCs w:val="16"/>
                <w:lang w:val="en-GB"/>
              </w:rPr>
              <w:fldChar w:fldCharType="begin" w:fldLock="1"/>
            </w:r>
            <w:r w:rsidR="006A28A3">
              <w:rPr>
                <w:rFonts w:ascii="Times New Roman" w:eastAsia="Times New Roman" w:hAnsi="Times New Roman" w:cs="Times New Roman"/>
                <w:sz w:val="16"/>
                <w:szCs w:val="16"/>
                <w:lang w:val="en-GB"/>
              </w:rPr>
              <w:instrText>ADDIN CSL_CITATION {"citationItems":[{"id":"ITEM-1","itemData":{"DOI":"10.1016/j.ijmm.2014.08.002","ISSN":"16180607","abstract":"Methicillin-resistant Staphylococcus aureus (MRSA) burden is increasing worldwide in hospitals [healthcare-associated (HA)-MRSA] and in communities [community-associated (CA)-MRSA]. However, the impact of CA-MRSA within hospitals remains limited, particularly in Latin America. A countrywide representative survey of S. aureus infections was performed in Argentina by analyzing 591 clinical isolates from 66 hospitals in a prospective cross-sectional, multicenter study (Nov-2009). This work involved healthcare-onset infections-(HAHO, &gt;48 hospitalization hours) and community-onset (CO) infections [including both, infections (HACO) in patients with healthcare-associated risk-factors (HRFs) and infections (CACO) in those without HRFs]. MRSA strains were genetically typed as CA-MRSA and HA-MRSA genotypes (CA-MRSA&lt;inf&gt;G&lt;/inf&gt; and HA-MRSA&lt;inf&gt;G&lt;/inf&gt;) by SCCmec- and spa-typing, PFGE, MLST and virulence genes profile by PCR. Considering all isolates, 63% were from CO-infections and 55% were MRSA [39% CA-MRSA&lt;inf&gt;G&lt;/inf&gt; and 16% HA-MRSA&lt;inf&gt;G&lt;/inf&gt;]. A significantly higher MRSA proportion among CO- than HAHO-S. aureus infections was detected (58% vs 49%); mainly in children (62% vs 43%). The CA-MRSA&lt;inf&gt;G&lt;/inf&gt;/HA-MRSA&lt;inf&gt;G&lt;/inf&gt; have accounted for 16%/33% of HAHO-, 39%/13% of HACO- and 60.5%/0% of CACO-infections. Regarding the epidemiological associations identified in multivariate models for patients with healthcare-onset CA-MRSA&lt;inf&gt;G&lt;/inf&gt; infections, CA-MRSA&lt;inf&gt;G&lt;/inf&gt; behave like HA-MRSA&lt;inf&gt;G&lt;/inf&gt; within hospitals but children were the highest risk group for healthcare-onset CA-MRSA&lt;inf&gt;G&lt;/inf&gt; infections. Most CA-MRSA&lt;inf&gt;G&lt;/inf&gt; belonged to two major clones: PFGE-type N-ST30-SCCmecIVc-t019-PVL&lt;sup&gt;+&lt;/sup&gt; and PFGE-type I-ST5-IV-SCCmecIVa-t311-PVL&lt;sup&gt;+&lt;/sup&gt; (45% each). The ST5-IV-PVL&lt;sup&gt;+&lt;/sup&gt;/ST30-IV-PVL&lt;sup&gt;+&lt;/sup&gt; clones have caused 31%/33% of all infections, 20%/4% of HAHO-, 43%/23% of HACO- and 35%/60% of CACO- infections, with significant differences by age groups (children/adults) and geographical regions. Importantly, an isolate belonging to USA300-0114-(ST8-SCCmecIVa-spat008-PVL&lt;sup&gt;+&lt;/sup&gt;-ACME&lt;sup&gt;+&lt;/sup&gt;) was detected for the first time in Argentina. Most of HA-MRSA&lt;inf&gt;G&lt;/inf&gt; (66%) were related to the Cordobes/Chilean clone-(PFGE-type A-ST5-SCCmecI-t149) causing 18% of all infections (47% of HAHO- and 13% of HACO-infections).Results strongly suggest that the CA-MRSA clone ST5-IV-PVL&lt;sup&gt;+&lt;/sup&gt; has begun to spread within hospitals, rep…","author":[{"dropping-particle":"","family":"Egea","given":"Ana L.","non-dropping-particle":"","parse-names":false,"suffix":""},{"dropping-particle":"","family":"Gagetti","given":"Paula","non-dropping-particle":"","parse-names":false,"suffix":""},{"dropping-particle":"","family":"Lamberghini","given":"Ricardo","non-dropping-particle":"","parse-names":false,"suffix":""},{"dropping-particle":"","family":"Faccone","given":"Diego","non-dropping-particle":"","parse-names":false,"suffix":""},{"dropping-particle":"","family":"Lucero","given":"Celeste","non-dropping-particle":"","parse-names":false,"suffix":""},{"dropping-particle":"","family":"Vindel","given":"Ana","non-dropping-particle":"","parse-names":false,"suffix":""},{"dropping-particle":"","family":"Tosoroni","given":"Dario","non-dropping-particle":"","parse-names":false,"suffix":""},{"dropping-particle":"","family":"Garnero","given":"Analía","non-dropping-particle":"","parse-names":false,"suffix":""},{"dropping-particle":"","family":"Saka","given":"Hector A.","non-dropping-particle":"","parse-names":false,"suffix":""},{"dropping-particle":"","family":"Galas","given":"Marcelo","non-dropping-particle":"","parse-names":false,"suffix":""},{"dropping-particle":"","family":"Bocco","given":"José L.","non-dropping-particle":"","parse-names":false,"suffix":""},{"dropping-particle":"","family":"Corso","given":"Alejandra","non-dropping-particle":"","parse-names":false,"suffix":""},{"dropping-particle":"","family":"Sola","given":"Claudia","non-dropping-particle":"","parse-names":false,"suffix":""}],"container-title":"International Journal of Medical Microbiology","id":"ITEM-1","issue":"8","issued":{"date-parts":[["2014","11"]]},"page":"1086-1099","title":"New patterns of methicillin-resistant Staphylococcus aureus (MRSA) clones, community-associated MRSA genotypes behave like healthcare-associated MRSA genotypes within hospitals, Argentina","type":"article-journal","volume":"304"},"uris":["http://www.mendeley.com/documents/?uuid=70caa7b0-4948-4d31-aeba-c29d402009b0"]}],"mendeley":{"formattedCitation":"&lt;sup&gt;2&lt;/sup&gt;","manualFormatting":"Egea et al. (2014)","plainTextFormattedCitation":"2","previouslyFormattedCitation":"&lt;sup&gt;2&lt;/sup&gt;"},"properties":{"noteIndex":0},"schema":"https://github.com/citation-style-language/schema/raw/master/csl-citation.json"}</w:instrText>
            </w:r>
            <w:r w:rsidRPr="000A5854">
              <w:rPr>
                <w:rFonts w:ascii="Times New Roman" w:eastAsia="Times New Roman" w:hAnsi="Times New Roman" w:cs="Times New Roman"/>
                <w:sz w:val="16"/>
                <w:szCs w:val="16"/>
                <w:lang w:val="en-GB"/>
              </w:rPr>
              <w:fldChar w:fldCharType="separate"/>
            </w:r>
            <w:r w:rsidR="00420452" w:rsidRPr="00420452">
              <w:rPr>
                <w:rFonts w:ascii="Times New Roman" w:eastAsia="Times New Roman" w:hAnsi="Times New Roman" w:cs="Times New Roman"/>
                <w:b w:val="0"/>
                <w:noProof/>
                <w:sz w:val="16"/>
                <w:szCs w:val="16"/>
                <w:lang w:val="en-GB"/>
              </w:rPr>
              <w:t xml:space="preserve">Egea et al. </w:t>
            </w:r>
            <w:r w:rsidR="00420452">
              <w:rPr>
                <w:rFonts w:ascii="Times New Roman" w:eastAsia="Times New Roman" w:hAnsi="Times New Roman" w:cs="Times New Roman"/>
                <w:b w:val="0"/>
                <w:noProof/>
                <w:sz w:val="16"/>
                <w:szCs w:val="16"/>
                <w:lang w:val="en-GB"/>
              </w:rPr>
              <w:t>(</w:t>
            </w:r>
            <w:r w:rsidR="00420452" w:rsidRPr="00420452">
              <w:rPr>
                <w:rFonts w:ascii="Times New Roman" w:eastAsia="Times New Roman" w:hAnsi="Times New Roman" w:cs="Times New Roman"/>
                <w:b w:val="0"/>
                <w:noProof/>
                <w:sz w:val="16"/>
                <w:szCs w:val="16"/>
                <w:lang w:val="en-GB"/>
              </w:rPr>
              <w:t>2014)</w:t>
            </w:r>
            <w:r w:rsidRPr="000A5854">
              <w:rPr>
                <w:rFonts w:ascii="Times New Roman" w:eastAsia="Times New Roman" w:hAnsi="Times New Roman" w:cs="Times New Roman"/>
                <w:sz w:val="16"/>
                <w:szCs w:val="16"/>
                <w:lang w:val="en-GB"/>
              </w:rPr>
              <w:fldChar w:fldCharType="end"/>
            </w:r>
            <w:r w:rsidR="006A28A3">
              <w:rPr>
                <w:rFonts w:ascii="Times New Roman" w:eastAsia="Times New Roman" w:hAnsi="Times New Roman" w:cs="Times New Roman"/>
                <w:sz w:val="16"/>
                <w:szCs w:val="16"/>
                <w:lang w:val="en-GB"/>
              </w:rPr>
              <w:fldChar w:fldCharType="begin" w:fldLock="1"/>
            </w:r>
            <w:r w:rsidR="006A28A3">
              <w:rPr>
                <w:rFonts w:ascii="Times New Roman" w:eastAsia="Times New Roman" w:hAnsi="Times New Roman" w:cs="Times New Roman"/>
                <w:sz w:val="16"/>
                <w:szCs w:val="16"/>
                <w:lang w:val="en-GB"/>
              </w:rPr>
              <w:instrText>ADDIN CSL_CITATION {"citationItems":[{"id":"ITEM-1","itemData":{"DOI":"10.1016/j.ijmm.2014.08.002","ISSN":"16180607","abstract":"Methicillin-resistant Staphylococcus aureus (MRSA) burden is increasing worldwide in hospitals [healthcare-associated (HA)-MRSA] and in communities [community-associated (CA)-MRSA]. However, the impact of CA-MRSA within hospitals remains limited, particularly in Latin America. A countrywide representative survey of S. aureus infections was performed in Argentina by analyzing 591 clinical isolates from 66 hospitals in a prospective cross-sectional, multicenter study (Nov-2009). This work involved healthcare-onset infections-(HAHO, &gt;48 hospitalization hours) and community-onset (CO) infections [including both, infections (HACO) in patients with healthcare-associated risk-factors (HRFs) and infections (CACO) in those without HRFs]. MRSA strains were genetically typed as CA-MRSA and HA-MRSA genotypes (CA-MRSA&lt;inf&gt;G&lt;/inf&gt; and HA-MRSA&lt;inf&gt;G&lt;/inf&gt;) by SCCmec- and spa-typing, PFGE, MLST and virulence genes profile by PCR. Considering all isolates, 63% were from CO-infections and 55% were MRSA [39% CA-MRSA&lt;inf&gt;G&lt;/inf&gt; and 16% HA-MRSA&lt;inf&gt;G&lt;/inf&gt;]. A significantly higher MRSA proportion among CO- than HAHO-S. aureus infections was detected (58% vs 49%); mainly in children (62% vs 43%). The CA-MRSA&lt;inf&gt;G&lt;/inf&gt;/HA-MRSA&lt;inf&gt;G&lt;/inf&gt; have accounted for 16%/33% of HAHO-, 39%/13% of HACO- and 60.5%/0% of CACO-infections. Regarding the epidemiological associations identified in multivariate models for patients with healthcare-onset CA-MRSA&lt;inf&gt;G&lt;/inf&gt; infections, CA-MRSA&lt;inf&gt;G&lt;/inf&gt; behave like HA-MRSA&lt;inf&gt;G&lt;/inf&gt; within hospitals but children were the highest risk group for healthcare-onset CA-MRSA&lt;inf&gt;G&lt;/inf&gt; infections. Most CA-MRSA&lt;inf&gt;G&lt;/inf&gt; belonged to two major clones: PFGE-type N-ST30-SCCmecIVc-t019-PVL&lt;sup&gt;+&lt;/sup&gt; and PFGE-type I-ST5-IV-SCCmecIVa-t311-PVL&lt;sup&gt;+&lt;/sup&gt; (45% each). The ST5-IV-PVL&lt;sup&gt;+&lt;/sup&gt;/ST30-IV-PVL&lt;sup&gt;+&lt;/sup&gt; clones have caused 31%/33% of all infections, 20%/4% of HAHO-, 43%/23% of HACO- and 35%/60% of CACO- infections, with significant differences by age groups (children/adults) and geographical regions. Importantly, an isolate belonging to USA300-0114-(ST8-SCCmecIVa-spat008-PVL&lt;sup&gt;+&lt;/sup&gt;-ACME&lt;sup&gt;+&lt;/sup&gt;) was detected for the first time in Argentina. Most of HA-MRSA&lt;inf&gt;G&lt;/inf&gt; (66%) were related to the Cordobes/Chilean clone-(PFGE-type A-ST5-SCCmecI-t149) causing 18% of all infections (47% of HAHO- and 13% of HACO-infections).Results strongly suggest that the CA-MRSA clone ST5-IV-PVL&lt;sup&gt;+&lt;/sup&gt; has begun to spread within hospitals, rep…","author":[{"dropping-particle":"","family":"Egea","given":"Ana L.","non-dropping-particle":"","parse-names":false,"suffix":""},{"dropping-particle":"","family":"Gagetti","given":"Paula","non-dropping-particle":"","parse-names":false,"suffix":""},{"dropping-particle":"","family":"Lamberghini","given":"Ricardo","non-dropping-particle":"","parse-names":false,"suffix":""},{"dropping-particle":"","family":"Faccone","given":"Diego","non-dropping-particle":"","parse-names":false,"suffix":""},{"dropping-particle":"","family":"Lucero","given":"Celeste","non-dropping-particle":"","parse-names":false,"suffix":""},{"dropping-particle":"","family":"Vindel","given":"Ana","non-dropping-particle":"","parse-names":false,"suffix":""},{"dropping-particle":"","family":"Tosoroni","given":"Dario","non-dropping-particle":"","parse-names":false,"suffix":""},{"dropping-particle":"","family":"Garnero","given":"Analía","non-dropping-particle":"","parse-names":false,"suffix":""},{"dropping-particle":"","family":"Saka","given":"Hector A.","non-dropping-particle":"","parse-names":false,"suffix":""},{"dropping-particle":"","family":"Galas","given":"Marcelo","non-dropping-particle":"","parse-names":false,"suffix":""},{"dropping-particle":"","family":"Bocco","given":"José L.","non-dropping-particle":"","parse-names":false,"suffix":""},{"dropping-particle":"","family":"Corso","given":"Alejandra","non-dropping-particle":"","parse-names":false,"suffix":""},{"dropping-particle":"","family":"Sola","given":"Claudia","non-dropping-particle":"","parse-names":false,"suffix":""}],"container-title":"International Journal of Medical Microbiology","id":"ITEM-1","issue":"8","issued":{"date-parts":[["2014","11"]]},"page":"1086-1099","title":"New patterns of methicillin-resistant Staphylococcus aureus (MRSA) clones, community-associated MRSA genotypes behave like healthcare-associated MRSA genotypes within hospitals, Argentina","type":"article-journal","volume":"304"},"uris":["http://www.mendeley.com/documents/?uuid=70caa7b0-4948-4d31-aeba-c29d402009b0"]}],"mendeley":{"formattedCitation":"&lt;sup&gt;2&lt;/sup&gt;","plainTextFormattedCitation":"2","previouslyFormattedCitation":"&lt;sup&gt;2&lt;/sup&gt;"},"properties":{"noteIndex":0},"schema":"https://github.com/citation-style-language/schema/raw/master/csl-citation.json"}</w:instrText>
            </w:r>
            <w:r w:rsidR="006A28A3">
              <w:rPr>
                <w:rFonts w:ascii="Times New Roman" w:eastAsia="Times New Roman" w:hAnsi="Times New Roman" w:cs="Times New Roman"/>
                <w:sz w:val="16"/>
                <w:szCs w:val="16"/>
                <w:lang w:val="en-GB"/>
              </w:rPr>
              <w:fldChar w:fldCharType="separate"/>
            </w:r>
            <w:r w:rsidR="006A28A3" w:rsidRPr="006A28A3">
              <w:rPr>
                <w:rFonts w:ascii="Times New Roman" w:eastAsia="Times New Roman" w:hAnsi="Times New Roman" w:cs="Times New Roman"/>
                <w:b w:val="0"/>
                <w:noProof/>
                <w:sz w:val="16"/>
                <w:szCs w:val="16"/>
                <w:vertAlign w:val="superscript"/>
                <w:lang w:val="en-GB"/>
              </w:rPr>
              <w:t>2</w:t>
            </w:r>
            <w:r w:rsidR="006A28A3">
              <w:rPr>
                <w:rFonts w:ascii="Times New Roman" w:eastAsia="Times New Roman" w:hAnsi="Times New Roman" w:cs="Times New Roman"/>
                <w:sz w:val="16"/>
                <w:szCs w:val="16"/>
                <w:lang w:val="en-GB"/>
              </w:rPr>
              <w:fldChar w:fldCharType="end"/>
            </w:r>
          </w:p>
        </w:tc>
        <w:tc>
          <w:tcPr>
            <w:tcW w:w="1520" w:type="dxa"/>
            <w:vAlign w:val="center"/>
          </w:tcPr>
          <w:p w14:paraId="5110720F" w14:textId="77777777" w:rsidR="00224DDD" w:rsidRPr="000A5854" w:rsidRDefault="00224DDD" w:rsidP="0047183F">
            <w:pPr>
              <w:spacing w:line="48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en-GB"/>
              </w:rPr>
            </w:pPr>
            <w:r w:rsidRPr="000A5854">
              <w:rPr>
                <w:rFonts w:ascii="Times New Roman" w:eastAsia="Times New Roman" w:hAnsi="Times New Roman" w:cs="Times New Roman"/>
                <w:sz w:val="16"/>
                <w:szCs w:val="16"/>
                <w:lang w:val="en-GB"/>
              </w:rPr>
              <w:t>2009</w:t>
            </w:r>
          </w:p>
        </w:tc>
        <w:tc>
          <w:tcPr>
            <w:tcW w:w="7108" w:type="dxa"/>
            <w:vAlign w:val="center"/>
          </w:tcPr>
          <w:p w14:paraId="7EF49651" w14:textId="77777777" w:rsidR="00224DDD" w:rsidRPr="000A5854" w:rsidRDefault="00224DDD" w:rsidP="0047183F">
            <w:pPr>
              <w:spacing w:line="48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en-GB"/>
              </w:rPr>
            </w:pPr>
          </w:p>
          <w:p w14:paraId="08379EB6" w14:textId="77777777" w:rsidR="00224DDD" w:rsidRPr="000A5854" w:rsidRDefault="00224DDD" w:rsidP="0047183F">
            <w:pPr>
              <w:spacing w:line="48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en-GB"/>
              </w:rPr>
            </w:pPr>
            <w:r w:rsidRPr="000A5854">
              <w:rPr>
                <w:rFonts w:ascii="Times New Roman" w:eastAsia="Times New Roman" w:hAnsi="Times New Roman" w:cs="Times New Roman"/>
                <w:sz w:val="16"/>
                <w:szCs w:val="16"/>
                <w:lang w:val="en-GB"/>
              </w:rPr>
              <w:t>Non-skin-related infection was related to HO-infections (compared with CO)</w:t>
            </w:r>
          </w:p>
          <w:p w14:paraId="58D05434" w14:textId="77777777" w:rsidR="00224DDD" w:rsidRPr="000A5854" w:rsidRDefault="00224DDD" w:rsidP="0047183F">
            <w:pPr>
              <w:spacing w:line="48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en-GB"/>
              </w:rPr>
            </w:pPr>
            <w:r w:rsidRPr="000A5854">
              <w:rPr>
                <w:rFonts w:ascii="Times New Roman" w:eastAsia="Times New Roman" w:hAnsi="Times New Roman" w:cs="Times New Roman"/>
                <w:sz w:val="16"/>
                <w:szCs w:val="16"/>
                <w:lang w:val="en-GB"/>
              </w:rPr>
              <w:t>AB: 7.14; 95% CI: 1.12, 45.53; p = 0.038</w:t>
            </w:r>
          </w:p>
          <w:p w14:paraId="4B3B2F8C" w14:textId="77777777" w:rsidR="00224DDD" w:rsidRPr="000A5854" w:rsidRDefault="00224DDD" w:rsidP="0047183F">
            <w:pPr>
              <w:spacing w:line="48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en-GB"/>
              </w:rPr>
            </w:pPr>
          </w:p>
        </w:tc>
      </w:tr>
    </w:tbl>
    <w:p w14:paraId="51E63ABF" w14:textId="77777777" w:rsidR="00E22AFA" w:rsidRDefault="00E22AFA" w:rsidP="00E22AFA">
      <w:pPr>
        <w:ind w:left="-851"/>
        <w:rPr>
          <w:rFonts w:ascii="Times New Roman" w:hAnsi="Times New Roman" w:cs="Times New Roman"/>
          <w:sz w:val="20"/>
          <w:szCs w:val="24"/>
        </w:rPr>
      </w:pPr>
    </w:p>
    <w:p w14:paraId="0868A1B5" w14:textId="2204D351" w:rsidR="00224DDD" w:rsidRPr="005E66AB" w:rsidRDefault="00224DDD" w:rsidP="00224DDD">
      <w:pPr>
        <w:spacing w:line="480" w:lineRule="auto"/>
        <w:ind w:left="-993" w:right="-1134"/>
        <w:contextualSpacing/>
        <w:rPr>
          <w:rFonts w:ascii="Times New Roman" w:hAnsi="Times New Roman" w:cs="Times New Roman"/>
          <w:iCs/>
          <w:sz w:val="20"/>
          <w:szCs w:val="20"/>
          <w:lang w:val="en-GB"/>
        </w:rPr>
      </w:pPr>
      <w:r w:rsidRPr="005E66AB">
        <w:rPr>
          <w:rFonts w:ascii="Times New Roman" w:hAnsi="Times New Roman" w:cs="Times New Roman"/>
          <w:i/>
          <w:sz w:val="20"/>
          <w:szCs w:val="20"/>
          <w:lang w:val="en-GB"/>
        </w:rPr>
        <w:t>CO</w:t>
      </w:r>
      <w:r w:rsidRPr="005E66AB">
        <w:rPr>
          <w:rFonts w:ascii="Times New Roman" w:hAnsi="Times New Roman" w:cs="Times New Roman"/>
          <w:sz w:val="20"/>
          <w:szCs w:val="20"/>
          <w:lang w:val="en-GB"/>
        </w:rPr>
        <w:t xml:space="preserve">, community onset; </w:t>
      </w:r>
      <w:r w:rsidRPr="005E66AB">
        <w:rPr>
          <w:rFonts w:ascii="Times New Roman" w:hAnsi="Times New Roman" w:cs="Times New Roman"/>
          <w:i/>
          <w:iCs/>
          <w:sz w:val="20"/>
          <w:szCs w:val="20"/>
          <w:lang w:val="en-GB"/>
        </w:rPr>
        <w:t>SSTI</w:t>
      </w:r>
      <w:r w:rsidRPr="005E66AB">
        <w:rPr>
          <w:rFonts w:ascii="Times New Roman" w:hAnsi="Times New Roman" w:cs="Times New Roman"/>
          <w:sz w:val="20"/>
          <w:szCs w:val="20"/>
          <w:lang w:val="en-GB"/>
        </w:rPr>
        <w:t xml:space="preserve">, skin and soft tissue infection; </w:t>
      </w:r>
      <w:r w:rsidRPr="005E66AB">
        <w:rPr>
          <w:rFonts w:ascii="Times New Roman" w:hAnsi="Times New Roman" w:cs="Times New Roman"/>
          <w:i/>
          <w:sz w:val="20"/>
          <w:szCs w:val="20"/>
          <w:lang w:val="en-GB"/>
        </w:rPr>
        <w:t>CG-MRSA</w:t>
      </w:r>
      <w:r w:rsidRPr="005E66AB">
        <w:rPr>
          <w:rFonts w:ascii="Times New Roman" w:hAnsi="Times New Roman" w:cs="Times New Roman"/>
          <w:sz w:val="20"/>
          <w:szCs w:val="20"/>
          <w:lang w:val="en-GB"/>
        </w:rPr>
        <w:t>,</w:t>
      </w:r>
      <w:r w:rsidRPr="005E66AB">
        <w:rPr>
          <w:rFonts w:ascii="Times New Roman" w:hAnsi="Times New Roman" w:cs="Times New Roman"/>
          <w:i/>
          <w:sz w:val="20"/>
          <w:szCs w:val="20"/>
          <w:lang w:val="en-GB"/>
        </w:rPr>
        <w:t xml:space="preserve"> </w:t>
      </w:r>
      <w:r w:rsidRPr="005E66AB">
        <w:rPr>
          <w:rFonts w:ascii="Times New Roman" w:hAnsi="Times New Roman" w:cs="Times New Roman"/>
          <w:iCs/>
          <w:sz w:val="20"/>
          <w:szCs w:val="20"/>
          <w:lang w:val="en-GB"/>
        </w:rPr>
        <w:t xml:space="preserve">community-genotype methicillin-resistant </w:t>
      </w:r>
      <w:r w:rsidRPr="005E66AB">
        <w:rPr>
          <w:rFonts w:ascii="Times New Roman" w:hAnsi="Times New Roman" w:cs="Times New Roman"/>
          <w:i/>
          <w:sz w:val="20"/>
          <w:szCs w:val="20"/>
          <w:lang w:val="en-GB"/>
        </w:rPr>
        <w:t>Staphylococcus aureus</w:t>
      </w:r>
      <w:r w:rsidRPr="005E66AB">
        <w:rPr>
          <w:rFonts w:ascii="Times New Roman" w:hAnsi="Times New Roman" w:cs="Times New Roman"/>
          <w:iCs/>
          <w:sz w:val="20"/>
          <w:szCs w:val="20"/>
          <w:lang w:val="en-GB"/>
        </w:rPr>
        <w:t xml:space="preserve">; </w:t>
      </w:r>
      <w:r w:rsidRPr="005E66AB">
        <w:rPr>
          <w:rFonts w:ascii="Times New Roman" w:hAnsi="Times New Roman" w:cs="Times New Roman"/>
          <w:i/>
          <w:sz w:val="20"/>
          <w:szCs w:val="20"/>
          <w:lang w:val="en-GB"/>
        </w:rPr>
        <w:t>OR</w:t>
      </w:r>
      <w:r w:rsidRPr="005E66AB">
        <w:rPr>
          <w:rFonts w:ascii="Times New Roman" w:hAnsi="Times New Roman" w:cs="Times New Roman"/>
          <w:sz w:val="20"/>
          <w:szCs w:val="20"/>
          <w:lang w:val="en-GB"/>
        </w:rPr>
        <w:t>,</w:t>
      </w:r>
      <w:r w:rsidRPr="005E66AB">
        <w:rPr>
          <w:rFonts w:ascii="Times New Roman" w:hAnsi="Times New Roman" w:cs="Times New Roman"/>
          <w:iCs/>
          <w:sz w:val="20"/>
          <w:szCs w:val="20"/>
          <w:lang w:val="en-GB"/>
        </w:rPr>
        <w:t xml:space="preserve"> odds ratio; </w:t>
      </w:r>
      <w:r w:rsidRPr="005E66AB">
        <w:rPr>
          <w:rFonts w:ascii="Times New Roman" w:hAnsi="Times New Roman" w:cs="Times New Roman"/>
          <w:i/>
          <w:sz w:val="20"/>
          <w:szCs w:val="20"/>
          <w:lang w:val="en-GB"/>
        </w:rPr>
        <w:t>CI</w:t>
      </w:r>
      <w:r w:rsidRPr="005E66AB">
        <w:rPr>
          <w:rFonts w:ascii="Times New Roman" w:hAnsi="Times New Roman" w:cs="Times New Roman"/>
          <w:sz w:val="20"/>
          <w:szCs w:val="20"/>
          <w:lang w:val="en-GB"/>
        </w:rPr>
        <w:t>,</w:t>
      </w:r>
      <w:r w:rsidRPr="005E66AB">
        <w:rPr>
          <w:rFonts w:ascii="Times New Roman" w:hAnsi="Times New Roman" w:cs="Times New Roman"/>
          <w:iCs/>
          <w:sz w:val="20"/>
          <w:szCs w:val="20"/>
          <w:lang w:val="en-GB"/>
        </w:rPr>
        <w:t xml:space="preserve"> confidence interval.</w:t>
      </w:r>
    </w:p>
    <w:p w14:paraId="31105AF2" w14:textId="77777777" w:rsidR="00791B89" w:rsidRDefault="00791B89" w:rsidP="00224DDD">
      <w:pPr>
        <w:spacing w:line="480" w:lineRule="auto"/>
        <w:ind w:left="-993" w:right="-1134"/>
        <w:contextualSpacing/>
        <w:rPr>
          <w:rFonts w:ascii="Times New Roman" w:hAnsi="Times New Roman" w:cs="Times New Roman"/>
          <w:iCs/>
          <w:color w:val="000000" w:themeColor="text1"/>
          <w:sz w:val="20"/>
          <w:szCs w:val="20"/>
          <w:u w:color="000000"/>
          <w:lang w:val="en-GB"/>
        </w:rPr>
      </w:pPr>
    </w:p>
    <w:p w14:paraId="5B7DC69C" w14:textId="77777777" w:rsidR="00791B89" w:rsidRDefault="00791B89" w:rsidP="00224DDD">
      <w:pPr>
        <w:spacing w:line="480" w:lineRule="auto"/>
        <w:ind w:left="-993" w:right="-1134"/>
        <w:contextualSpacing/>
        <w:rPr>
          <w:rFonts w:ascii="Times New Roman" w:hAnsi="Times New Roman" w:cs="Times New Roman"/>
          <w:iCs/>
          <w:color w:val="000000" w:themeColor="text1"/>
          <w:sz w:val="20"/>
          <w:szCs w:val="20"/>
          <w:u w:color="000000"/>
          <w:lang w:val="en-GB"/>
        </w:rPr>
      </w:pPr>
    </w:p>
    <w:p w14:paraId="03394091" w14:textId="77777777" w:rsidR="00791B89" w:rsidRDefault="00791B89" w:rsidP="00224DDD">
      <w:pPr>
        <w:spacing w:line="480" w:lineRule="auto"/>
        <w:ind w:left="-993" w:right="-1134"/>
        <w:contextualSpacing/>
        <w:rPr>
          <w:rFonts w:ascii="Times New Roman" w:hAnsi="Times New Roman" w:cs="Times New Roman"/>
          <w:iCs/>
          <w:color w:val="000000" w:themeColor="text1"/>
          <w:sz w:val="20"/>
          <w:szCs w:val="20"/>
          <w:u w:color="000000"/>
          <w:lang w:val="en-GB"/>
        </w:rPr>
      </w:pPr>
    </w:p>
    <w:p w14:paraId="466EB1BF" w14:textId="77777777" w:rsidR="00791B89" w:rsidRDefault="00791B89" w:rsidP="00224DDD">
      <w:pPr>
        <w:spacing w:line="480" w:lineRule="auto"/>
        <w:ind w:left="-993" w:right="-1134"/>
        <w:contextualSpacing/>
        <w:rPr>
          <w:rFonts w:ascii="Times New Roman" w:hAnsi="Times New Roman" w:cs="Times New Roman"/>
          <w:iCs/>
          <w:color w:val="000000" w:themeColor="text1"/>
          <w:sz w:val="20"/>
          <w:szCs w:val="20"/>
          <w:u w:color="000000"/>
          <w:lang w:val="en-GB"/>
        </w:rPr>
      </w:pPr>
    </w:p>
    <w:p w14:paraId="1FA5D9A3" w14:textId="77777777" w:rsidR="00791B89" w:rsidRDefault="00791B89" w:rsidP="00224DDD">
      <w:pPr>
        <w:spacing w:line="480" w:lineRule="auto"/>
        <w:ind w:left="-993" w:right="-1134"/>
        <w:contextualSpacing/>
        <w:rPr>
          <w:rFonts w:ascii="Times New Roman" w:hAnsi="Times New Roman" w:cs="Times New Roman"/>
          <w:iCs/>
          <w:color w:val="000000" w:themeColor="text1"/>
          <w:sz w:val="20"/>
          <w:szCs w:val="20"/>
          <w:u w:color="000000"/>
          <w:lang w:val="en-GB"/>
        </w:rPr>
      </w:pPr>
    </w:p>
    <w:p w14:paraId="389B0640" w14:textId="77777777" w:rsidR="00791B89" w:rsidRDefault="00791B89" w:rsidP="00224DDD">
      <w:pPr>
        <w:spacing w:line="480" w:lineRule="auto"/>
        <w:ind w:left="-993" w:right="-1134"/>
        <w:contextualSpacing/>
        <w:rPr>
          <w:rFonts w:ascii="Times New Roman" w:hAnsi="Times New Roman" w:cs="Times New Roman"/>
          <w:iCs/>
          <w:color w:val="000000" w:themeColor="text1"/>
          <w:sz w:val="20"/>
          <w:szCs w:val="20"/>
          <w:u w:color="000000"/>
          <w:lang w:val="en-GB"/>
        </w:rPr>
      </w:pPr>
    </w:p>
    <w:p w14:paraId="2E4B9C65" w14:textId="77777777" w:rsidR="00791B89" w:rsidRDefault="00791B89" w:rsidP="00224DDD">
      <w:pPr>
        <w:spacing w:line="480" w:lineRule="auto"/>
        <w:ind w:left="-993" w:right="-1134"/>
        <w:contextualSpacing/>
        <w:rPr>
          <w:rFonts w:ascii="Times New Roman" w:hAnsi="Times New Roman" w:cs="Times New Roman"/>
          <w:iCs/>
          <w:color w:val="000000" w:themeColor="text1"/>
          <w:sz w:val="20"/>
          <w:szCs w:val="20"/>
          <w:u w:color="000000"/>
          <w:lang w:val="en-GB"/>
        </w:rPr>
      </w:pPr>
    </w:p>
    <w:p w14:paraId="25BB8BAF" w14:textId="77777777" w:rsidR="00791B89" w:rsidRDefault="00791B89" w:rsidP="00224DDD">
      <w:pPr>
        <w:spacing w:line="480" w:lineRule="auto"/>
        <w:ind w:left="-993" w:right="-1134"/>
        <w:contextualSpacing/>
        <w:rPr>
          <w:rFonts w:ascii="Times New Roman" w:hAnsi="Times New Roman" w:cs="Times New Roman"/>
          <w:iCs/>
          <w:color w:val="000000" w:themeColor="text1"/>
          <w:sz w:val="20"/>
          <w:szCs w:val="20"/>
          <w:u w:color="000000"/>
          <w:lang w:val="en-GB"/>
        </w:rPr>
      </w:pPr>
    </w:p>
    <w:p w14:paraId="26EA8CDF" w14:textId="77777777" w:rsidR="00791B89" w:rsidRDefault="00791B89" w:rsidP="00224DDD">
      <w:pPr>
        <w:spacing w:line="480" w:lineRule="auto"/>
        <w:ind w:left="-993" w:right="-1134"/>
        <w:contextualSpacing/>
        <w:rPr>
          <w:rFonts w:ascii="Times New Roman" w:hAnsi="Times New Roman" w:cs="Times New Roman"/>
          <w:iCs/>
          <w:color w:val="000000" w:themeColor="text1"/>
          <w:sz w:val="20"/>
          <w:szCs w:val="20"/>
          <w:u w:color="000000"/>
          <w:lang w:val="en-GB"/>
        </w:rPr>
      </w:pPr>
    </w:p>
    <w:p w14:paraId="0F2B07C1" w14:textId="77777777" w:rsidR="00791B89" w:rsidRDefault="00791B89" w:rsidP="00224DDD">
      <w:pPr>
        <w:spacing w:line="480" w:lineRule="auto"/>
        <w:ind w:left="-993" w:right="-1134"/>
        <w:contextualSpacing/>
        <w:rPr>
          <w:rFonts w:ascii="Times New Roman" w:hAnsi="Times New Roman" w:cs="Times New Roman"/>
          <w:iCs/>
          <w:color w:val="000000" w:themeColor="text1"/>
          <w:sz w:val="20"/>
          <w:szCs w:val="20"/>
          <w:u w:color="000000"/>
          <w:lang w:val="en-GB"/>
        </w:rPr>
      </w:pPr>
    </w:p>
    <w:p w14:paraId="00D52832" w14:textId="77777777" w:rsidR="00791B89" w:rsidRDefault="00791B89" w:rsidP="00224DDD">
      <w:pPr>
        <w:spacing w:line="480" w:lineRule="auto"/>
        <w:ind w:left="-993" w:right="-1134"/>
        <w:contextualSpacing/>
        <w:rPr>
          <w:rFonts w:ascii="Times New Roman" w:hAnsi="Times New Roman" w:cs="Times New Roman"/>
          <w:iCs/>
          <w:color w:val="000000" w:themeColor="text1"/>
          <w:sz w:val="20"/>
          <w:szCs w:val="20"/>
          <w:u w:color="000000"/>
          <w:lang w:val="en-GB"/>
        </w:rPr>
      </w:pPr>
    </w:p>
    <w:p w14:paraId="0C73B8AB" w14:textId="77777777" w:rsidR="00791B89" w:rsidRDefault="00791B89" w:rsidP="00224DDD">
      <w:pPr>
        <w:spacing w:line="480" w:lineRule="auto"/>
        <w:ind w:left="-993" w:right="-1134"/>
        <w:contextualSpacing/>
        <w:rPr>
          <w:rFonts w:ascii="Times New Roman" w:hAnsi="Times New Roman" w:cs="Times New Roman"/>
          <w:iCs/>
          <w:color w:val="000000" w:themeColor="text1"/>
          <w:sz w:val="20"/>
          <w:szCs w:val="20"/>
          <w:u w:color="000000"/>
          <w:lang w:val="en-GB"/>
        </w:rPr>
      </w:pPr>
    </w:p>
    <w:p w14:paraId="4E803BEF" w14:textId="77777777" w:rsidR="00791B89" w:rsidRDefault="00791B89" w:rsidP="00224DDD">
      <w:pPr>
        <w:spacing w:line="480" w:lineRule="auto"/>
        <w:ind w:left="-993" w:right="-1134"/>
        <w:contextualSpacing/>
        <w:rPr>
          <w:rFonts w:ascii="Times New Roman" w:hAnsi="Times New Roman" w:cs="Times New Roman"/>
          <w:iCs/>
          <w:color w:val="000000" w:themeColor="text1"/>
          <w:sz w:val="20"/>
          <w:szCs w:val="20"/>
          <w:u w:color="000000"/>
          <w:lang w:val="en-GB"/>
        </w:rPr>
      </w:pPr>
    </w:p>
    <w:p w14:paraId="5B7693F6" w14:textId="3779C366" w:rsidR="73B440E9" w:rsidRDefault="73B440E9" w:rsidP="005349B0">
      <w:pPr>
        <w:spacing w:line="480" w:lineRule="auto"/>
        <w:ind w:right="-1134"/>
        <w:rPr>
          <w:rFonts w:ascii="Times New Roman" w:hAnsi="Times New Roman" w:cs="Times New Roman"/>
          <w:b/>
          <w:bCs/>
          <w:color w:val="000000" w:themeColor="text1"/>
          <w:sz w:val="24"/>
          <w:szCs w:val="24"/>
          <w:lang w:val="en-GB"/>
        </w:rPr>
      </w:pPr>
    </w:p>
    <w:p w14:paraId="2FE2CBD0" w14:textId="258A2865" w:rsidR="73B440E9" w:rsidRDefault="73B440E9" w:rsidP="00B51001">
      <w:pPr>
        <w:spacing w:line="480" w:lineRule="auto"/>
        <w:ind w:left="-993" w:right="-1134" w:firstLine="993"/>
        <w:contextualSpacing/>
        <w:rPr>
          <w:rFonts w:ascii="Times New Roman" w:hAnsi="Times New Roman" w:cs="Times New Roman"/>
          <w:b/>
          <w:bCs/>
          <w:color w:val="000000" w:themeColor="text1"/>
          <w:sz w:val="24"/>
          <w:szCs w:val="24"/>
          <w:lang w:val="en-GB"/>
        </w:rPr>
      </w:pPr>
      <w:r w:rsidRPr="73B440E9">
        <w:rPr>
          <w:rFonts w:ascii="Times New Roman" w:hAnsi="Times New Roman" w:cs="Times New Roman"/>
          <w:b/>
          <w:bCs/>
          <w:color w:val="000000" w:themeColor="text1"/>
          <w:sz w:val="24"/>
          <w:szCs w:val="24"/>
          <w:lang w:val="en-GB"/>
        </w:rPr>
        <w:t>References</w:t>
      </w:r>
    </w:p>
    <w:p w14:paraId="53142EF7" w14:textId="6C33E42B" w:rsidR="009309F8" w:rsidRPr="009309F8" w:rsidRDefault="007A2CE8" w:rsidP="73B440E9">
      <w:pPr>
        <w:widowControl w:val="0"/>
        <w:autoSpaceDE w:val="0"/>
        <w:autoSpaceDN w:val="0"/>
        <w:adjustRightInd w:val="0"/>
        <w:spacing w:line="480" w:lineRule="auto"/>
        <w:ind w:left="640" w:hanging="640"/>
        <w:jc w:val="both"/>
        <w:rPr>
          <w:rFonts w:ascii="Times New Roman" w:hAnsi="Times New Roman" w:cs="Times New Roman"/>
          <w:noProof/>
          <w:sz w:val="24"/>
          <w:szCs w:val="24"/>
        </w:rPr>
      </w:pPr>
      <w:r>
        <w:rPr>
          <w:rFonts w:ascii="Times New Roman" w:hAnsi="Times New Roman" w:cs="Times New Roman"/>
          <w:color w:val="000000" w:themeColor="text1"/>
          <w:sz w:val="20"/>
          <w:szCs w:val="20"/>
          <w:lang w:val="en-GB"/>
        </w:rPr>
        <w:fldChar w:fldCharType="begin" w:fldLock="1"/>
      </w:r>
      <w:r w:rsidR="00791B89" w:rsidRPr="73B440E9">
        <w:rPr>
          <w:rFonts w:ascii="Times New Roman" w:hAnsi="Times New Roman" w:cs="Times New Roman"/>
          <w:color w:val="000000" w:themeColor="text1"/>
          <w:sz w:val="20"/>
          <w:szCs w:val="20"/>
          <w:lang w:val="en-GB"/>
        </w:rPr>
        <w:instrText xml:space="preserve">ADDIN Mendeley Bibliography CSL_BIBLIOGRAPHY </w:instrText>
      </w:r>
      <w:r>
        <w:rPr>
          <w:rFonts w:ascii="Times New Roman" w:hAnsi="Times New Roman" w:cs="Times New Roman"/>
          <w:color w:val="000000" w:themeColor="text1"/>
          <w:sz w:val="20"/>
          <w:szCs w:val="20"/>
          <w:lang w:val="en-GB"/>
        </w:rPr>
        <w:fldChar w:fldCharType="separate"/>
      </w:r>
      <w:r w:rsidR="009309F8" w:rsidRPr="009309F8">
        <w:rPr>
          <w:rFonts w:ascii="Times New Roman" w:hAnsi="Times New Roman" w:cs="Times New Roman"/>
          <w:noProof/>
          <w:sz w:val="20"/>
          <w:szCs w:val="20"/>
        </w:rPr>
        <w:t>1.</w:t>
      </w:r>
      <w:r w:rsidR="009309F8" w:rsidRPr="009309F8">
        <w:rPr>
          <w:rFonts w:ascii="Times New Roman" w:hAnsi="Times New Roman" w:cs="Times New Roman"/>
          <w:noProof/>
          <w:sz w:val="20"/>
          <w:szCs w:val="24"/>
        </w:rPr>
        <w:tab/>
      </w:r>
      <w:r w:rsidR="009309F8" w:rsidRPr="009309F8">
        <w:rPr>
          <w:rFonts w:ascii="Times New Roman" w:hAnsi="Times New Roman" w:cs="Times New Roman"/>
          <w:noProof/>
          <w:sz w:val="20"/>
          <w:szCs w:val="20"/>
        </w:rPr>
        <w:t>Sola C., Saka HA., Vindel A., et al. Emergence and dissemination of a community-associated methicillin-</w:t>
      </w:r>
      <w:r w:rsidR="009309F8" w:rsidRPr="005349B0">
        <w:rPr>
          <w:rFonts w:ascii="Times New Roman" w:hAnsi="Times New Roman" w:cs="Times New Roman"/>
          <w:noProof/>
          <w:sz w:val="24"/>
          <w:szCs w:val="24"/>
        </w:rPr>
        <w:t>resistant</w:t>
      </w:r>
      <w:r w:rsidR="009309F8" w:rsidRPr="009309F8">
        <w:rPr>
          <w:rFonts w:ascii="Times New Roman" w:hAnsi="Times New Roman" w:cs="Times New Roman"/>
          <w:noProof/>
          <w:sz w:val="20"/>
          <w:szCs w:val="20"/>
        </w:rPr>
        <w:t xml:space="preserve"> panton-valentine leucocidin-positive Staphylococcus aureus clone sharing the </w:t>
      </w:r>
      <w:r w:rsidR="009309F8" w:rsidRPr="0092078D">
        <w:rPr>
          <w:rFonts w:ascii="Times New Roman" w:hAnsi="Times New Roman" w:cs="Times New Roman"/>
          <w:noProof/>
          <w:sz w:val="24"/>
          <w:szCs w:val="24"/>
        </w:rPr>
        <w:t>sequence</w:t>
      </w:r>
      <w:r w:rsidR="009309F8" w:rsidRPr="009309F8">
        <w:rPr>
          <w:rFonts w:ascii="Times New Roman" w:hAnsi="Times New Roman" w:cs="Times New Roman"/>
          <w:noProof/>
          <w:sz w:val="20"/>
          <w:szCs w:val="20"/>
        </w:rPr>
        <w:t xml:space="preserve"> type 5 lineage with the most prevalent nosocomial clone in the same region of Argentina. J Clin Microbiol. 2008;46(5):1826–31. Doi: 10.1128/JCM.01949-07.</w:t>
      </w:r>
    </w:p>
    <w:p w14:paraId="485A8E53" w14:textId="77777777" w:rsidR="009309F8" w:rsidRPr="009309F8" w:rsidRDefault="009309F8" w:rsidP="73B440E9">
      <w:pPr>
        <w:widowControl w:val="0"/>
        <w:autoSpaceDE w:val="0"/>
        <w:autoSpaceDN w:val="0"/>
        <w:adjustRightInd w:val="0"/>
        <w:spacing w:line="480" w:lineRule="auto"/>
        <w:ind w:left="640" w:hanging="640"/>
        <w:jc w:val="both"/>
        <w:rPr>
          <w:rFonts w:ascii="Times New Roman" w:hAnsi="Times New Roman" w:cs="Times New Roman"/>
          <w:noProof/>
          <w:sz w:val="24"/>
          <w:szCs w:val="24"/>
        </w:rPr>
      </w:pPr>
      <w:r w:rsidRPr="009309F8">
        <w:rPr>
          <w:rFonts w:ascii="Times New Roman" w:hAnsi="Times New Roman" w:cs="Times New Roman"/>
          <w:noProof/>
          <w:sz w:val="20"/>
          <w:szCs w:val="20"/>
        </w:rPr>
        <w:t>2.</w:t>
      </w:r>
      <w:r w:rsidRPr="009309F8">
        <w:rPr>
          <w:rFonts w:ascii="Times New Roman" w:hAnsi="Times New Roman" w:cs="Times New Roman"/>
          <w:noProof/>
          <w:sz w:val="20"/>
          <w:szCs w:val="24"/>
        </w:rPr>
        <w:tab/>
      </w:r>
      <w:r w:rsidRPr="009309F8">
        <w:rPr>
          <w:rFonts w:ascii="Times New Roman" w:hAnsi="Times New Roman" w:cs="Times New Roman"/>
          <w:noProof/>
          <w:sz w:val="20"/>
          <w:szCs w:val="20"/>
        </w:rPr>
        <w:t>Egea AL., Gagetti P., Lamberghini R., et al. New patterns of methicillin-resistant Staphylococcus aureus (MRSA) clones, community-associated MRSA genotypes behave like healthcare-associated MRSA genotypes within hospitals, Argentina. Int J Med Microbiol. 2014;304(8):1086–99. Doi: 10.1016/j.ijmm.2014.08.002.</w:t>
      </w:r>
    </w:p>
    <w:p w14:paraId="5512F0A0" w14:textId="77777777" w:rsidR="009309F8" w:rsidRPr="009309F8" w:rsidRDefault="009309F8" w:rsidP="73B440E9">
      <w:pPr>
        <w:widowControl w:val="0"/>
        <w:autoSpaceDE w:val="0"/>
        <w:autoSpaceDN w:val="0"/>
        <w:adjustRightInd w:val="0"/>
        <w:spacing w:line="480" w:lineRule="auto"/>
        <w:ind w:left="640" w:hanging="640"/>
        <w:jc w:val="both"/>
        <w:rPr>
          <w:rFonts w:ascii="Times New Roman" w:hAnsi="Times New Roman" w:cs="Times New Roman"/>
          <w:noProof/>
          <w:sz w:val="24"/>
          <w:szCs w:val="24"/>
        </w:rPr>
      </w:pPr>
      <w:r w:rsidRPr="009309F8">
        <w:rPr>
          <w:rFonts w:ascii="Times New Roman" w:hAnsi="Times New Roman" w:cs="Times New Roman"/>
          <w:noProof/>
          <w:sz w:val="20"/>
          <w:szCs w:val="20"/>
        </w:rPr>
        <w:t>3.</w:t>
      </w:r>
      <w:r w:rsidRPr="009309F8">
        <w:rPr>
          <w:rFonts w:ascii="Times New Roman" w:hAnsi="Times New Roman" w:cs="Times New Roman"/>
          <w:noProof/>
          <w:sz w:val="20"/>
          <w:szCs w:val="24"/>
        </w:rPr>
        <w:tab/>
      </w:r>
      <w:r w:rsidRPr="009309F8">
        <w:rPr>
          <w:rFonts w:ascii="Times New Roman" w:hAnsi="Times New Roman" w:cs="Times New Roman"/>
          <w:noProof/>
          <w:sz w:val="20"/>
          <w:szCs w:val="20"/>
        </w:rPr>
        <w:t>Tomatis C., Baroni MR., Mendosa MA., et al. Tipos de spa no reportados en nuestro país en Staphylococcus aureus de pacientes adultos de un hospital escuela, Santa Fe, Argentina. Rev Argent Microbiol. 2018;50(3):244–8. Doi: 10.1016/j.ram.2017.09.001.</w:t>
      </w:r>
    </w:p>
    <w:p w14:paraId="52A6083C" w14:textId="77777777" w:rsidR="009309F8" w:rsidRPr="009309F8" w:rsidRDefault="009309F8" w:rsidP="73B440E9">
      <w:pPr>
        <w:widowControl w:val="0"/>
        <w:autoSpaceDE w:val="0"/>
        <w:autoSpaceDN w:val="0"/>
        <w:adjustRightInd w:val="0"/>
        <w:spacing w:line="480" w:lineRule="auto"/>
        <w:ind w:left="640" w:hanging="640"/>
        <w:jc w:val="both"/>
        <w:rPr>
          <w:rFonts w:ascii="Times New Roman" w:hAnsi="Times New Roman" w:cs="Times New Roman"/>
          <w:noProof/>
          <w:sz w:val="24"/>
          <w:szCs w:val="24"/>
        </w:rPr>
      </w:pPr>
      <w:r w:rsidRPr="009309F8">
        <w:rPr>
          <w:rFonts w:ascii="Times New Roman" w:hAnsi="Times New Roman" w:cs="Times New Roman"/>
          <w:noProof/>
          <w:sz w:val="20"/>
          <w:szCs w:val="20"/>
        </w:rPr>
        <w:t>4.</w:t>
      </w:r>
      <w:r w:rsidRPr="009309F8">
        <w:rPr>
          <w:rFonts w:ascii="Times New Roman" w:hAnsi="Times New Roman" w:cs="Times New Roman"/>
          <w:noProof/>
          <w:sz w:val="20"/>
          <w:szCs w:val="24"/>
        </w:rPr>
        <w:tab/>
      </w:r>
      <w:r w:rsidRPr="009309F8">
        <w:rPr>
          <w:rFonts w:ascii="Times New Roman" w:hAnsi="Times New Roman" w:cs="Times New Roman"/>
          <w:noProof/>
          <w:sz w:val="20"/>
          <w:szCs w:val="20"/>
        </w:rPr>
        <w:t>Furst MJL., de Vedia L., Fernández S., et al. Prospective multicenter study of community-associated skin and skin structure infections due to methicillin-resistant staphylococcus aureus in buenos aires, argentina. PLoS One. 2013;8(11):1–8. Doi: 10.1371/journal.pone.0078303.</w:t>
      </w:r>
    </w:p>
    <w:p w14:paraId="397F4F73" w14:textId="77777777" w:rsidR="00791B89" w:rsidRPr="000A5854" w:rsidRDefault="007A2CE8" w:rsidP="0092078D">
      <w:pPr>
        <w:spacing w:line="480" w:lineRule="auto"/>
        <w:ind w:left="-993" w:right="-1134"/>
        <w:contextualSpacing/>
        <w:jc w:val="both"/>
        <w:rPr>
          <w:rFonts w:ascii="Times New Roman" w:hAnsi="Times New Roman" w:cs="Times New Roman"/>
          <w:iCs/>
          <w:color w:val="000000" w:themeColor="text1"/>
          <w:sz w:val="20"/>
          <w:szCs w:val="20"/>
          <w:u w:color="000000"/>
          <w:lang w:val="en-GB"/>
        </w:rPr>
      </w:pPr>
      <w:r>
        <w:rPr>
          <w:rFonts w:ascii="Times New Roman" w:hAnsi="Times New Roman" w:cs="Times New Roman"/>
          <w:iCs/>
          <w:color w:val="000000" w:themeColor="text1"/>
          <w:sz w:val="20"/>
          <w:szCs w:val="20"/>
          <w:u w:color="000000"/>
          <w:lang w:val="en-GB"/>
        </w:rPr>
        <w:fldChar w:fldCharType="end"/>
      </w:r>
    </w:p>
    <w:p w14:paraId="6417C731" w14:textId="77777777" w:rsidR="00224DDD" w:rsidRPr="00BE0864" w:rsidRDefault="00224DDD" w:rsidP="00E22AFA">
      <w:pPr>
        <w:ind w:left="-851"/>
        <w:rPr>
          <w:rFonts w:ascii="Times New Roman" w:hAnsi="Times New Roman" w:cs="Times New Roman"/>
          <w:sz w:val="20"/>
          <w:szCs w:val="24"/>
        </w:rPr>
      </w:pPr>
    </w:p>
    <w:sectPr w:rsidR="00224DDD" w:rsidRPr="00BE0864" w:rsidSect="000859F9">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38DAA7" w14:textId="77777777" w:rsidR="000B4092" w:rsidRDefault="000B4092" w:rsidP="000859F9">
      <w:pPr>
        <w:spacing w:after="0" w:line="240" w:lineRule="auto"/>
      </w:pPr>
      <w:r>
        <w:separator/>
      </w:r>
    </w:p>
  </w:endnote>
  <w:endnote w:type="continuationSeparator" w:id="0">
    <w:p w14:paraId="35F2B065" w14:textId="77777777" w:rsidR="000B4092" w:rsidRDefault="000B4092" w:rsidP="00085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B1EFB" w14:textId="77777777" w:rsidR="007B4301" w:rsidRDefault="007B430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9866554"/>
      <w:docPartObj>
        <w:docPartGallery w:val="Page Numbers (Bottom of Page)"/>
        <w:docPartUnique/>
      </w:docPartObj>
    </w:sdtPr>
    <w:sdtEndPr/>
    <w:sdtContent>
      <w:p w14:paraId="583D6E56" w14:textId="77777777" w:rsidR="00DC320F" w:rsidRDefault="00DC320F">
        <w:pPr>
          <w:pStyle w:val="Piedepgina"/>
          <w:jc w:val="right"/>
        </w:pPr>
        <w:r>
          <w:fldChar w:fldCharType="begin"/>
        </w:r>
        <w:r>
          <w:instrText>PAGE   \* MERGEFORMAT</w:instrText>
        </w:r>
        <w:r>
          <w:fldChar w:fldCharType="separate"/>
        </w:r>
        <w:r w:rsidR="00766944" w:rsidRPr="00766944">
          <w:rPr>
            <w:noProof/>
            <w:lang w:val="pt-BR"/>
          </w:rPr>
          <w:t>3</w:t>
        </w:r>
        <w:r>
          <w:fldChar w:fldCharType="end"/>
        </w:r>
      </w:p>
    </w:sdtContent>
  </w:sdt>
  <w:p w14:paraId="47BEC570" w14:textId="77777777" w:rsidR="00DC320F" w:rsidRDefault="00DC320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E2D9A" w14:textId="77777777" w:rsidR="007B4301" w:rsidRDefault="007B43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EA757" w14:textId="77777777" w:rsidR="000B4092" w:rsidRDefault="000B4092" w:rsidP="000859F9">
      <w:pPr>
        <w:spacing w:after="0" w:line="240" w:lineRule="auto"/>
      </w:pPr>
      <w:r>
        <w:separator/>
      </w:r>
    </w:p>
  </w:footnote>
  <w:footnote w:type="continuationSeparator" w:id="0">
    <w:p w14:paraId="5A7E7A0A" w14:textId="77777777" w:rsidR="000B4092" w:rsidRDefault="000B4092" w:rsidP="00085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2EFF9" w14:textId="77777777" w:rsidR="007B4301" w:rsidRDefault="007B430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25CA8" w14:textId="77777777" w:rsidR="007B4301" w:rsidRDefault="007B430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BE034" w14:textId="77777777" w:rsidR="007B4301" w:rsidRDefault="007B430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n-US" w:vendorID="64" w:dllVersion="6" w:nlCheck="1" w:checkStyle="0"/>
  <w:activeWritingStyle w:appName="MSWord" w:lang="en-CA" w:vendorID="64" w:dllVersion="6" w:nlCheck="1" w:checkStyle="1"/>
  <w:activeWritingStyle w:appName="MSWord" w:lang="en-US" w:vendorID="64" w:dllVersion="0" w:nlCheck="1" w:checkStyle="0"/>
  <w:activeWritingStyle w:appName="MSWord" w:lang="pt-BR"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6" w:nlCheck="1" w:checkStyle="0"/>
  <w:activeWritingStyle w:appName="MSWord" w:lang="en-CA" w:vendorID="64" w:dllVersion="0" w:nlCheck="1" w:checkStyle="0"/>
  <w:activeWritingStyle w:appName="MSWord" w:lang="es-ES" w:vendorID="64" w:dllVersion="0" w:nlCheck="1" w:checkStyle="0"/>
  <w:activeWritingStyle w:appName="MSWord" w:lang="fr-FR" w:vendorID="64" w:dllVersion="6"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338"/>
    <w:rsid w:val="00005C51"/>
    <w:rsid w:val="0003185F"/>
    <w:rsid w:val="00053004"/>
    <w:rsid w:val="00066E93"/>
    <w:rsid w:val="000859F9"/>
    <w:rsid w:val="000B4092"/>
    <w:rsid w:val="000D3592"/>
    <w:rsid w:val="000D54F6"/>
    <w:rsid w:val="00110FC8"/>
    <w:rsid w:val="0015713E"/>
    <w:rsid w:val="001648E8"/>
    <w:rsid w:val="001778E8"/>
    <w:rsid w:val="001901E3"/>
    <w:rsid w:val="001B357D"/>
    <w:rsid w:val="001B4322"/>
    <w:rsid w:val="001B6995"/>
    <w:rsid w:val="001D18A7"/>
    <w:rsid w:val="001E0269"/>
    <w:rsid w:val="00212C53"/>
    <w:rsid w:val="00216587"/>
    <w:rsid w:val="002240FB"/>
    <w:rsid w:val="00224B9E"/>
    <w:rsid w:val="00224DDD"/>
    <w:rsid w:val="00231B7F"/>
    <w:rsid w:val="002349A3"/>
    <w:rsid w:val="002629AC"/>
    <w:rsid w:val="00264F06"/>
    <w:rsid w:val="0027758B"/>
    <w:rsid w:val="00282939"/>
    <w:rsid w:val="002977B8"/>
    <w:rsid w:val="002A6398"/>
    <w:rsid w:val="002C221A"/>
    <w:rsid w:val="002C5D3E"/>
    <w:rsid w:val="002D5D3F"/>
    <w:rsid w:val="002E0072"/>
    <w:rsid w:val="002E26AC"/>
    <w:rsid w:val="002F4F6B"/>
    <w:rsid w:val="003437C2"/>
    <w:rsid w:val="00365F4A"/>
    <w:rsid w:val="00371A87"/>
    <w:rsid w:val="00392FD7"/>
    <w:rsid w:val="003A08BE"/>
    <w:rsid w:val="003A16B8"/>
    <w:rsid w:val="003A5678"/>
    <w:rsid w:val="003C2E1D"/>
    <w:rsid w:val="003C37F6"/>
    <w:rsid w:val="003D255F"/>
    <w:rsid w:val="0041460D"/>
    <w:rsid w:val="00416B6D"/>
    <w:rsid w:val="00420452"/>
    <w:rsid w:val="00427A2F"/>
    <w:rsid w:val="00430779"/>
    <w:rsid w:val="004308BD"/>
    <w:rsid w:val="004443E8"/>
    <w:rsid w:val="004617EC"/>
    <w:rsid w:val="0047183F"/>
    <w:rsid w:val="004A5BF6"/>
    <w:rsid w:val="004B27B5"/>
    <w:rsid w:val="004B3D93"/>
    <w:rsid w:val="004B7740"/>
    <w:rsid w:val="004E2F69"/>
    <w:rsid w:val="004F65CA"/>
    <w:rsid w:val="00500BA0"/>
    <w:rsid w:val="0051545A"/>
    <w:rsid w:val="00517E47"/>
    <w:rsid w:val="00525597"/>
    <w:rsid w:val="005349B0"/>
    <w:rsid w:val="005352C6"/>
    <w:rsid w:val="005352FF"/>
    <w:rsid w:val="0054093A"/>
    <w:rsid w:val="00545686"/>
    <w:rsid w:val="00554103"/>
    <w:rsid w:val="00563471"/>
    <w:rsid w:val="0059119C"/>
    <w:rsid w:val="00595C3D"/>
    <w:rsid w:val="005C2FF9"/>
    <w:rsid w:val="005C7464"/>
    <w:rsid w:val="005D1984"/>
    <w:rsid w:val="005E38C9"/>
    <w:rsid w:val="005E66AB"/>
    <w:rsid w:val="005F23F0"/>
    <w:rsid w:val="00610463"/>
    <w:rsid w:val="006152D2"/>
    <w:rsid w:val="0064690F"/>
    <w:rsid w:val="006628BA"/>
    <w:rsid w:val="006656CD"/>
    <w:rsid w:val="00674629"/>
    <w:rsid w:val="006821C1"/>
    <w:rsid w:val="006A100C"/>
    <w:rsid w:val="006A28A3"/>
    <w:rsid w:val="006A75E0"/>
    <w:rsid w:val="006A7DF5"/>
    <w:rsid w:val="006B3F5B"/>
    <w:rsid w:val="006B7A04"/>
    <w:rsid w:val="006C1527"/>
    <w:rsid w:val="006D5D8C"/>
    <w:rsid w:val="006E330A"/>
    <w:rsid w:val="0072157E"/>
    <w:rsid w:val="0072546B"/>
    <w:rsid w:val="00757716"/>
    <w:rsid w:val="00766944"/>
    <w:rsid w:val="00767104"/>
    <w:rsid w:val="00767E8B"/>
    <w:rsid w:val="00771B84"/>
    <w:rsid w:val="00781F4E"/>
    <w:rsid w:val="00787198"/>
    <w:rsid w:val="00791B89"/>
    <w:rsid w:val="007920B9"/>
    <w:rsid w:val="007A2CE8"/>
    <w:rsid w:val="007B4301"/>
    <w:rsid w:val="007C429D"/>
    <w:rsid w:val="008104C3"/>
    <w:rsid w:val="0081154A"/>
    <w:rsid w:val="008225D2"/>
    <w:rsid w:val="00827EC8"/>
    <w:rsid w:val="00833728"/>
    <w:rsid w:val="008613AA"/>
    <w:rsid w:val="00871CB7"/>
    <w:rsid w:val="008A2E40"/>
    <w:rsid w:val="008A7EF8"/>
    <w:rsid w:val="008B1D09"/>
    <w:rsid w:val="008C4489"/>
    <w:rsid w:val="008D071C"/>
    <w:rsid w:val="008E0711"/>
    <w:rsid w:val="008E0749"/>
    <w:rsid w:val="009102FC"/>
    <w:rsid w:val="00913267"/>
    <w:rsid w:val="00917717"/>
    <w:rsid w:val="0092078D"/>
    <w:rsid w:val="00926704"/>
    <w:rsid w:val="00926EAA"/>
    <w:rsid w:val="009301BF"/>
    <w:rsid w:val="009309F8"/>
    <w:rsid w:val="009364DF"/>
    <w:rsid w:val="00945CC5"/>
    <w:rsid w:val="00947E04"/>
    <w:rsid w:val="00955C31"/>
    <w:rsid w:val="00955D40"/>
    <w:rsid w:val="009660D2"/>
    <w:rsid w:val="00993465"/>
    <w:rsid w:val="009D5C87"/>
    <w:rsid w:val="009E5A3D"/>
    <w:rsid w:val="00A0350D"/>
    <w:rsid w:val="00A15701"/>
    <w:rsid w:val="00A1610F"/>
    <w:rsid w:val="00A30903"/>
    <w:rsid w:val="00A374F1"/>
    <w:rsid w:val="00A4081A"/>
    <w:rsid w:val="00A556D6"/>
    <w:rsid w:val="00A937B3"/>
    <w:rsid w:val="00AA151B"/>
    <w:rsid w:val="00AC70A1"/>
    <w:rsid w:val="00AE59F7"/>
    <w:rsid w:val="00AF0A95"/>
    <w:rsid w:val="00AF5AFA"/>
    <w:rsid w:val="00B01D00"/>
    <w:rsid w:val="00B01F73"/>
    <w:rsid w:val="00B07A67"/>
    <w:rsid w:val="00B13729"/>
    <w:rsid w:val="00B17411"/>
    <w:rsid w:val="00B51001"/>
    <w:rsid w:val="00BA4B34"/>
    <w:rsid w:val="00BB3971"/>
    <w:rsid w:val="00BB644C"/>
    <w:rsid w:val="00BC47A1"/>
    <w:rsid w:val="00BD5CB2"/>
    <w:rsid w:val="00BE0864"/>
    <w:rsid w:val="00BF7FAA"/>
    <w:rsid w:val="00C03D85"/>
    <w:rsid w:val="00C3033E"/>
    <w:rsid w:val="00C34BA5"/>
    <w:rsid w:val="00C533E0"/>
    <w:rsid w:val="00C55903"/>
    <w:rsid w:val="00C62F52"/>
    <w:rsid w:val="00C64134"/>
    <w:rsid w:val="00C64539"/>
    <w:rsid w:val="00C73DB7"/>
    <w:rsid w:val="00C77D04"/>
    <w:rsid w:val="00C90656"/>
    <w:rsid w:val="00C95F12"/>
    <w:rsid w:val="00CB0635"/>
    <w:rsid w:val="00CB146D"/>
    <w:rsid w:val="00CE127B"/>
    <w:rsid w:val="00D0494F"/>
    <w:rsid w:val="00D15BF3"/>
    <w:rsid w:val="00D24311"/>
    <w:rsid w:val="00D40170"/>
    <w:rsid w:val="00D43593"/>
    <w:rsid w:val="00D44321"/>
    <w:rsid w:val="00D456A2"/>
    <w:rsid w:val="00D61D4E"/>
    <w:rsid w:val="00D713C0"/>
    <w:rsid w:val="00D950E4"/>
    <w:rsid w:val="00DA0080"/>
    <w:rsid w:val="00DA2678"/>
    <w:rsid w:val="00DC320F"/>
    <w:rsid w:val="00DC4FA0"/>
    <w:rsid w:val="00DD4AA3"/>
    <w:rsid w:val="00DE384E"/>
    <w:rsid w:val="00E13198"/>
    <w:rsid w:val="00E16538"/>
    <w:rsid w:val="00E16FE2"/>
    <w:rsid w:val="00E21502"/>
    <w:rsid w:val="00E22AFA"/>
    <w:rsid w:val="00E2752B"/>
    <w:rsid w:val="00E40484"/>
    <w:rsid w:val="00E43EBE"/>
    <w:rsid w:val="00EA0668"/>
    <w:rsid w:val="00EB444A"/>
    <w:rsid w:val="00F30243"/>
    <w:rsid w:val="00F333B9"/>
    <w:rsid w:val="00F57A50"/>
    <w:rsid w:val="00F63338"/>
    <w:rsid w:val="00F7609D"/>
    <w:rsid w:val="00F837C7"/>
    <w:rsid w:val="00F94E39"/>
    <w:rsid w:val="00FC371C"/>
    <w:rsid w:val="00FD5504"/>
    <w:rsid w:val="155EA9B3"/>
    <w:rsid w:val="39051F2B"/>
    <w:rsid w:val="471ECAF2"/>
    <w:rsid w:val="715597BE"/>
    <w:rsid w:val="73B440E9"/>
    <w:rsid w:val="7F9A1D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25D2FD"/>
  <w15:docId w15:val="{7C827BF7-1948-469E-91A7-BB9033053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711"/>
    <w:pPr>
      <w:spacing w:after="200" w:line="276" w:lineRule="auto"/>
    </w:pPr>
    <w:rPr>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63338"/>
    <w:pPr>
      <w:spacing w:after="0" w:line="240" w:lineRule="auto"/>
    </w:pPr>
    <w:rPr>
      <w:rFonts w:eastAsiaTheme="minorEastAsia"/>
      <w:lang w:eastAsia="pt-BR"/>
    </w:rPr>
  </w:style>
  <w:style w:type="paragraph" w:styleId="Prrafodelista">
    <w:name w:val="List Paragraph"/>
    <w:basedOn w:val="Normal"/>
    <w:uiPriority w:val="34"/>
    <w:qFormat/>
    <w:rsid w:val="00517E47"/>
    <w:pPr>
      <w:spacing w:after="160" w:line="256" w:lineRule="auto"/>
      <w:ind w:left="720"/>
      <w:contextualSpacing/>
    </w:pPr>
    <w:rPr>
      <w:lang w:val="pt-BR"/>
    </w:rPr>
  </w:style>
  <w:style w:type="table" w:styleId="Tablaconcuadrcula">
    <w:name w:val="Table Grid"/>
    <w:basedOn w:val="Tablanormal"/>
    <w:uiPriority w:val="39"/>
    <w:rsid w:val="00517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semiHidden/>
    <w:unhideWhenUsed/>
    <w:rsid w:val="00BD5CB2"/>
    <w:rPr>
      <w:sz w:val="16"/>
      <w:szCs w:val="16"/>
    </w:rPr>
  </w:style>
  <w:style w:type="paragraph" w:styleId="Textocomentario">
    <w:name w:val="annotation text"/>
    <w:basedOn w:val="Normal"/>
    <w:link w:val="TextocomentarioCar"/>
    <w:uiPriority w:val="99"/>
    <w:unhideWhenUsed/>
    <w:rsid w:val="00BD5CB2"/>
    <w:pPr>
      <w:spacing w:after="0" w:line="240" w:lineRule="auto"/>
    </w:pPr>
    <w:rPr>
      <w:rFonts w:ascii="Times New Roman" w:eastAsia="Times New Roman" w:hAnsi="Times New Roman" w:cs="Times New Roman"/>
      <w:color w:val="000000"/>
      <w:kern w:val="28"/>
      <w:sz w:val="20"/>
      <w:szCs w:val="20"/>
      <w:lang w:val="en-CA" w:eastAsia="en-CA"/>
    </w:rPr>
  </w:style>
  <w:style w:type="character" w:customStyle="1" w:styleId="TextocomentarioCar">
    <w:name w:val="Texto comentario Car"/>
    <w:basedOn w:val="Fuentedeprrafopredeter"/>
    <w:link w:val="Textocomentario"/>
    <w:uiPriority w:val="99"/>
    <w:rsid w:val="00BD5CB2"/>
    <w:rPr>
      <w:rFonts w:ascii="Times New Roman" w:eastAsia="Times New Roman" w:hAnsi="Times New Roman" w:cs="Times New Roman"/>
      <w:color w:val="000000"/>
      <w:kern w:val="28"/>
      <w:sz w:val="20"/>
      <w:szCs w:val="20"/>
      <w:lang w:val="en-CA" w:eastAsia="en-CA"/>
    </w:rPr>
  </w:style>
  <w:style w:type="paragraph" w:styleId="Encabezado">
    <w:name w:val="header"/>
    <w:basedOn w:val="Normal"/>
    <w:link w:val="EncabezadoCar"/>
    <w:uiPriority w:val="99"/>
    <w:unhideWhenUsed/>
    <w:rsid w:val="000859F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859F9"/>
    <w:rPr>
      <w:lang w:val="fr-FR"/>
    </w:rPr>
  </w:style>
  <w:style w:type="paragraph" w:styleId="Piedepgina">
    <w:name w:val="footer"/>
    <w:basedOn w:val="Normal"/>
    <w:link w:val="PiedepginaCar"/>
    <w:uiPriority w:val="99"/>
    <w:unhideWhenUsed/>
    <w:rsid w:val="000859F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59F9"/>
    <w:rPr>
      <w:lang w:val="fr-FR"/>
    </w:rPr>
  </w:style>
  <w:style w:type="paragraph" w:styleId="Textodeglobo">
    <w:name w:val="Balloon Text"/>
    <w:basedOn w:val="Normal"/>
    <w:link w:val="TextodegloboCar"/>
    <w:uiPriority w:val="99"/>
    <w:semiHidden/>
    <w:unhideWhenUsed/>
    <w:rsid w:val="003C37F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37F6"/>
    <w:rPr>
      <w:rFonts w:ascii="Segoe UI" w:hAnsi="Segoe UI" w:cs="Segoe UI"/>
      <w:sz w:val="18"/>
      <w:szCs w:val="18"/>
      <w:lang w:val="fr-FR"/>
    </w:rPr>
  </w:style>
  <w:style w:type="paragraph" w:styleId="NormalWeb">
    <w:name w:val="Normal (Web)"/>
    <w:basedOn w:val="Normal"/>
    <w:uiPriority w:val="99"/>
    <w:unhideWhenUsed/>
    <w:rsid w:val="00E22AFA"/>
    <w:pPr>
      <w:spacing w:before="100" w:beforeAutospacing="1" w:after="100" w:afterAutospacing="1" w:line="240" w:lineRule="auto"/>
    </w:pPr>
    <w:rPr>
      <w:rFonts w:ascii="Times New Roman" w:eastAsiaTheme="minorEastAsia" w:hAnsi="Times New Roman" w:cs="Times New Roman"/>
      <w:sz w:val="24"/>
      <w:szCs w:val="24"/>
      <w:lang w:val="pt-BR" w:eastAsia="pt-BR"/>
    </w:rPr>
  </w:style>
  <w:style w:type="table" w:customStyle="1" w:styleId="TabeladeLista3-nfase31">
    <w:name w:val="Tabela de Lista 3 - Ênfase 31"/>
    <w:basedOn w:val="Tablanormal"/>
    <w:uiPriority w:val="48"/>
    <w:rsid w:val="00E22AFA"/>
    <w:pPr>
      <w:spacing w:after="0" w:line="240" w:lineRule="auto"/>
    </w:pPr>
    <w:rPr>
      <w:rFonts w:eastAsiaTheme="minorEastAsia"/>
      <w:lang w:eastAsia="pt-BR"/>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eladeLista4-nfase31">
    <w:name w:val="Tabela de Lista 4 - Ênfase 31"/>
    <w:basedOn w:val="Tablanormal"/>
    <w:uiPriority w:val="49"/>
    <w:rsid w:val="00E22AFA"/>
    <w:pPr>
      <w:spacing w:after="0" w:line="240" w:lineRule="auto"/>
    </w:pPr>
    <w:rPr>
      <w:rFonts w:eastAsiaTheme="minorEastAsia"/>
      <w:lang w:eastAsia="pt-B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suntodelcomentario">
    <w:name w:val="annotation subject"/>
    <w:basedOn w:val="Textocomentario"/>
    <w:next w:val="Textocomentario"/>
    <w:link w:val="AsuntodelcomentarioCar"/>
    <w:uiPriority w:val="99"/>
    <w:semiHidden/>
    <w:unhideWhenUsed/>
    <w:rsid w:val="00DC320F"/>
    <w:pPr>
      <w:spacing w:after="200"/>
    </w:pPr>
    <w:rPr>
      <w:rFonts w:asciiTheme="minorHAnsi" w:eastAsiaTheme="minorHAnsi" w:hAnsiTheme="minorHAnsi" w:cstheme="minorBidi"/>
      <w:b/>
      <w:bCs/>
      <w:color w:val="auto"/>
      <w:kern w:val="0"/>
      <w:lang w:val="fr-FR" w:eastAsia="en-US"/>
    </w:rPr>
  </w:style>
  <w:style w:type="character" w:customStyle="1" w:styleId="AsuntodelcomentarioCar">
    <w:name w:val="Asunto del comentario Car"/>
    <w:basedOn w:val="TextocomentarioCar"/>
    <w:link w:val="Asuntodelcomentario"/>
    <w:uiPriority w:val="99"/>
    <w:semiHidden/>
    <w:rsid w:val="00DC320F"/>
    <w:rPr>
      <w:rFonts w:ascii="Times New Roman" w:eastAsia="Times New Roman" w:hAnsi="Times New Roman" w:cs="Times New Roman"/>
      <w:b/>
      <w:bCs/>
      <w:color w:val="000000"/>
      <w:kern w:val="28"/>
      <w:sz w:val="20"/>
      <w:szCs w:val="20"/>
      <w:lang w:val="fr-FR" w:eastAsia="en-CA"/>
    </w:rPr>
  </w:style>
  <w:style w:type="paragraph" w:styleId="Revisin">
    <w:name w:val="Revision"/>
    <w:hidden/>
    <w:uiPriority w:val="99"/>
    <w:semiHidden/>
    <w:rsid w:val="0047183F"/>
    <w:pPr>
      <w:spacing w:after="0" w:line="240" w:lineRule="auto"/>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489506">
      <w:bodyDiv w:val="1"/>
      <w:marLeft w:val="0"/>
      <w:marRight w:val="0"/>
      <w:marTop w:val="0"/>
      <w:marBottom w:val="0"/>
      <w:divBdr>
        <w:top w:val="none" w:sz="0" w:space="0" w:color="auto"/>
        <w:left w:val="none" w:sz="0" w:space="0" w:color="auto"/>
        <w:bottom w:val="none" w:sz="0" w:space="0" w:color="auto"/>
        <w:right w:val="none" w:sz="0" w:space="0" w:color="auto"/>
      </w:divBdr>
    </w:div>
    <w:div w:id="701327956">
      <w:bodyDiv w:val="1"/>
      <w:marLeft w:val="0"/>
      <w:marRight w:val="0"/>
      <w:marTop w:val="0"/>
      <w:marBottom w:val="0"/>
      <w:divBdr>
        <w:top w:val="none" w:sz="0" w:space="0" w:color="auto"/>
        <w:left w:val="none" w:sz="0" w:space="0" w:color="auto"/>
        <w:bottom w:val="none" w:sz="0" w:space="0" w:color="auto"/>
        <w:right w:val="none" w:sz="0" w:space="0" w:color="auto"/>
      </w:divBdr>
    </w:div>
    <w:div w:id="115988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61DF5-8956-B14C-8E5C-0C4DC226B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11363</Words>
  <Characters>62499</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 CUIABANO PAES LEME</dc:creator>
  <cp:lastModifiedBy>Alvarez, Elisabete (ELS-BCL)</cp:lastModifiedBy>
  <cp:revision>2</cp:revision>
  <dcterms:created xsi:type="dcterms:W3CDTF">2021-04-08T10:27:00Z</dcterms:created>
  <dcterms:modified xsi:type="dcterms:W3CDTF">2021-04-08T10:27:00Z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1d070765-19e1-37b6-909b-e54286a4b57f</vt:lpwstr>
  </property>
  <property fmtid="{D5CDD505-2E9C-101B-9397-08002B2CF9AE}" pid="4" name="Mendeley Citation Style_1">
    <vt:lpwstr>http://www.zotero.org/styles/brazilian-journal-of-infectious-diseases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http://www.zotero.org/styles/brazilian-journal-of-infectious-diseases</vt:lpwstr>
  </property>
  <property fmtid="{D5CDD505-2E9C-101B-9397-08002B2CF9AE}" pid="10" name="Mendeley Recent Style Name 2_1">
    <vt:lpwstr>Brazilian Journal of Infectious Diseases</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http://www.zotero.org/styles/clinical-microbiology-and-infection</vt:lpwstr>
  </property>
  <property fmtid="{D5CDD505-2E9C-101B-9397-08002B2CF9AE}" pid="16" name="Mendeley Recent Style Name 5_1">
    <vt:lpwstr>Clinical Microbiology and Infection</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http://www.zotero.org/styles/international-journal-of-infectious-diseases</vt:lpwstr>
  </property>
  <property fmtid="{D5CDD505-2E9C-101B-9397-08002B2CF9AE}" pid="20" name="Mendeley Recent Style Name 7_1">
    <vt:lpwstr>International Journal of Infectious Diseases</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y fmtid="{D5CDD505-2E9C-101B-9397-08002B2CF9AE}" pid="25" name="MSIP_Label_549ac42a-3eb4-4074-b885-aea26bd6241e_Enabled">
    <vt:lpwstr>true</vt:lpwstr>
  </property>
  <property fmtid="{D5CDD505-2E9C-101B-9397-08002B2CF9AE}" pid="26" name="MSIP_Label_549ac42a-3eb4-4074-b885-aea26bd6241e_SetDate">
    <vt:lpwstr>2021-03-22T07:33:38Z</vt:lpwstr>
  </property>
  <property fmtid="{D5CDD505-2E9C-101B-9397-08002B2CF9AE}" pid="27" name="MSIP_Label_549ac42a-3eb4-4074-b885-aea26bd6241e_Method">
    <vt:lpwstr>Standard</vt:lpwstr>
  </property>
  <property fmtid="{D5CDD505-2E9C-101B-9397-08002B2CF9AE}" pid="28" name="MSIP_Label_549ac42a-3eb4-4074-b885-aea26bd6241e_Name">
    <vt:lpwstr>General Business</vt:lpwstr>
  </property>
  <property fmtid="{D5CDD505-2E9C-101B-9397-08002B2CF9AE}" pid="29" name="MSIP_Label_549ac42a-3eb4-4074-b885-aea26bd6241e_SiteId">
    <vt:lpwstr>9274ee3f-9425-4109-a27f-9fb15c10675d</vt:lpwstr>
  </property>
  <property fmtid="{D5CDD505-2E9C-101B-9397-08002B2CF9AE}" pid="30" name="MSIP_Label_549ac42a-3eb4-4074-b885-aea26bd6241e_ActionId">
    <vt:lpwstr>a3a6f08b-3c92-4e80-a919-935983b64b64</vt:lpwstr>
  </property>
  <property fmtid="{D5CDD505-2E9C-101B-9397-08002B2CF9AE}" pid="31" name="MSIP_Label_549ac42a-3eb4-4074-b885-aea26bd6241e_ContentBits">
    <vt:lpwstr>0</vt:lpwstr>
  </property>
</Properties>
</file>