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AD" w:rsidRPr="00D732A2" w:rsidRDefault="00114CAD" w:rsidP="00114CA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732A2">
        <w:rPr>
          <w:rFonts w:ascii="Times New Roman" w:hAnsi="Times New Roman" w:cs="Times New Roman"/>
          <w:b/>
          <w:sz w:val="24"/>
          <w:szCs w:val="24"/>
          <w:lang w:val="en-GB"/>
        </w:rPr>
        <w:t>Supplementary File</w:t>
      </w:r>
      <w:r w:rsidR="005A1D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</w:p>
    <w:p w:rsidR="00A306DA" w:rsidRPr="00D732A2" w:rsidRDefault="00A306DA" w:rsidP="00114CA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14CAD" w:rsidRPr="00D732A2" w:rsidRDefault="005A1D41" w:rsidP="00127F2C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Suppplementary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14CAD" w:rsidRPr="00D732A2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114CAD" w:rsidRPr="00D732A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E67FF" w:rsidRPr="00D732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67FF" w:rsidRPr="00127F2C">
        <w:rPr>
          <w:rFonts w:ascii="Times New Roman" w:hAnsi="Times New Roman" w:cs="Times New Roman"/>
          <w:b/>
          <w:sz w:val="24"/>
          <w:szCs w:val="24"/>
          <w:lang w:val="en-GB"/>
        </w:rPr>
        <w:t>Characteristics of included and excluded patients.</w:t>
      </w:r>
      <w:r w:rsidR="00127F2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27F2C" w:rsidRPr="0045118C">
        <w:rPr>
          <w:rFonts w:ascii="Times New Roman" w:hAnsi="Times New Roman" w:cs="Times New Roman"/>
          <w:b/>
          <w:sz w:val="24"/>
          <w:szCs w:val="24"/>
          <w:lang w:val="en-GB"/>
        </w:rPr>
        <w:t>Brazilian HIV/AIDS Cohort, 2003-16.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811"/>
        <w:gridCol w:w="1405"/>
        <w:gridCol w:w="1085"/>
        <w:gridCol w:w="1391"/>
        <w:gridCol w:w="1014"/>
      </w:tblGrid>
      <w:tr w:rsidR="00D60852" w:rsidRPr="005A1D41" w:rsidTr="00D60852">
        <w:trPr>
          <w:trHeight w:val="215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</w:pPr>
          </w:p>
        </w:tc>
        <w:tc>
          <w:tcPr>
            <w:tcW w:w="13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  <w:t>Included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  <w:t>Excluded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GB" w:eastAsia="pt-BR"/>
              </w:rPr>
              <w:t>p-value*</w:t>
            </w:r>
          </w:p>
        </w:tc>
      </w:tr>
      <w:tr w:rsidR="00D60852" w:rsidRPr="005A1D41" w:rsidTr="00D60852">
        <w:trPr>
          <w:trHeight w:val="215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n</w:t>
            </w:r>
          </w:p>
        </w:tc>
        <w:tc>
          <w:tcPr>
            <w:tcW w:w="8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(%)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n</w:t>
            </w: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(%)</w:t>
            </w: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852" w:rsidRPr="005A1D41" w:rsidRDefault="00D60852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2E67FF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Gender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Female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2,328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34.6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664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34.1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0.640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Male</w:t>
            </w:r>
            <w:bookmarkStart w:id="0" w:name="_GoBack"/>
            <w:bookmarkEnd w:id="0"/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4,396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65.4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1,286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65.9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9161B5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</w:t>
            </w:r>
            <w:r w:rsidR="00114CAD"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1950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100.0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Age (years)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GB" w:eastAsia="pt-B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18 -| 25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567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8.4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155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7.9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0.814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25 -| 30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1,105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16.4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312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16.0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30 -| 35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1,338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19.9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419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21.5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35 -| 40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1,231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18.3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354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18.2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40 -| 45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1,030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15.3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287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14.7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45 -| 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699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10.4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207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10.6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50 -| 90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754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11.3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216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11.1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9161B5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</w:t>
            </w:r>
            <w:r w:rsidR="00114CAD"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1,950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100.0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9161B5" w:rsidP="00916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 xml:space="preserve">Skin </w:t>
            </w:r>
            <w:r w:rsidR="00114CAD"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colo</w:t>
            </w:r>
            <w:r w:rsidR="00D732A2"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u</w:t>
            </w:r>
            <w:r w:rsidR="00114CAD"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White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3,257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48.4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960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49.2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0.926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Black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1,000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14.9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296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15.2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Brown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1,433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21.3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407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20.9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Other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38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0.5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No information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996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14.8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277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14.2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9161B5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</w:t>
            </w:r>
            <w:r w:rsidR="00114CAD"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1950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100.0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HIV exposure category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Heterosexual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3,554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52.9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1028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52.7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0.729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Homosexual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1,327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19.7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374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19.2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Bisexual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463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6.9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138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7.1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Not specified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286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86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4.4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UDI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204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58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3.0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Vertical transmission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11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0.6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Transfusion / blood products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81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1.2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1.0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No information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790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11.7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235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12.1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9161B5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</w:t>
            </w:r>
            <w:r w:rsidR="00114CAD"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1950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100.0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127F2C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CD4+ T-cell count (per mm3)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&lt;200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3,512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52.2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1036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53.1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0.781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200 |-- 350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2,499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37.2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712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36.5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&gt;350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713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10.6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202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10.4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1950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HIV viral load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Undetectable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153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47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2.4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0.396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Detectable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6,571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97.7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1903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97.6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9161B5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</w:t>
            </w:r>
            <w:r w:rsidR="00114CAD"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1950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 xml:space="preserve">Initial </w:t>
            </w:r>
            <w:proofErr w:type="spellStart"/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>cART</w:t>
            </w:r>
            <w:proofErr w:type="spellEnd"/>
            <w:r w:rsidRPr="005A1D41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  <w:t xml:space="preserve"> regimen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 NRTI + 1 NNRTI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4,562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67.8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1,318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67.6</w:t>
            </w:r>
          </w:p>
        </w:tc>
        <w:tc>
          <w:tcPr>
            <w:tcW w:w="596" w:type="pct"/>
            <w:vMerge w:val="restar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0.912</w:t>
            </w: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 NRTI + 1 PI/r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899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13.4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275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14.1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 NRTI + 1 PI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599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8.9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177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9.1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 NRTI + 2 PI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220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3.3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62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3.2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2 NRTI + 2 PI/r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279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4.1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76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3.9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Other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165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2.5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42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2.2</w:t>
            </w:r>
          </w:p>
        </w:tc>
        <w:tc>
          <w:tcPr>
            <w:tcW w:w="596" w:type="pct"/>
            <w:vMerge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  <w:tr w:rsidR="00114CAD" w:rsidRPr="005A1D41" w:rsidTr="00D60852">
        <w:trPr>
          <w:trHeight w:val="215"/>
        </w:trPr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9161B5" w:rsidP="00114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 xml:space="preserve">  </w:t>
            </w:r>
            <w:r w:rsidR="00114CAD"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Total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6,724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1,950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  <w:r w:rsidRPr="005A1D41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  <w:t>100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CAD" w:rsidRPr="005A1D41" w:rsidRDefault="00114CAD" w:rsidP="0011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pt-BR"/>
              </w:rPr>
            </w:pPr>
          </w:p>
        </w:tc>
      </w:tr>
    </w:tbl>
    <w:p w:rsidR="00114CAD" w:rsidRPr="005A1D41" w:rsidRDefault="00114CAD">
      <w:pPr>
        <w:rPr>
          <w:rFonts w:ascii="Times New Roman" w:hAnsi="Times New Roman" w:cs="Times New Roman"/>
          <w:sz w:val="20"/>
          <w:szCs w:val="16"/>
          <w:lang w:val="en-GB"/>
        </w:rPr>
      </w:pPr>
      <w:r w:rsidRPr="005A1D41">
        <w:rPr>
          <w:rFonts w:ascii="Times New Roman" w:hAnsi="Times New Roman" w:cs="Times New Roman"/>
          <w:sz w:val="20"/>
          <w:szCs w:val="16"/>
          <w:lang w:val="en-GB"/>
        </w:rPr>
        <w:t>*based on qui-square test.</w:t>
      </w:r>
    </w:p>
    <w:sectPr w:rsidR="00114CAD" w:rsidRPr="005A1D41" w:rsidSect="009E6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D"/>
    <w:rsid w:val="00114CAD"/>
    <w:rsid w:val="00127F2C"/>
    <w:rsid w:val="002E67FF"/>
    <w:rsid w:val="003F1BCC"/>
    <w:rsid w:val="004949B1"/>
    <w:rsid w:val="005A1D41"/>
    <w:rsid w:val="007B6A3C"/>
    <w:rsid w:val="009161B5"/>
    <w:rsid w:val="009E6D88"/>
    <w:rsid w:val="00A306DA"/>
    <w:rsid w:val="00D60852"/>
    <w:rsid w:val="00D732A2"/>
    <w:rsid w:val="00F9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0DD1"/>
  <w15:docId w15:val="{F87E4670-F01B-4A17-BA22-73F72009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732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32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32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32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32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Cassenote</dc:creator>
  <cp:lastModifiedBy>ALUISIO AUGUSTO COTRIM SEGURADO</cp:lastModifiedBy>
  <cp:revision>2</cp:revision>
  <dcterms:created xsi:type="dcterms:W3CDTF">2021-05-10T17:08:00Z</dcterms:created>
  <dcterms:modified xsi:type="dcterms:W3CDTF">2021-05-10T17:08:00Z</dcterms:modified>
</cp:coreProperties>
</file>