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A56" w:rsidRDefault="000A2A56" w:rsidP="000A2A56">
      <w:pPr>
        <w:spacing w:line="480" w:lineRule="auto"/>
        <w:jc w:val="both"/>
        <w:rPr>
          <w:rFonts w:ascii="Times New Roman" w:hAnsi="Times New Roman" w:cs="Times New Roman"/>
          <w:b/>
          <w:sz w:val="24"/>
          <w:szCs w:val="24"/>
        </w:rPr>
      </w:pPr>
      <w:r>
        <w:rPr>
          <w:rFonts w:ascii="Times New Roman" w:hAnsi="Times New Roman" w:cs="Times New Roman"/>
          <w:b/>
          <w:sz w:val="24"/>
          <w:szCs w:val="24"/>
        </w:rPr>
        <w:t>SUPPLEMENTARY MATERIAL</w:t>
      </w:r>
    </w:p>
    <w:p w:rsidR="000A2A56" w:rsidRDefault="000A2A56" w:rsidP="000A2A56">
      <w:pPr>
        <w:spacing w:line="480" w:lineRule="auto"/>
        <w:jc w:val="both"/>
        <w:rPr>
          <w:rFonts w:ascii="Times New Roman" w:hAnsi="Times New Roman" w:cs="Times New Roman"/>
          <w:i/>
          <w:sz w:val="24"/>
          <w:szCs w:val="24"/>
        </w:rPr>
      </w:pPr>
      <w:r>
        <w:rPr>
          <w:rFonts w:ascii="Times New Roman" w:hAnsi="Times New Roman" w:cs="Times New Roman"/>
          <w:i/>
          <w:sz w:val="24"/>
          <w:szCs w:val="24"/>
        </w:rPr>
        <w:t>Results</w:t>
      </w:r>
    </w:p>
    <w:p w:rsidR="000A2A56" w:rsidRDefault="000A2A56" w:rsidP="000A2A56">
      <w:pPr>
        <w:spacing w:line="480" w:lineRule="auto"/>
        <w:jc w:val="both"/>
        <w:rPr>
          <w:rFonts w:ascii="Times New Roman" w:hAnsi="Times New Roman" w:cs="Times New Roman"/>
          <w:sz w:val="24"/>
          <w:szCs w:val="24"/>
        </w:rPr>
      </w:pPr>
      <w:r>
        <w:rPr>
          <w:rFonts w:ascii="Times New Roman" w:hAnsi="Times New Roman" w:cs="Times New Roman"/>
          <w:i/>
          <w:sz w:val="24"/>
          <w:szCs w:val="24"/>
        </w:rPr>
        <w:t>Birds of prey densities</w:t>
      </w:r>
      <w:r>
        <w:rPr>
          <w:rFonts w:ascii="Times New Roman" w:hAnsi="Times New Roman" w:cs="Times New Roman"/>
          <w:sz w:val="24"/>
          <w:szCs w:val="24"/>
        </w:rPr>
        <w:t>:</w:t>
      </w:r>
    </w:p>
    <w:p w:rsidR="000A2A56" w:rsidRDefault="000A2A56" w:rsidP="000A2A56">
      <w:pPr>
        <w:spacing w:beforeAutospacing="1"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Using the matrix-specific detection functions (Figure S1), we estimated the total density of potential predators in each experimental matrix (Table S1 and S2). Specific detection functions were selected using AIC. For pastures, the selected function was the semi-normal with a cosine adjustment term and detection probability of 0.45; for cornfields, the selected function was the hazard-rate with a cosine adjustment term and detection probability of 0.07; and for </w:t>
      </w:r>
      <w:r>
        <w:rPr>
          <w:rFonts w:ascii="Times New Roman" w:hAnsi="Times New Roman" w:cs="Times New Roman"/>
          <w:i/>
          <w:sz w:val="24"/>
          <w:szCs w:val="24"/>
        </w:rPr>
        <w:t>Eucalyptus</w:t>
      </w:r>
      <w:r>
        <w:rPr>
          <w:rFonts w:ascii="Times New Roman" w:hAnsi="Times New Roman" w:cs="Times New Roman"/>
          <w:sz w:val="24"/>
          <w:szCs w:val="24"/>
        </w:rPr>
        <w:t>, the selected function was the uniform with polynomial adjustment term and detection probability of 0.58.</w:t>
      </w:r>
    </w:p>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Figure S1.</w:t>
      </w:r>
      <w:r>
        <w:rPr>
          <w:rFonts w:ascii="Times New Roman" w:hAnsi="Times New Roman" w:cs="Times New Roman"/>
          <w:sz w:val="24"/>
          <w:szCs w:val="24"/>
        </w:rPr>
        <w:t xml:space="preserve"> Birds of prey detection curves (red) selected for (a) pasture, (b) cornfield and (c) </w:t>
      </w:r>
      <w:r>
        <w:rPr>
          <w:rFonts w:ascii="Times New Roman" w:hAnsi="Times New Roman" w:cs="Times New Roman"/>
          <w:i/>
          <w:sz w:val="24"/>
          <w:szCs w:val="24"/>
        </w:rPr>
        <w:t>Eucalyptus</w:t>
      </w:r>
      <w:r>
        <w:rPr>
          <w:rFonts w:ascii="Times New Roman" w:hAnsi="Times New Roman" w:cs="Times New Roman"/>
          <w:sz w:val="24"/>
          <w:szCs w:val="24"/>
        </w:rPr>
        <w:t xml:space="preserve"> matrices. Bars (blue) represent the proportion of individuals detected in different distances orthogonally to the transect.</w:t>
      </w:r>
    </w:p>
    <w:p w:rsidR="000A2A56" w:rsidRDefault="000A2A56" w:rsidP="000A2A56">
      <w:pPr>
        <w:spacing w:beforeAutospacing="1" w:afterAutospacing="1" w:line="480" w:lineRule="auto"/>
        <w:jc w:val="both"/>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extent cx="5012920" cy="56673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S1.tif"/>
                    <pic:cNvPicPr/>
                  </pic:nvPicPr>
                  <pic:blipFill>
                    <a:blip r:embed="rId4">
                      <a:extLst>
                        <a:ext uri="{28A0092B-C50C-407E-A947-70E740481C1C}">
                          <a14:useLocalDpi xmlns:a14="http://schemas.microsoft.com/office/drawing/2010/main" val="0"/>
                        </a:ext>
                      </a:extLst>
                    </a:blip>
                    <a:stretch>
                      <a:fillRect/>
                    </a:stretch>
                  </pic:blipFill>
                  <pic:spPr>
                    <a:xfrm>
                      <a:off x="0" y="0"/>
                      <a:ext cx="5043648" cy="5702115"/>
                    </a:xfrm>
                    <a:prstGeom prst="rect">
                      <a:avLst/>
                    </a:prstGeom>
                  </pic:spPr>
                </pic:pic>
              </a:graphicData>
            </a:graphic>
          </wp:inline>
        </w:drawing>
      </w:r>
    </w:p>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Table S1.</w:t>
      </w:r>
      <w:r>
        <w:rPr>
          <w:rFonts w:ascii="Times New Roman" w:hAnsi="Times New Roman" w:cs="Times New Roman"/>
          <w:sz w:val="24"/>
          <w:szCs w:val="24"/>
        </w:rPr>
        <w:t xml:space="preserve"> Species of predators by matrices.</w:t>
      </w:r>
    </w:p>
    <w:tbl>
      <w:tblPr>
        <w:tblW w:w="6837" w:type="dxa"/>
        <w:jc w:val="center"/>
        <w:tblBorders>
          <w:top w:val="single" w:sz="8" w:space="0" w:color="000001"/>
          <w:bottom w:val="single" w:sz="8" w:space="0" w:color="000001"/>
          <w:insideH w:val="single" w:sz="8" w:space="0" w:color="000001"/>
        </w:tblBorders>
        <w:tblCellMar>
          <w:left w:w="70" w:type="dxa"/>
          <w:right w:w="70" w:type="dxa"/>
        </w:tblCellMar>
        <w:tblLook w:val="04A0" w:firstRow="1" w:lastRow="0" w:firstColumn="1" w:lastColumn="0" w:noHBand="0" w:noVBand="1"/>
      </w:tblPr>
      <w:tblGrid>
        <w:gridCol w:w="2836"/>
        <w:gridCol w:w="1047"/>
        <w:gridCol w:w="1127"/>
        <w:gridCol w:w="1827"/>
      </w:tblGrid>
      <w:tr w:rsidR="000A2A56" w:rsidTr="004960B2">
        <w:trPr>
          <w:trHeight w:val="530"/>
          <w:jc w:val="center"/>
        </w:trPr>
        <w:tc>
          <w:tcPr>
            <w:tcW w:w="2835" w:type="dxa"/>
            <w:tcBorders>
              <w:top w:val="single" w:sz="8" w:space="0" w:color="000001"/>
              <w:bottom w:val="single" w:sz="8" w:space="0" w:color="000001"/>
            </w:tcBorders>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b/>
                <w:sz w:val="24"/>
                <w:szCs w:val="20"/>
                <w:lang w:val="pt-BR" w:eastAsia="pt-BR"/>
              </w:rPr>
            </w:pPr>
            <w:r>
              <w:rPr>
                <w:rFonts w:ascii="Times New Roman" w:eastAsia="Times New Roman" w:hAnsi="Times New Roman" w:cs="Times New Roman"/>
                <w:b/>
                <w:sz w:val="24"/>
                <w:lang w:eastAsia="pt-BR"/>
              </w:rPr>
              <w:t>Specie</w:t>
            </w:r>
          </w:p>
        </w:tc>
        <w:tc>
          <w:tcPr>
            <w:tcW w:w="1047" w:type="dxa"/>
            <w:tcBorders>
              <w:top w:val="single" w:sz="8" w:space="0" w:color="000001"/>
              <w:bottom w:val="single" w:sz="8" w:space="0" w:color="000001"/>
            </w:tcBorders>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b/>
                <w:sz w:val="24"/>
                <w:szCs w:val="20"/>
                <w:lang w:val="pt-BR" w:eastAsia="pt-BR"/>
              </w:rPr>
            </w:pPr>
            <w:r>
              <w:rPr>
                <w:rFonts w:ascii="Times New Roman" w:eastAsia="Times New Roman" w:hAnsi="Times New Roman" w:cs="Times New Roman"/>
                <w:b/>
                <w:sz w:val="24"/>
                <w:lang w:eastAsia="pt-BR"/>
              </w:rPr>
              <w:t>Pasture</w:t>
            </w:r>
          </w:p>
        </w:tc>
        <w:tc>
          <w:tcPr>
            <w:tcW w:w="1127" w:type="dxa"/>
            <w:tcBorders>
              <w:top w:val="single" w:sz="8" w:space="0" w:color="000001"/>
              <w:bottom w:val="single" w:sz="8" w:space="0" w:color="000001"/>
            </w:tcBorders>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b/>
                <w:sz w:val="24"/>
                <w:szCs w:val="20"/>
                <w:lang w:val="pt-BR" w:eastAsia="pt-BR"/>
              </w:rPr>
            </w:pPr>
            <w:r>
              <w:rPr>
                <w:rFonts w:ascii="Times New Roman" w:eastAsia="Times New Roman" w:hAnsi="Times New Roman" w:cs="Times New Roman"/>
                <w:b/>
                <w:sz w:val="24"/>
                <w:lang w:eastAsia="pt-BR"/>
              </w:rPr>
              <w:t>Cornfield</w:t>
            </w:r>
          </w:p>
        </w:tc>
        <w:tc>
          <w:tcPr>
            <w:tcW w:w="1827" w:type="dxa"/>
            <w:tcBorders>
              <w:top w:val="single" w:sz="8" w:space="0" w:color="000001"/>
              <w:bottom w:val="single" w:sz="8" w:space="0" w:color="000001"/>
            </w:tcBorders>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b/>
                <w:i/>
                <w:iCs/>
                <w:sz w:val="24"/>
                <w:szCs w:val="20"/>
                <w:lang w:val="pt-BR" w:eastAsia="pt-BR"/>
              </w:rPr>
            </w:pPr>
            <w:r>
              <w:rPr>
                <w:rFonts w:ascii="Times New Roman" w:eastAsia="Times New Roman" w:hAnsi="Times New Roman" w:cs="Times New Roman"/>
                <w:b/>
                <w:i/>
                <w:iCs/>
                <w:sz w:val="24"/>
                <w:lang w:eastAsia="pt-BR"/>
              </w:rPr>
              <w:t>Eucalyptus</w:t>
            </w:r>
          </w:p>
        </w:tc>
      </w:tr>
      <w:tr w:rsidR="000A2A56" w:rsidTr="004960B2">
        <w:trPr>
          <w:trHeight w:val="290"/>
          <w:jc w:val="center"/>
        </w:trPr>
        <w:tc>
          <w:tcPr>
            <w:tcW w:w="2835"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i/>
                <w:iCs/>
                <w:sz w:val="24"/>
                <w:szCs w:val="20"/>
                <w:lang w:val="pt-BR" w:eastAsia="pt-BR"/>
              </w:rPr>
            </w:pPr>
            <w:proofErr w:type="spellStart"/>
            <w:r>
              <w:rPr>
                <w:rFonts w:ascii="Times New Roman" w:eastAsia="Times New Roman" w:hAnsi="Times New Roman" w:cs="Times New Roman"/>
                <w:i/>
                <w:iCs/>
                <w:sz w:val="24"/>
                <w:lang w:eastAsia="pt-BR"/>
              </w:rPr>
              <w:t>Amadonastur</w:t>
            </w:r>
            <w:proofErr w:type="spellEnd"/>
            <w:r>
              <w:rPr>
                <w:rFonts w:ascii="Times New Roman" w:eastAsia="Times New Roman" w:hAnsi="Times New Roman" w:cs="Times New Roman"/>
                <w:i/>
                <w:iCs/>
                <w:sz w:val="24"/>
                <w:lang w:eastAsia="pt-BR"/>
              </w:rPr>
              <w:t xml:space="preserve"> </w:t>
            </w:r>
            <w:proofErr w:type="spellStart"/>
            <w:r>
              <w:rPr>
                <w:rFonts w:ascii="Times New Roman" w:eastAsia="Times New Roman" w:hAnsi="Times New Roman" w:cs="Times New Roman"/>
                <w:i/>
                <w:iCs/>
                <w:sz w:val="24"/>
                <w:lang w:eastAsia="pt-BR"/>
              </w:rPr>
              <w:t>lacernulatus</w:t>
            </w:r>
            <w:proofErr w:type="spellEnd"/>
          </w:p>
        </w:tc>
        <w:tc>
          <w:tcPr>
            <w:tcW w:w="104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c>
          <w:tcPr>
            <w:tcW w:w="11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1</w:t>
            </w:r>
          </w:p>
        </w:tc>
        <w:tc>
          <w:tcPr>
            <w:tcW w:w="18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r>
      <w:tr w:rsidR="000A2A56" w:rsidTr="004960B2">
        <w:trPr>
          <w:trHeight w:val="290"/>
          <w:jc w:val="center"/>
        </w:trPr>
        <w:tc>
          <w:tcPr>
            <w:tcW w:w="2835"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i/>
                <w:iCs/>
                <w:sz w:val="24"/>
                <w:szCs w:val="20"/>
                <w:lang w:val="pt-BR" w:eastAsia="pt-BR"/>
              </w:rPr>
            </w:pPr>
            <w:r>
              <w:rPr>
                <w:rFonts w:ascii="Times New Roman" w:eastAsia="Times New Roman" w:hAnsi="Times New Roman" w:cs="Times New Roman"/>
                <w:i/>
                <w:iCs/>
                <w:sz w:val="24"/>
                <w:lang w:eastAsia="pt-BR"/>
              </w:rPr>
              <w:t xml:space="preserve">Athene </w:t>
            </w:r>
            <w:proofErr w:type="spellStart"/>
            <w:r>
              <w:rPr>
                <w:rFonts w:ascii="Times New Roman" w:eastAsia="Times New Roman" w:hAnsi="Times New Roman" w:cs="Times New Roman"/>
                <w:i/>
                <w:iCs/>
                <w:sz w:val="24"/>
                <w:lang w:eastAsia="pt-BR"/>
              </w:rPr>
              <w:t>cunicularia</w:t>
            </w:r>
            <w:proofErr w:type="spellEnd"/>
          </w:p>
        </w:tc>
        <w:tc>
          <w:tcPr>
            <w:tcW w:w="104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27</w:t>
            </w:r>
          </w:p>
        </w:tc>
        <w:tc>
          <w:tcPr>
            <w:tcW w:w="11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1</w:t>
            </w:r>
          </w:p>
        </w:tc>
        <w:tc>
          <w:tcPr>
            <w:tcW w:w="18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r>
      <w:tr w:rsidR="000A2A56" w:rsidTr="004960B2">
        <w:trPr>
          <w:trHeight w:val="290"/>
          <w:jc w:val="center"/>
        </w:trPr>
        <w:tc>
          <w:tcPr>
            <w:tcW w:w="2835"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i/>
                <w:iCs/>
                <w:sz w:val="24"/>
                <w:szCs w:val="20"/>
                <w:lang w:val="pt-BR" w:eastAsia="pt-BR"/>
              </w:rPr>
            </w:pPr>
            <w:proofErr w:type="spellStart"/>
            <w:r>
              <w:rPr>
                <w:rFonts w:ascii="Times New Roman" w:eastAsia="Times New Roman" w:hAnsi="Times New Roman" w:cs="Times New Roman"/>
                <w:i/>
                <w:iCs/>
                <w:sz w:val="24"/>
                <w:lang w:eastAsia="pt-BR"/>
              </w:rPr>
              <w:t>Buteo</w:t>
            </w:r>
            <w:proofErr w:type="spellEnd"/>
            <w:r>
              <w:rPr>
                <w:rFonts w:ascii="Times New Roman" w:eastAsia="Times New Roman" w:hAnsi="Times New Roman" w:cs="Times New Roman"/>
                <w:i/>
                <w:iCs/>
                <w:sz w:val="24"/>
                <w:lang w:eastAsia="pt-BR"/>
              </w:rPr>
              <w:t xml:space="preserve"> </w:t>
            </w:r>
            <w:proofErr w:type="spellStart"/>
            <w:r>
              <w:rPr>
                <w:rFonts w:ascii="Times New Roman" w:eastAsia="Times New Roman" w:hAnsi="Times New Roman" w:cs="Times New Roman"/>
                <w:i/>
                <w:iCs/>
                <w:sz w:val="24"/>
                <w:lang w:eastAsia="pt-BR"/>
              </w:rPr>
              <w:t>albicaudatus</w:t>
            </w:r>
            <w:proofErr w:type="spellEnd"/>
          </w:p>
        </w:tc>
        <w:tc>
          <w:tcPr>
            <w:tcW w:w="104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9</w:t>
            </w:r>
          </w:p>
        </w:tc>
        <w:tc>
          <w:tcPr>
            <w:tcW w:w="11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1</w:t>
            </w:r>
          </w:p>
        </w:tc>
        <w:tc>
          <w:tcPr>
            <w:tcW w:w="18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r>
      <w:tr w:rsidR="000A2A56" w:rsidTr="004960B2">
        <w:trPr>
          <w:trHeight w:val="290"/>
          <w:jc w:val="center"/>
        </w:trPr>
        <w:tc>
          <w:tcPr>
            <w:tcW w:w="2835"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i/>
                <w:iCs/>
                <w:sz w:val="24"/>
                <w:szCs w:val="20"/>
                <w:lang w:val="pt-BR" w:eastAsia="pt-BR"/>
              </w:rPr>
            </w:pPr>
            <w:r>
              <w:rPr>
                <w:rFonts w:ascii="Times New Roman" w:eastAsia="Times New Roman" w:hAnsi="Times New Roman" w:cs="Times New Roman"/>
                <w:i/>
                <w:iCs/>
                <w:sz w:val="24"/>
                <w:lang w:eastAsia="pt-BR"/>
              </w:rPr>
              <w:t xml:space="preserve">Caracara </w:t>
            </w:r>
            <w:proofErr w:type="spellStart"/>
            <w:r>
              <w:rPr>
                <w:rFonts w:ascii="Times New Roman" w:eastAsia="Times New Roman" w:hAnsi="Times New Roman" w:cs="Times New Roman"/>
                <w:i/>
                <w:iCs/>
                <w:sz w:val="24"/>
                <w:lang w:eastAsia="pt-BR"/>
              </w:rPr>
              <w:t>plancus</w:t>
            </w:r>
            <w:proofErr w:type="spellEnd"/>
          </w:p>
        </w:tc>
        <w:tc>
          <w:tcPr>
            <w:tcW w:w="104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53</w:t>
            </w:r>
          </w:p>
        </w:tc>
        <w:tc>
          <w:tcPr>
            <w:tcW w:w="11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20</w:t>
            </w:r>
          </w:p>
        </w:tc>
        <w:tc>
          <w:tcPr>
            <w:tcW w:w="18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1</w:t>
            </w:r>
          </w:p>
        </w:tc>
      </w:tr>
      <w:tr w:rsidR="000A2A56" w:rsidTr="004960B2">
        <w:trPr>
          <w:trHeight w:val="290"/>
          <w:jc w:val="center"/>
        </w:trPr>
        <w:tc>
          <w:tcPr>
            <w:tcW w:w="2835"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i/>
                <w:iCs/>
                <w:sz w:val="24"/>
                <w:szCs w:val="20"/>
                <w:lang w:val="pt-BR" w:eastAsia="pt-BR"/>
              </w:rPr>
            </w:pPr>
            <w:proofErr w:type="spellStart"/>
            <w:r>
              <w:rPr>
                <w:rFonts w:ascii="Times New Roman" w:eastAsia="Times New Roman" w:hAnsi="Times New Roman" w:cs="Times New Roman"/>
                <w:i/>
                <w:iCs/>
                <w:sz w:val="24"/>
                <w:lang w:eastAsia="pt-BR"/>
              </w:rPr>
              <w:t>Elanus</w:t>
            </w:r>
            <w:proofErr w:type="spellEnd"/>
            <w:r>
              <w:rPr>
                <w:rFonts w:ascii="Times New Roman" w:eastAsia="Times New Roman" w:hAnsi="Times New Roman" w:cs="Times New Roman"/>
                <w:i/>
                <w:iCs/>
                <w:sz w:val="24"/>
                <w:lang w:eastAsia="pt-BR"/>
              </w:rPr>
              <w:t xml:space="preserve"> </w:t>
            </w:r>
            <w:proofErr w:type="spellStart"/>
            <w:r>
              <w:rPr>
                <w:rFonts w:ascii="Times New Roman" w:eastAsia="Times New Roman" w:hAnsi="Times New Roman" w:cs="Times New Roman"/>
                <w:i/>
                <w:iCs/>
                <w:sz w:val="24"/>
                <w:lang w:eastAsia="pt-BR"/>
              </w:rPr>
              <w:t>leucurus</w:t>
            </w:r>
            <w:proofErr w:type="spellEnd"/>
          </w:p>
        </w:tc>
        <w:tc>
          <w:tcPr>
            <w:tcW w:w="104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1</w:t>
            </w:r>
          </w:p>
        </w:tc>
        <w:tc>
          <w:tcPr>
            <w:tcW w:w="11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c>
          <w:tcPr>
            <w:tcW w:w="18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r>
      <w:tr w:rsidR="000A2A56" w:rsidTr="004960B2">
        <w:trPr>
          <w:trHeight w:val="290"/>
          <w:jc w:val="center"/>
        </w:trPr>
        <w:tc>
          <w:tcPr>
            <w:tcW w:w="2835"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i/>
                <w:iCs/>
                <w:sz w:val="24"/>
                <w:szCs w:val="20"/>
                <w:lang w:val="pt-BR" w:eastAsia="pt-BR"/>
              </w:rPr>
            </w:pPr>
            <w:r>
              <w:rPr>
                <w:rFonts w:ascii="Times New Roman" w:eastAsia="Times New Roman" w:hAnsi="Times New Roman" w:cs="Times New Roman"/>
                <w:i/>
                <w:iCs/>
                <w:sz w:val="24"/>
                <w:lang w:eastAsia="pt-BR"/>
              </w:rPr>
              <w:t xml:space="preserve">Falco </w:t>
            </w:r>
            <w:proofErr w:type="spellStart"/>
            <w:r>
              <w:rPr>
                <w:rFonts w:ascii="Times New Roman" w:eastAsia="Times New Roman" w:hAnsi="Times New Roman" w:cs="Times New Roman"/>
                <w:i/>
                <w:iCs/>
                <w:sz w:val="24"/>
                <w:lang w:eastAsia="pt-BR"/>
              </w:rPr>
              <w:t>deiroleucus</w:t>
            </w:r>
            <w:proofErr w:type="spellEnd"/>
          </w:p>
        </w:tc>
        <w:tc>
          <w:tcPr>
            <w:tcW w:w="104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c>
          <w:tcPr>
            <w:tcW w:w="11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2</w:t>
            </w:r>
          </w:p>
        </w:tc>
        <w:tc>
          <w:tcPr>
            <w:tcW w:w="18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r>
      <w:tr w:rsidR="000A2A56" w:rsidTr="004960B2">
        <w:trPr>
          <w:trHeight w:val="290"/>
          <w:jc w:val="center"/>
        </w:trPr>
        <w:tc>
          <w:tcPr>
            <w:tcW w:w="2835"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i/>
                <w:iCs/>
                <w:sz w:val="24"/>
                <w:szCs w:val="20"/>
                <w:lang w:val="pt-BR" w:eastAsia="pt-BR"/>
              </w:rPr>
            </w:pPr>
            <w:r>
              <w:rPr>
                <w:rFonts w:ascii="Times New Roman" w:eastAsia="Times New Roman" w:hAnsi="Times New Roman" w:cs="Times New Roman"/>
                <w:i/>
                <w:iCs/>
                <w:sz w:val="24"/>
                <w:lang w:eastAsia="pt-BR"/>
              </w:rPr>
              <w:t xml:space="preserve">Falco </w:t>
            </w:r>
            <w:proofErr w:type="spellStart"/>
            <w:r>
              <w:rPr>
                <w:rFonts w:ascii="Times New Roman" w:eastAsia="Times New Roman" w:hAnsi="Times New Roman" w:cs="Times New Roman"/>
                <w:i/>
                <w:iCs/>
                <w:sz w:val="24"/>
                <w:lang w:eastAsia="pt-BR"/>
              </w:rPr>
              <w:t>femoralis</w:t>
            </w:r>
            <w:proofErr w:type="spellEnd"/>
          </w:p>
        </w:tc>
        <w:tc>
          <w:tcPr>
            <w:tcW w:w="104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3</w:t>
            </w:r>
          </w:p>
        </w:tc>
        <w:tc>
          <w:tcPr>
            <w:tcW w:w="11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3</w:t>
            </w:r>
          </w:p>
        </w:tc>
        <w:tc>
          <w:tcPr>
            <w:tcW w:w="18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1</w:t>
            </w:r>
          </w:p>
        </w:tc>
      </w:tr>
      <w:tr w:rsidR="000A2A56" w:rsidTr="004960B2">
        <w:trPr>
          <w:trHeight w:val="290"/>
          <w:jc w:val="center"/>
        </w:trPr>
        <w:tc>
          <w:tcPr>
            <w:tcW w:w="2835"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i/>
                <w:iCs/>
                <w:sz w:val="24"/>
                <w:szCs w:val="20"/>
                <w:lang w:val="pt-BR" w:eastAsia="pt-BR"/>
              </w:rPr>
            </w:pPr>
            <w:r>
              <w:rPr>
                <w:rFonts w:ascii="Times New Roman" w:eastAsia="Times New Roman" w:hAnsi="Times New Roman" w:cs="Times New Roman"/>
                <w:i/>
                <w:iCs/>
                <w:sz w:val="24"/>
                <w:lang w:eastAsia="pt-BR"/>
              </w:rPr>
              <w:t xml:space="preserve">Falco </w:t>
            </w:r>
            <w:proofErr w:type="spellStart"/>
            <w:r>
              <w:rPr>
                <w:rFonts w:ascii="Times New Roman" w:eastAsia="Times New Roman" w:hAnsi="Times New Roman" w:cs="Times New Roman"/>
                <w:i/>
                <w:iCs/>
                <w:sz w:val="24"/>
                <w:lang w:eastAsia="pt-BR"/>
              </w:rPr>
              <w:t>rufigularis</w:t>
            </w:r>
            <w:proofErr w:type="spellEnd"/>
          </w:p>
        </w:tc>
        <w:tc>
          <w:tcPr>
            <w:tcW w:w="104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c>
          <w:tcPr>
            <w:tcW w:w="11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1</w:t>
            </w:r>
          </w:p>
        </w:tc>
        <w:tc>
          <w:tcPr>
            <w:tcW w:w="18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r>
      <w:tr w:rsidR="000A2A56" w:rsidTr="004960B2">
        <w:trPr>
          <w:trHeight w:val="290"/>
          <w:jc w:val="center"/>
        </w:trPr>
        <w:tc>
          <w:tcPr>
            <w:tcW w:w="2835"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i/>
                <w:iCs/>
                <w:sz w:val="24"/>
                <w:szCs w:val="20"/>
                <w:lang w:val="pt-BR" w:eastAsia="pt-BR"/>
              </w:rPr>
            </w:pPr>
            <w:r>
              <w:rPr>
                <w:rFonts w:ascii="Times New Roman" w:eastAsia="Times New Roman" w:hAnsi="Times New Roman" w:cs="Times New Roman"/>
                <w:i/>
                <w:iCs/>
                <w:sz w:val="24"/>
                <w:lang w:eastAsia="pt-BR"/>
              </w:rPr>
              <w:t xml:space="preserve">Falco </w:t>
            </w:r>
            <w:proofErr w:type="spellStart"/>
            <w:r>
              <w:rPr>
                <w:rFonts w:ascii="Times New Roman" w:eastAsia="Times New Roman" w:hAnsi="Times New Roman" w:cs="Times New Roman"/>
                <w:i/>
                <w:iCs/>
                <w:sz w:val="24"/>
                <w:lang w:eastAsia="pt-BR"/>
              </w:rPr>
              <w:t>sparverius</w:t>
            </w:r>
            <w:proofErr w:type="spellEnd"/>
          </w:p>
        </w:tc>
        <w:tc>
          <w:tcPr>
            <w:tcW w:w="104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9</w:t>
            </w:r>
          </w:p>
        </w:tc>
        <w:tc>
          <w:tcPr>
            <w:tcW w:w="11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2</w:t>
            </w:r>
          </w:p>
        </w:tc>
        <w:tc>
          <w:tcPr>
            <w:tcW w:w="18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r>
      <w:tr w:rsidR="000A2A56" w:rsidTr="004960B2">
        <w:trPr>
          <w:trHeight w:val="290"/>
          <w:jc w:val="center"/>
        </w:trPr>
        <w:tc>
          <w:tcPr>
            <w:tcW w:w="2835"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i/>
                <w:iCs/>
                <w:sz w:val="24"/>
                <w:szCs w:val="20"/>
                <w:lang w:val="pt-BR" w:eastAsia="pt-BR"/>
              </w:rPr>
            </w:pPr>
            <w:proofErr w:type="spellStart"/>
            <w:r>
              <w:rPr>
                <w:rFonts w:ascii="Times New Roman" w:eastAsia="Times New Roman" w:hAnsi="Times New Roman" w:cs="Times New Roman"/>
                <w:i/>
                <w:iCs/>
                <w:sz w:val="24"/>
                <w:lang w:eastAsia="pt-BR"/>
              </w:rPr>
              <w:t>Heterospizias</w:t>
            </w:r>
            <w:proofErr w:type="spellEnd"/>
            <w:r>
              <w:rPr>
                <w:rFonts w:ascii="Times New Roman" w:eastAsia="Times New Roman" w:hAnsi="Times New Roman" w:cs="Times New Roman"/>
                <w:i/>
                <w:iCs/>
                <w:sz w:val="24"/>
                <w:lang w:eastAsia="pt-BR"/>
              </w:rPr>
              <w:t xml:space="preserve"> </w:t>
            </w:r>
            <w:proofErr w:type="spellStart"/>
            <w:r>
              <w:rPr>
                <w:rFonts w:ascii="Times New Roman" w:eastAsia="Times New Roman" w:hAnsi="Times New Roman" w:cs="Times New Roman"/>
                <w:i/>
                <w:iCs/>
                <w:sz w:val="24"/>
                <w:lang w:eastAsia="pt-BR"/>
              </w:rPr>
              <w:t>meridionalis</w:t>
            </w:r>
            <w:proofErr w:type="spellEnd"/>
          </w:p>
        </w:tc>
        <w:tc>
          <w:tcPr>
            <w:tcW w:w="104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4</w:t>
            </w:r>
          </w:p>
        </w:tc>
        <w:tc>
          <w:tcPr>
            <w:tcW w:w="11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1</w:t>
            </w:r>
          </w:p>
        </w:tc>
        <w:tc>
          <w:tcPr>
            <w:tcW w:w="18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r>
      <w:tr w:rsidR="000A2A56" w:rsidTr="004960B2">
        <w:trPr>
          <w:trHeight w:val="290"/>
          <w:jc w:val="center"/>
        </w:trPr>
        <w:tc>
          <w:tcPr>
            <w:tcW w:w="2835"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i/>
                <w:iCs/>
                <w:sz w:val="24"/>
                <w:szCs w:val="20"/>
                <w:lang w:val="pt-BR" w:eastAsia="pt-BR"/>
              </w:rPr>
            </w:pPr>
            <w:proofErr w:type="spellStart"/>
            <w:r>
              <w:rPr>
                <w:rFonts w:ascii="Times New Roman" w:eastAsia="Times New Roman" w:hAnsi="Times New Roman" w:cs="Times New Roman"/>
                <w:i/>
                <w:iCs/>
                <w:sz w:val="24"/>
                <w:lang w:eastAsia="pt-BR"/>
              </w:rPr>
              <w:t>Milvago</w:t>
            </w:r>
            <w:proofErr w:type="spellEnd"/>
            <w:r>
              <w:rPr>
                <w:rFonts w:ascii="Times New Roman" w:eastAsia="Times New Roman" w:hAnsi="Times New Roman" w:cs="Times New Roman"/>
                <w:i/>
                <w:iCs/>
                <w:sz w:val="24"/>
                <w:lang w:eastAsia="pt-BR"/>
              </w:rPr>
              <w:t xml:space="preserve"> </w:t>
            </w:r>
            <w:proofErr w:type="spellStart"/>
            <w:r>
              <w:rPr>
                <w:rFonts w:ascii="Times New Roman" w:eastAsia="Times New Roman" w:hAnsi="Times New Roman" w:cs="Times New Roman"/>
                <w:i/>
                <w:iCs/>
                <w:sz w:val="24"/>
                <w:lang w:eastAsia="pt-BR"/>
              </w:rPr>
              <w:t>chimachima</w:t>
            </w:r>
            <w:proofErr w:type="spellEnd"/>
          </w:p>
        </w:tc>
        <w:tc>
          <w:tcPr>
            <w:tcW w:w="104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12</w:t>
            </w:r>
          </w:p>
        </w:tc>
        <w:tc>
          <w:tcPr>
            <w:tcW w:w="11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5</w:t>
            </w:r>
          </w:p>
        </w:tc>
        <w:tc>
          <w:tcPr>
            <w:tcW w:w="18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6</w:t>
            </w:r>
          </w:p>
        </w:tc>
      </w:tr>
      <w:tr w:rsidR="000A2A56" w:rsidTr="004960B2">
        <w:trPr>
          <w:trHeight w:val="290"/>
          <w:jc w:val="center"/>
        </w:trPr>
        <w:tc>
          <w:tcPr>
            <w:tcW w:w="2835"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i/>
                <w:iCs/>
                <w:sz w:val="24"/>
                <w:szCs w:val="20"/>
                <w:lang w:val="pt-BR" w:eastAsia="pt-BR"/>
              </w:rPr>
            </w:pPr>
            <w:proofErr w:type="spellStart"/>
            <w:r>
              <w:rPr>
                <w:rFonts w:ascii="Times New Roman" w:eastAsia="Times New Roman" w:hAnsi="Times New Roman" w:cs="Times New Roman"/>
                <w:i/>
                <w:iCs/>
                <w:sz w:val="24"/>
                <w:lang w:eastAsia="pt-BR"/>
              </w:rPr>
              <w:t>Rupornis</w:t>
            </w:r>
            <w:proofErr w:type="spellEnd"/>
            <w:r>
              <w:rPr>
                <w:rFonts w:ascii="Times New Roman" w:eastAsia="Times New Roman" w:hAnsi="Times New Roman" w:cs="Times New Roman"/>
                <w:i/>
                <w:iCs/>
                <w:sz w:val="24"/>
                <w:lang w:eastAsia="pt-BR"/>
              </w:rPr>
              <w:t xml:space="preserve"> </w:t>
            </w:r>
            <w:proofErr w:type="spellStart"/>
            <w:r>
              <w:rPr>
                <w:rFonts w:ascii="Times New Roman" w:eastAsia="Times New Roman" w:hAnsi="Times New Roman" w:cs="Times New Roman"/>
                <w:i/>
                <w:iCs/>
                <w:sz w:val="24"/>
                <w:lang w:eastAsia="pt-BR"/>
              </w:rPr>
              <w:t>magnirostris</w:t>
            </w:r>
            <w:proofErr w:type="spellEnd"/>
          </w:p>
        </w:tc>
        <w:tc>
          <w:tcPr>
            <w:tcW w:w="104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36</w:t>
            </w:r>
          </w:p>
        </w:tc>
        <w:tc>
          <w:tcPr>
            <w:tcW w:w="11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16</w:t>
            </w:r>
          </w:p>
        </w:tc>
        <w:tc>
          <w:tcPr>
            <w:tcW w:w="18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18</w:t>
            </w:r>
          </w:p>
        </w:tc>
      </w:tr>
      <w:tr w:rsidR="000A2A56" w:rsidTr="004960B2">
        <w:trPr>
          <w:trHeight w:val="290"/>
          <w:jc w:val="center"/>
        </w:trPr>
        <w:tc>
          <w:tcPr>
            <w:tcW w:w="2835"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i/>
                <w:iCs/>
                <w:sz w:val="24"/>
                <w:szCs w:val="20"/>
                <w:lang w:val="pt-BR" w:eastAsia="pt-BR"/>
              </w:rPr>
            </w:pPr>
            <w:proofErr w:type="spellStart"/>
            <w:r>
              <w:rPr>
                <w:rFonts w:ascii="Times New Roman" w:eastAsia="Times New Roman" w:hAnsi="Times New Roman" w:cs="Times New Roman"/>
                <w:i/>
                <w:iCs/>
                <w:sz w:val="24"/>
                <w:lang w:eastAsia="pt-BR"/>
              </w:rPr>
              <w:t>Urubitinga</w:t>
            </w:r>
            <w:proofErr w:type="spellEnd"/>
            <w:r>
              <w:rPr>
                <w:rFonts w:ascii="Times New Roman" w:eastAsia="Times New Roman" w:hAnsi="Times New Roman" w:cs="Times New Roman"/>
                <w:i/>
                <w:iCs/>
                <w:sz w:val="24"/>
                <w:lang w:eastAsia="pt-BR"/>
              </w:rPr>
              <w:t xml:space="preserve"> </w:t>
            </w:r>
            <w:proofErr w:type="spellStart"/>
            <w:r>
              <w:rPr>
                <w:rFonts w:ascii="Times New Roman" w:eastAsia="Times New Roman" w:hAnsi="Times New Roman" w:cs="Times New Roman"/>
                <w:i/>
                <w:iCs/>
                <w:sz w:val="24"/>
                <w:lang w:eastAsia="pt-BR"/>
              </w:rPr>
              <w:t>coronata</w:t>
            </w:r>
            <w:proofErr w:type="spellEnd"/>
          </w:p>
        </w:tc>
        <w:tc>
          <w:tcPr>
            <w:tcW w:w="104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2</w:t>
            </w:r>
          </w:p>
        </w:tc>
        <w:tc>
          <w:tcPr>
            <w:tcW w:w="11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c>
          <w:tcPr>
            <w:tcW w:w="18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r>
      <w:tr w:rsidR="000A2A56" w:rsidTr="004960B2">
        <w:trPr>
          <w:trHeight w:val="290"/>
          <w:jc w:val="center"/>
        </w:trPr>
        <w:tc>
          <w:tcPr>
            <w:tcW w:w="2835"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i/>
                <w:iCs/>
                <w:sz w:val="24"/>
                <w:szCs w:val="20"/>
                <w:lang w:val="pt-BR" w:eastAsia="pt-BR"/>
              </w:rPr>
            </w:pPr>
            <w:r>
              <w:rPr>
                <w:rFonts w:ascii="Times New Roman" w:eastAsia="Times New Roman" w:hAnsi="Times New Roman" w:cs="Times New Roman"/>
                <w:i/>
                <w:iCs/>
                <w:sz w:val="24"/>
                <w:lang w:eastAsia="pt-BR"/>
              </w:rPr>
              <w:t xml:space="preserve">Falco </w:t>
            </w:r>
            <w:proofErr w:type="spellStart"/>
            <w:r>
              <w:rPr>
                <w:rFonts w:ascii="Times New Roman" w:eastAsia="Times New Roman" w:hAnsi="Times New Roman" w:cs="Times New Roman"/>
                <w:i/>
                <w:iCs/>
                <w:sz w:val="24"/>
                <w:lang w:eastAsia="pt-BR"/>
              </w:rPr>
              <w:t>sp</w:t>
            </w:r>
            <w:proofErr w:type="spellEnd"/>
          </w:p>
        </w:tc>
        <w:tc>
          <w:tcPr>
            <w:tcW w:w="104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2</w:t>
            </w:r>
          </w:p>
        </w:tc>
        <w:tc>
          <w:tcPr>
            <w:tcW w:w="11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c>
          <w:tcPr>
            <w:tcW w:w="18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1</w:t>
            </w:r>
          </w:p>
        </w:tc>
      </w:tr>
      <w:tr w:rsidR="000A2A56" w:rsidTr="004960B2">
        <w:trPr>
          <w:trHeight w:val="290"/>
          <w:jc w:val="center"/>
        </w:trPr>
        <w:tc>
          <w:tcPr>
            <w:tcW w:w="2835"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i/>
                <w:iCs/>
                <w:sz w:val="24"/>
                <w:szCs w:val="20"/>
                <w:lang w:val="pt-BR" w:eastAsia="pt-BR"/>
              </w:rPr>
            </w:pPr>
            <w:proofErr w:type="spellStart"/>
            <w:r>
              <w:rPr>
                <w:rFonts w:ascii="Times New Roman" w:eastAsia="Times New Roman" w:hAnsi="Times New Roman" w:cs="Times New Roman"/>
                <w:i/>
                <w:iCs/>
                <w:sz w:val="24"/>
                <w:lang w:eastAsia="pt-BR"/>
              </w:rPr>
              <w:t>Buteo</w:t>
            </w:r>
            <w:proofErr w:type="spellEnd"/>
            <w:r>
              <w:rPr>
                <w:rFonts w:ascii="Times New Roman" w:eastAsia="Times New Roman" w:hAnsi="Times New Roman" w:cs="Times New Roman"/>
                <w:i/>
                <w:iCs/>
                <w:sz w:val="24"/>
                <w:lang w:eastAsia="pt-BR"/>
              </w:rPr>
              <w:t xml:space="preserve"> </w:t>
            </w:r>
            <w:proofErr w:type="spellStart"/>
            <w:r>
              <w:rPr>
                <w:rFonts w:ascii="Times New Roman" w:eastAsia="Times New Roman" w:hAnsi="Times New Roman" w:cs="Times New Roman"/>
                <w:i/>
                <w:iCs/>
                <w:sz w:val="24"/>
                <w:lang w:eastAsia="pt-BR"/>
              </w:rPr>
              <w:t>sp</w:t>
            </w:r>
            <w:proofErr w:type="spellEnd"/>
          </w:p>
        </w:tc>
        <w:tc>
          <w:tcPr>
            <w:tcW w:w="104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1</w:t>
            </w:r>
          </w:p>
        </w:tc>
        <w:tc>
          <w:tcPr>
            <w:tcW w:w="11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7</w:t>
            </w:r>
          </w:p>
        </w:tc>
        <w:tc>
          <w:tcPr>
            <w:tcW w:w="1827" w:type="dxa"/>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0</w:t>
            </w:r>
          </w:p>
        </w:tc>
      </w:tr>
      <w:tr w:rsidR="000A2A56" w:rsidTr="004960B2">
        <w:trPr>
          <w:trHeight w:val="300"/>
          <w:jc w:val="center"/>
        </w:trPr>
        <w:tc>
          <w:tcPr>
            <w:tcW w:w="2835" w:type="dxa"/>
            <w:tcBorders>
              <w:bottom w:val="single" w:sz="8" w:space="0" w:color="000001"/>
            </w:tcBorders>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Not identified</w:t>
            </w:r>
          </w:p>
        </w:tc>
        <w:tc>
          <w:tcPr>
            <w:tcW w:w="1047" w:type="dxa"/>
            <w:tcBorders>
              <w:bottom w:val="single" w:sz="8" w:space="0" w:color="000001"/>
            </w:tcBorders>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2</w:t>
            </w:r>
          </w:p>
        </w:tc>
        <w:tc>
          <w:tcPr>
            <w:tcW w:w="1127" w:type="dxa"/>
            <w:tcBorders>
              <w:bottom w:val="single" w:sz="8" w:space="0" w:color="000001"/>
            </w:tcBorders>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6</w:t>
            </w:r>
          </w:p>
        </w:tc>
        <w:tc>
          <w:tcPr>
            <w:tcW w:w="1827" w:type="dxa"/>
            <w:tcBorders>
              <w:bottom w:val="single" w:sz="8" w:space="0" w:color="000001"/>
            </w:tcBorders>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1</w:t>
            </w:r>
          </w:p>
        </w:tc>
      </w:tr>
      <w:tr w:rsidR="000A2A56" w:rsidTr="004960B2">
        <w:trPr>
          <w:trHeight w:val="300"/>
          <w:jc w:val="center"/>
        </w:trPr>
        <w:tc>
          <w:tcPr>
            <w:tcW w:w="2835" w:type="dxa"/>
            <w:tcBorders>
              <w:bottom w:val="single" w:sz="8" w:space="0" w:color="000001"/>
            </w:tcBorders>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TOTAL</w:t>
            </w:r>
          </w:p>
        </w:tc>
        <w:tc>
          <w:tcPr>
            <w:tcW w:w="1047" w:type="dxa"/>
            <w:tcBorders>
              <w:bottom w:val="single" w:sz="8" w:space="0" w:color="000001"/>
            </w:tcBorders>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161</w:t>
            </w:r>
          </w:p>
        </w:tc>
        <w:tc>
          <w:tcPr>
            <w:tcW w:w="1127" w:type="dxa"/>
            <w:tcBorders>
              <w:bottom w:val="single" w:sz="8" w:space="0" w:color="000001"/>
            </w:tcBorders>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66</w:t>
            </w:r>
          </w:p>
        </w:tc>
        <w:tc>
          <w:tcPr>
            <w:tcW w:w="1827" w:type="dxa"/>
            <w:tcBorders>
              <w:bottom w:val="single" w:sz="8" w:space="0" w:color="000001"/>
            </w:tcBorders>
            <w:shd w:val="clear" w:color="000000" w:fill="FFFFFF"/>
            <w:vAlign w:val="center"/>
          </w:tcPr>
          <w:p w:rsidR="000A2A56" w:rsidRDefault="000A2A56" w:rsidP="004960B2">
            <w:pPr>
              <w:spacing w:after="0" w:line="480" w:lineRule="auto"/>
              <w:jc w:val="both"/>
              <w:rPr>
                <w:rFonts w:ascii="Times New Roman" w:eastAsia="Times New Roman" w:hAnsi="Times New Roman" w:cs="Times New Roman"/>
                <w:sz w:val="24"/>
                <w:szCs w:val="20"/>
                <w:lang w:val="pt-BR" w:eastAsia="pt-BR"/>
              </w:rPr>
            </w:pPr>
            <w:r>
              <w:rPr>
                <w:rFonts w:ascii="Times New Roman" w:eastAsia="Times New Roman" w:hAnsi="Times New Roman" w:cs="Times New Roman"/>
                <w:sz w:val="24"/>
                <w:lang w:eastAsia="pt-BR"/>
              </w:rPr>
              <w:t>28</w:t>
            </w:r>
          </w:p>
        </w:tc>
      </w:tr>
    </w:tbl>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Table S2.</w:t>
      </w:r>
      <w:r>
        <w:rPr>
          <w:rFonts w:ascii="Times New Roman" w:hAnsi="Times New Roman" w:cs="Times New Roman"/>
          <w:sz w:val="24"/>
          <w:szCs w:val="24"/>
        </w:rPr>
        <w:t xml:space="preserve"> Birds of prey densities based on the selected detection functions, individual permanence time in the matrix (hours), matrix-transfer success (1-success, 0-failure) and fractal dimension for each movement trajectory (D-Fractal).</w:t>
      </w:r>
    </w:p>
    <w:tbl>
      <w:tblPr>
        <w:tblW w:w="7513" w:type="dxa"/>
        <w:jc w:val="center"/>
        <w:tblBorders>
          <w:bottom w:val="single" w:sz="8" w:space="0" w:color="00000A"/>
          <w:insideH w:val="single" w:sz="8" w:space="0" w:color="00000A"/>
        </w:tblBorders>
        <w:tblCellMar>
          <w:left w:w="70" w:type="dxa"/>
          <w:right w:w="70" w:type="dxa"/>
        </w:tblCellMar>
        <w:tblLook w:val="04A0" w:firstRow="1" w:lastRow="0" w:firstColumn="1" w:lastColumn="0" w:noHBand="0" w:noVBand="1"/>
      </w:tblPr>
      <w:tblGrid>
        <w:gridCol w:w="408"/>
        <w:gridCol w:w="1435"/>
        <w:gridCol w:w="1418"/>
        <w:gridCol w:w="1050"/>
        <w:gridCol w:w="1076"/>
        <w:gridCol w:w="963"/>
        <w:gridCol w:w="1163"/>
      </w:tblGrid>
      <w:tr w:rsidR="000A2A56" w:rsidTr="004960B2">
        <w:trPr>
          <w:trHeight w:val="525"/>
          <w:jc w:val="center"/>
        </w:trPr>
        <w:tc>
          <w:tcPr>
            <w:tcW w:w="407" w:type="dxa"/>
            <w:tcBorders>
              <w:bottom w:val="single" w:sz="8" w:space="0" w:color="00000A"/>
            </w:tcBorders>
            <w:shd w:val="clear" w:color="auto" w:fill="auto"/>
            <w:vAlign w:val="center"/>
          </w:tcPr>
          <w:p w:rsidR="000A2A56" w:rsidRDefault="000A2A56" w:rsidP="004960B2">
            <w:pPr>
              <w:spacing w:after="0" w:line="48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ID</w:t>
            </w:r>
          </w:p>
        </w:tc>
        <w:tc>
          <w:tcPr>
            <w:tcW w:w="1435" w:type="dxa"/>
            <w:tcBorders>
              <w:bottom w:val="single" w:sz="8" w:space="0" w:color="00000A"/>
            </w:tcBorders>
            <w:shd w:val="clear" w:color="auto" w:fill="auto"/>
            <w:vAlign w:val="center"/>
          </w:tcPr>
          <w:p w:rsidR="000A2A56" w:rsidRDefault="000A2A56" w:rsidP="004960B2">
            <w:pPr>
              <w:spacing w:after="0" w:line="48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Matrix</w:t>
            </w:r>
          </w:p>
        </w:tc>
        <w:tc>
          <w:tcPr>
            <w:tcW w:w="1418" w:type="dxa"/>
            <w:tcBorders>
              <w:bottom w:val="single" w:sz="8" w:space="0" w:color="00000A"/>
            </w:tcBorders>
            <w:shd w:val="clear" w:color="auto" w:fill="auto"/>
            <w:vAlign w:val="center"/>
          </w:tcPr>
          <w:p w:rsidR="000A2A56" w:rsidRDefault="000A2A56" w:rsidP="004960B2">
            <w:pPr>
              <w:spacing w:after="0" w:line="48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Site</w:t>
            </w:r>
          </w:p>
        </w:tc>
        <w:tc>
          <w:tcPr>
            <w:tcW w:w="1050" w:type="dxa"/>
            <w:tcBorders>
              <w:bottom w:val="single" w:sz="8" w:space="0" w:color="00000A"/>
            </w:tcBorders>
            <w:shd w:val="clear" w:color="auto" w:fill="auto"/>
            <w:vAlign w:val="center"/>
          </w:tcPr>
          <w:p w:rsidR="000A2A56" w:rsidRDefault="000A2A56" w:rsidP="004960B2">
            <w:pPr>
              <w:spacing w:after="0" w:line="48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Density (</w:t>
            </w:r>
            <w:proofErr w:type="spellStart"/>
            <w:r>
              <w:rPr>
                <w:rFonts w:ascii="Times New Roman" w:eastAsia="Times New Roman" w:hAnsi="Times New Roman" w:cs="Times New Roman"/>
                <w:b/>
                <w:bCs/>
                <w:sz w:val="24"/>
                <w:szCs w:val="24"/>
                <w:lang w:eastAsia="pt-BR"/>
              </w:rPr>
              <w:t>ind.</w:t>
            </w:r>
            <w:proofErr w:type="spellEnd"/>
            <w:r>
              <w:rPr>
                <w:rFonts w:ascii="Times New Roman" w:eastAsia="Times New Roman" w:hAnsi="Times New Roman" w:cs="Times New Roman"/>
                <w:b/>
                <w:bCs/>
                <w:sz w:val="24"/>
                <w:szCs w:val="24"/>
                <w:lang w:eastAsia="pt-BR"/>
              </w:rPr>
              <w:t>/ha)</w:t>
            </w:r>
          </w:p>
        </w:tc>
        <w:tc>
          <w:tcPr>
            <w:tcW w:w="1076" w:type="dxa"/>
            <w:tcBorders>
              <w:bottom w:val="single" w:sz="8" w:space="0" w:color="00000A"/>
            </w:tcBorders>
            <w:shd w:val="clear" w:color="auto" w:fill="auto"/>
            <w:vAlign w:val="center"/>
          </w:tcPr>
          <w:p w:rsidR="000A2A56" w:rsidRDefault="000A2A56" w:rsidP="004960B2">
            <w:pPr>
              <w:spacing w:after="0" w:line="48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Time (h)</w:t>
            </w:r>
          </w:p>
        </w:tc>
        <w:tc>
          <w:tcPr>
            <w:tcW w:w="963" w:type="dxa"/>
            <w:tcBorders>
              <w:bottom w:val="single" w:sz="8" w:space="0" w:color="00000A"/>
            </w:tcBorders>
            <w:shd w:val="clear" w:color="auto" w:fill="auto"/>
            <w:vAlign w:val="center"/>
          </w:tcPr>
          <w:p w:rsidR="000A2A56" w:rsidRDefault="000A2A56" w:rsidP="004960B2">
            <w:pPr>
              <w:spacing w:after="0" w:line="48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Success</w:t>
            </w:r>
          </w:p>
        </w:tc>
        <w:tc>
          <w:tcPr>
            <w:tcW w:w="1163" w:type="dxa"/>
            <w:tcBorders>
              <w:bottom w:val="single" w:sz="8" w:space="0" w:color="00000A"/>
            </w:tcBorders>
            <w:shd w:val="clear" w:color="auto" w:fill="auto"/>
            <w:vAlign w:val="center"/>
          </w:tcPr>
          <w:p w:rsidR="000A2A56" w:rsidRDefault="000A2A56" w:rsidP="004960B2">
            <w:pPr>
              <w:spacing w:after="0" w:line="48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D-Fractal</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Pasture</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Lucilene</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0.15</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1.88</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1.27</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Pasture</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Represas</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0.19</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4.50</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1.23</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Pasture</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Neco</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0.30</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1.67</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1.12</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Pasture</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Hermes</w:t>
            </w:r>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0.21</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0.17</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1.01</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Pasture</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Adao</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0.19</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1.14</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Pasture</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Nha</w:t>
            </w:r>
            <w:proofErr w:type="spellEnd"/>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Moca</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0.14</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0.75</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1.15</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Pasture</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Tamoyo</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0.18</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0.33</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1.04</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Pasture</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Modulo</w:t>
            </w:r>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0.29</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0.25</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1.08</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Pasture</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Carlos</w:t>
            </w:r>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0.19</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0.70</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1.10</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Pasture</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Portugues</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0.37</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1.25</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1.19</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Cornfield</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Sta</w:t>
            </w:r>
            <w:proofErr w:type="spellEnd"/>
            <w:r>
              <w:rPr>
                <w:rFonts w:ascii="Times New Roman" w:eastAsia="Times New Roman" w:hAnsi="Times New Roman" w:cs="Times New Roman"/>
                <w:sz w:val="24"/>
                <w:szCs w:val="24"/>
                <w:lang w:eastAsia="pt-BR"/>
              </w:rPr>
              <w:t xml:space="preserve"> Terezinha</w:t>
            </w:r>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0.33</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1.23</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Cornfield</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Leno</w:t>
            </w:r>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0.50</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1.42</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1.12</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Cornfield</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Miguel</w:t>
            </w:r>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0.92</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0.67</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1.71</w:t>
            </w:r>
          </w:p>
        </w:tc>
      </w:tr>
      <w:tr w:rsidR="000A2A56" w:rsidTr="004960B2">
        <w:trPr>
          <w:trHeight w:val="51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Cornfield</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Cabecao</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2.33</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1.13</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Cornfield</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Dirceu</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1.17</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18.58</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1.36</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Cornfield</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Ed Carlos</w:t>
            </w:r>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0.83</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5.33</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1.38</w:t>
            </w:r>
          </w:p>
        </w:tc>
      </w:tr>
      <w:tr w:rsidR="000A2A56" w:rsidTr="004960B2">
        <w:trPr>
          <w:trHeight w:val="51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17</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Cornfield</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Bechara</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0.25</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2.25</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1.68</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Cornfield</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Fernando</w:t>
            </w:r>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0.25</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28.50</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1.21</w:t>
            </w:r>
          </w:p>
        </w:tc>
      </w:tr>
      <w:tr w:rsidR="000A2A56" w:rsidTr="004960B2">
        <w:trPr>
          <w:trHeight w:val="51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Cornfield</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Agrimpa</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0.08</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26.00</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1.17</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Cornfield</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Tomo</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0.17</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22.83</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1.21</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i/>
                <w:iCs/>
                <w:sz w:val="24"/>
                <w:szCs w:val="24"/>
                <w:lang w:eastAsia="pt-BR"/>
              </w:rPr>
            </w:pPr>
            <w:r>
              <w:rPr>
                <w:rFonts w:ascii="Times New Roman" w:eastAsia="Times New Roman" w:hAnsi="Times New Roman" w:cs="Times New Roman"/>
                <w:i/>
                <w:iCs/>
                <w:sz w:val="24"/>
                <w:szCs w:val="24"/>
                <w:lang w:eastAsia="pt-BR"/>
              </w:rPr>
              <w:t>Eucalyptus</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Sede</w:t>
            </w:r>
            <w:proofErr w:type="spellEnd"/>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Velha</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0.05</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21.00</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1.22</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22</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i/>
                <w:iCs/>
                <w:sz w:val="24"/>
                <w:szCs w:val="24"/>
                <w:lang w:eastAsia="pt-BR"/>
              </w:rPr>
            </w:pPr>
            <w:r>
              <w:rPr>
                <w:rFonts w:ascii="Times New Roman" w:eastAsia="Times New Roman" w:hAnsi="Times New Roman" w:cs="Times New Roman"/>
                <w:i/>
                <w:iCs/>
                <w:sz w:val="24"/>
                <w:szCs w:val="24"/>
                <w:lang w:eastAsia="pt-BR"/>
              </w:rPr>
              <w:t>Eucalyptus</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Valinhos</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0.04</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23.50</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1.28</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i/>
                <w:iCs/>
                <w:sz w:val="24"/>
                <w:szCs w:val="24"/>
                <w:lang w:eastAsia="pt-BR"/>
              </w:rPr>
            </w:pPr>
            <w:r>
              <w:rPr>
                <w:rFonts w:ascii="Times New Roman" w:eastAsia="Times New Roman" w:hAnsi="Times New Roman" w:cs="Times New Roman"/>
                <w:i/>
                <w:iCs/>
                <w:sz w:val="24"/>
                <w:szCs w:val="24"/>
                <w:lang w:eastAsia="pt-BR"/>
              </w:rPr>
              <w:t xml:space="preserve">Eucalyptus </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Ingles</w:t>
            </w:r>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0.02</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1.41</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24</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i/>
                <w:iCs/>
                <w:sz w:val="24"/>
                <w:szCs w:val="24"/>
                <w:lang w:eastAsia="pt-BR"/>
              </w:rPr>
            </w:pPr>
            <w:r>
              <w:rPr>
                <w:rFonts w:ascii="Times New Roman" w:eastAsia="Times New Roman" w:hAnsi="Times New Roman" w:cs="Times New Roman"/>
                <w:i/>
                <w:iCs/>
                <w:sz w:val="24"/>
                <w:szCs w:val="24"/>
                <w:lang w:eastAsia="pt-BR"/>
              </w:rPr>
              <w:t>Eucalyptus</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36</w:t>
            </w:r>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0.03</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0.75</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1.24</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i/>
                <w:iCs/>
                <w:sz w:val="24"/>
                <w:szCs w:val="24"/>
                <w:lang w:eastAsia="pt-BR"/>
              </w:rPr>
            </w:pPr>
            <w:r>
              <w:rPr>
                <w:rFonts w:ascii="Times New Roman" w:eastAsia="Times New Roman" w:hAnsi="Times New Roman" w:cs="Times New Roman"/>
                <w:i/>
                <w:iCs/>
                <w:sz w:val="24"/>
                <w:szCs w:val="24"/>
                <w:lang w:eastAsia="pt-BR"/>
              </w:rPr>
              <w:t>Eucalyptus</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Tijuco</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0.04</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4.50</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1.19</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26</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i/>
                <w:iCs/>
                <w:sz w:val="24"/>
                <w:szCs w:val="24"/>
                <w:lang w:eastAsia="pt-BR"/>
              </w:rPr>
            </w:pPr>
            <w:r>
              <w:rPr>
                <w:rFonts w:ascii="Times New Roman" w:eastAsia="Times New Roman" w:hAnsi="Times New Roman" w:cs="Times New Roman"/>
                <w:i/>
                <w:iCs/>
                <w:sz w:val="24"/>
                <w:szCs w:val="24"/>
                <w:lang w:eastAsia="pt-BR"/>
              </w:rPr>
              <w:t>Eucalyptus</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Boa Vista</w:t>
            </w:r>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0.03</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2.42</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1.53</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27</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i/>
                <w:iCs/>
                <w:sz w:val="24"/>
                <w:szCs w:val="24"/>
                <w:lang w:eastAsia="pt-BR"/>
              </w:rPr>
            </w:pPr>
            <w:r>
              <w:rPr>
                <w:rFonts w:ascii="Times New Roman" w:eastAsia="Times New Roman" w:hAnsi="Times New Roman" w:cs="Times New Roman"/>
                <w:i/>
                <w:iCs/>
                <w:sz w:val="24"/>
                <w:szCs w:val="24"/>
                <w:lang w:eastAsia="pt-BR"/>
              </w:rPr>
              <w:t>Eucalyptus</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Retiro</w:t>
            </w:r>
            <w:proofErr w:type="spellEnd"/>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0.03</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20.25</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1.28</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28</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i/>
                <w:iCs/>
                <w:sz w:val="24"/>
                <w:szCs w:val="24"/>
                <w:lang w:eastAsia="pt-BR"/>
              </w:rPr>
            </w:pPr>
            <w:r>
              <w:rPr>
                <w:rFonts w:ascii="Times New Roman" w:eastAsia="Times New Roman" w:hAnsi="Times New Roman" w:cs="Times New Roman"/>
                <w:i/>
                <w:iCs/>
                <w:sz w:val="24"/>
                <w:szCs w:val="24"/>
                <w:lang w:eastAsia="pt-BR"/>
              </w:rPr>
              <w:t xml:space="preserve">Eucalyptus </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Lavrinhas</w:t>
            </w:r>
            <w:proofErr w:type="spellEnd"/>
            <w:r>
              <w:rPr>
                <w:rFonts w:ascii="Times New Roman" w:eastAsia="Times New Roman" w:hAnsi="Times New Roman" w:cs="Times New Roman"/>
                <w:sz w:val="24"/>
                <w:szCs w:val="24"/>
                <w:lang w:eastAsia="pt-BR"/>
              </w:rPr>
              <w:t xml:space="preserve"> 11</w:t>
            </w:r>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0.02</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0.50</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1.12</w:t>
            </w:r>
          </w:p>
        </w:tc>
      </w:tr>
      <w:tr w:rsidR="000A2A56" w:rsidTr="004960B2">
        <w:trPr>
          <w:trHeight w:val="300"/>
          <w:jc w:val="center"/>
        </w:trPr>
        <w:tc>
          <w:tcPr>
            <w:tcW w:w="407"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29</w:t>
            </w:r>
          </w:p>
        </w:tc>
        <w:tc>
          <w:tcPr>
            <w:tcW w:w="1435"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i/>
                <w:iCs/>
                <w:sz w:val="24"/>
                <w:szCs w:val="24"/>
                <w:lang w:eastAsia="pt-BR"/>
              </w:rPr>
            </w:pPr>
            <w:r>
              <w:rPr>
                <w:rFonts w:ascii="Times New Roman" w:eastAsia="Times New Roman" w:hAnsi="Times New Roman" w:cs="Times New Roman"/>
                <w:i/>
                <w:iCs/>
                <w:sz w:val="24"/>
                <w:szCs w:val="24"/>
                <w:lang w:eastAsia="pt-BR"/>
              </w:rPr>
              <w:t xml:space="preserve">Eucalyptus </w:t>
            </w:r>
          </w:p>
        </w:tc>
        <w:tc>
          <w:tcPr>
            <w:tcW w:w="1418"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Lavrinhas</w:t>
            </w:r>
            <w:proofErr w:type="spellEnd"/>
            <w:r>
              <w:rPr>
                <w:rFonts w:ascii="Times New Roman" w:eastAsia="Times New Roman" w:hAnsi="Times New Roman" w:cs="Times New Roman"/>
                <w:sz w:val="24"/>
                <w:szCs w:val="24"/>
                <w:lang w:eastAsia="pt-BR"/>
              </w:rPr>
              <w:t xml:space="preserve"> 3</w:t>
            </w:r>
          </w:p>
        </w:tc>
        <w:tc>
          <w:tcPr>
            <w:tcW w:w="1050"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0.02</w:t>
            </w:r>
          </w:p>
        </w:tc>
        <w:tc>
          <w:tcPr>
            <w:tcW w:w="1076"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3.75</w:t>
            </w:r>
          </w:p>
        </w:tc>
        <w:tc>
          <w:tcPr>
            <w:tcW w:w="9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1.17</w:t>
            </w:r>
          </w:p>
        </w:tc>
      </w:tr>
      <w:tr w:rsidR="000A2A56" w:rsidTr="004960B2">
        <w:trPr>
          <w:trHeight w:val="315"/>
          <w:jc w:val="center"/>
        </w:trPr>
        <w:tc>
          <w:tcPr>
            <w:tcW w:w="407" w:type="dxa"/>
            <w:tcBorders>
              <w:bottom w:val="single" w:sz="8" w:space="0" w:color="00000A"/>
            </w:tcBorders>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1435" w:type="dxa"/>
            <w:tcBorders>
              <w:bottom w:val="single" w:sz="8" w:space="0" w:color="00000A"/>
            </w:tcBorders>
            <w:shd w:val="clear" w:color="auto" w:fill="auto"/>
            <w:vAlign w:val="center"/>
          </w:tcPr>
          <w:p w:rsidR="000A2A56" w:rsidRDefault="000A2A56" w:rsidP="004960B2">
            <w:pPr>
              <w:spacing w:after="0" w:line="480" w:lineRule="auto"/>
              <w:jc w:val="both"/>
              <w:rPr>
                <w:rFonts w:ascii="Times New Roman" w:eastAsia="Times New Roman" w:hAnsi="Times New Roman" w:cs="Times New Roman"/>
                <w:i/>
                <w:iCs/>
                <w:sz w:val="24"/>
                <w:szCs w:val="24"/>
                <w:lang w:eastAsia="pt-BR"/>
              </w:rPr>
            </w:pPr>
            <w:r>
              <w:rPr>
                <w:rFonts w:ascii="Times New Roman" w:eastAsia="Times New Roman" w:hAnsi="Times New Roman" w:cs="Times New Roman"/>
                <w:i/>
                <w:iCs/>
                <w:sz w:val="24"/>
                <w:szCs w:val="24"/>
                <w:lang w:eastAsia="pt-BR"/>
              </w:rPr>
              <w:t xml:space="preserve">Eucalyptus </w:t>
            </w:r>
          </w:p>
        </w:tc>
        <w:tc>
          <w:tcPr>
            <w:tcW w:w="1418" w:type="dxa"/>
            <w:tcBorders>
              <w:bottom w:val="single" w:sz="8" w:space="0" w:color="00000A"/>
            </w:tcBorders>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Grupo</w:t>
            </w:r>
            <w:proofErr w:type="spellEnd"/>
          </w:p>
        </w:tc>
        <w:tc>
          <w:tcPr>
            <w:tcW w:w="1050" w:type="dxa"/>
            <w:tcBorders>
              <w:bottom w:val="single" w:sz="8" w:space="0" w:color="00000A"/>
            </w:tcBorders>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0.00</w:t>
            </w:r>
          </w:p>
        </w:tc>
        <w:tc>
          <w:tcPr>
            <w:tcW w:w="1076" w:type="dxa"/>
            <w:tcBorders>
              <w:bottom w:val="single" w:sz="8" w:space="0" w:color="00000A"/>
            </w:tcBorders>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7.92</w:t>
            </w:r>
          </w:p>
        </w:tc>
        <w:tc>
          <w:tcPr>
            <w:tcW w:w="963" w:type="dxa"/>
            <w:tcBorders>
              <w:bottom w:val="single" w:sz="8" w:space="0" w:color="00000A"/>
            </w:tcBorders>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w:t>
            </w:r>
          </w:p>
        </w:tc>
        <w:tc>
          <w:tcPr>
            <w:tcW w:w="1163" w:type="dxa"/>
            <w:tcBorders>
              <w:bottom w:val="single" w:sz="8" w:space="0" w:color="00000A"/>
            </w:tcBorders>
            <w:shd w:val="clear" w:color="auto" w:fill="auto"/>
            <w:vAlign w:val="center"/>
          </w:tcPr>
          <w:p w:rsidR="000A2A56" w:rsidRDefault="000A2A56" w:rsidP="004960B2">
            <w:pPr>
              <w:spacing w:after="0" w:line="48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1.14</w:t>
            </w:r>
          </w:p>
        </w:tc>
      </w:tr>
    </w:tbl>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b/>
          <w:sz w:val="24"/>
          <w:szCs w:val="24"/>
        </w:rPr>
      </w:pPr>
    </w:p>
    <w:p w:rsidR="000A2A56" w:rsidRDefault="000A2A56" w:rsidP="000A2A56">
      <w:pPr>
        <w:spacing w:beforeAutospacing="1" w:afterAutospacing="1" w:line="480" w:lineRule="auto"/>
        <w:jc w:val="both"/>
        <w:rPr>
          <w:rFonts w:ascii="Times New Roman" w:hAnsi="Times New Roman" w:cs="Times New Roman"/>
          <w:i/>
          <w:sz w:val="24"/>
          <w:szCs w:val="24"/>
        </w:rPr>
      </w:pPr>
    </w:p>
    <w:p w:rsidR="000A2A56" w:rsidRDefault="000A2A56" w:rsidP="000A2A56">
      <w:pPr>
        <w:spacing w:beforeAutospacing="1" w:afterAutospacing="1" w:line="480" w:lineRule="auto"/>
        <w:jc w:val="both"/>
        <w:rPr>
          <w:rFonts w:ascii="Times New Roman" w:hAnsi="Times New Roman" w:cs="Times New Roman"/>
          <w:i/>
          <w:sz w:val="24"/>
          <w:szCs w:val="24"/>
        </w:rPr>
      </w:pPr>
      <w:r>
        <w:rPr>
          <w:rFonts w:ascii="Times New Roman" w:hAnsi="Times New Roman" w:cs="Times New Roman"/>
          <w:i/>
          <w:sz w:val="24"/>
          <w:szCs w:val="24"/>
        </w:rPr>
        <w:lastRenderedPageBreak/>
        <w:t>Movement patterns in the matrix:</w:t>
      </w:r>
    </w:p>
    <w:p w:rsidR="000A2A56" w:rsidRDefault="000A2A56" w:rsidP="000A2A56">
      <w:pPr>
        <w:spacing w:beforeAutospacing="1" w:afterAutospacing="1" w:line="480" w:lineRule="auto"/>
        <w:jc w:val="both"/>
      </w:pPr>
      <w:r>
        <w:rPr>
          <w:rFonts w:ascii="Times New Roman" w:hAnsi="Times New Roman" w:cs="Times New Roman"/>
          <w:b/>
          <w:sz w:val="24"/>
          <w:szCs w:val="24"/>
        </w:rPr>
        <w:t>Figure S2.</w:t>
      </w:r>
      <w:r>
        <w:rPr>
          <w:rFonts w:ascii="Times New Roman" w:hAnsi="Times New Roman" w:cs="Times New Roman"/>
          <w:sz w:val="24"/>
          <w:szCs w:val="24"/>
        </w:rPr>
        <w:t xml:space="preserve"> Relationship between trajectory tortuosity (Fractal Dimension) and permanence time in (a) pastures, (b) cornfields and (c) </w:t>
      </w:r>
      <w:r>
        <w:rPr>
          <w:rFonts w:ascii="Times New Roman" w:hAnsi="Times New Roman" w:cs="Times New Roman"/>
          <w:i/>
          <w:sz w:val="24"/>
          <w:szCs w:val="24"/>
        </w:rPr>
        <w:t>Eucalyptus</w:t>
      </w:r>
      <w:r>
        <w:rPr>
          <w:rFonts w:ascii="Times New Roman" w:hAnsi="Times New Roman" w:cs="Times New Roman"/>
          <w:sz w:val="24"/>
          <w:szCs w:val="24"/>
        </w:rPr>
        <w:t xml:space="preserve"> matrices.</w:t>
      </w:r>
    </w:p>
    <w:p w:rsidR="00E25753" w:rsidRDefault="000A2A56">
      <w:bookmarkStart w:id="0" w:name="_GoBack"/>
      <w:r>
        <w:rPr>
          <w:noProof/>
          <w:lang w:val="es-ES" w:eastAsia="es-ES"/>
        </w:rPr>
        <w:drawing>
          <wp:inline distT="0" distB="0" distL="0" distR="0">
            <wp:extent cx="3990608" cy="6696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S2.tif"/>
                    <pic:cNvPicPr/>
                  </pic:nvPicPr>
                  <pic:blipFill>
                    <a:blip r:embed="rId5">
                      <a:extLst>
                        <a:ext uri="{28A0092B-C50C-407E-A947-70E740481C1C}">
                          <a14:useLocalDpi xmlns:a14="http://schemas.microsoft.com/office/drawing/2010/main" val="0"/>
                        </a:ext>
                      </a:extLst>
                    </a:blip>
                    <a:stretch>
                      <a:fillRect/>
                    </a:stretch>
                  </pic:blipFill>
                  <pic:spPr>
                    <a:xfrm>
                      <a:off x="0" y="0"/>
                      <a:ext cx="4035321" cy="6771102"/>
                    </a:xfrm>
                    <a:prstGeom prst="rect">
                      <a:avLst/>
                    </a:prstGeom>
                  </pic:spPr>
                </pic:pic>
              </a:graphicData>
            </a:graphic>
          </wp:inline>
        </w:drawing>
      </w:r>
      <w:bookmarkEnd w:id="0"/>
    </w:p>
    <w:sectPr w:rsidR="00E25753">
      <w:footerReference w:type="default" r:id="rId6"/>
      <w:pgSz w:w="12240" w:h="15840"/>
      <w:pgMar w:top="1417" w:right="1701" w:bottom="1417" w:left="1701" w:header="0" w:footer="708" w:gutter="0"/>
      <w:lnNumType w:countBy="1" w:restart="continuous"/>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246982"/>
      <w:docPartObj>
        <w:docPartGallery w:val="Page Numbers (Bottom of Page)"/>
        <w:docPartUnique/>
      </w:docPartObj>
    </w:sdtPr>
    <w:sdtEndPr/>
    <w:sdtContent>
      <w:p w:rsidR="000C090B" w:rsidRDefault="000A2A56">
        <w:pPr>
          <w:pStyle w:val="Piedepgina"/>
          <w:jc w:val="right"/>
        </w:pPr>
        <w:r>
          <w:fldChar w:fldCharType="begin"/>
        </w:r>
        <w:r>
          <w:instrText>PAGE</w:instrText>
        </w:r>
        <w:r>
          <w:fldChar w:fldCharType="separate"/>
        </w:r>
        <w:r>
          <w:rPr>
            <w:noProof/>
          </w:rPr>
          <w:t>1</w:t>
        </w:r>
        <w:r>
          <w:fldChar w:fldCharType="end"/>
        </w:r>
      </w:p>
    </w:sdtContent>
  </w:sdt>
  <w:p w:rsidR="000C090B" w:rsidRDefault="000A2A56">
    <w:pPr>
      <w:pStyle w:val="Piedepgina"/>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144"/>
    <w:rsid w:val="000A2A56"/>
    <w:rsid w:val="00857EDD"/>
    <w:rsid w:val="009A1144"/>
    <w:rsid w:val="00A46BF2"/>
    <w:rsid w:val="00DA4F46"/>
    <w:rsid w:val="00EC05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9864"/>
  <w15:chartTrackingRefBased/>
  <w15:docId w15:val="{138B2CC3-69E4-44EB-9375-4A785648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A2A56"/>
    <w:pPr>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qFormat/>
    <w:rsid w:val="000A2A56"/>
    <w:rPr>
      <w:rFonts w:ascii="Calibri" w:eastAsia="Calibri" w:hAnsi="Calibri" w:cs="Times New Roman"/>
      <w:lang w:val="pt-BR"/>
    </w:rPr>
  </w:style>
  <w:style w:type="paragraph" w:styleId="Piedepgina">
    <w:name w:val="footer"/>
    <w:basedOn w:val="Normal"/>
    <w:link w:val="PiedepginaCar"/>
    <w:uiPriority w:val="99"/>
    <w:unhideWhenUsed/>
    <w:rsid w:val="000A2A56"/>
    <w:pPr>
      <w:tabs>
        <w:tab w:val="center" w:pos="4252"/>
        <w:tab w:val="right" w:pos="8504"/>
      </w:tabs>
      <w:spacing w:after="0" w:line="240" w:lineRule="auto"/>
    </w:pPr>
    <w:rPr>
      <w:rFonts w:ascii="Calibri" w:eastAsia="Calibri" w:hAnsi="Calibri" w:cs="Times New Roman"/>
      <w:lang w:val="pt-BR"/>
    </w:rPr>
  </w:style>
  <w:style w:type="character" w:customStyle="1" w:styleId="PiedepginaCar1">
    <w:name w:val="Pie de página Car1"/>
    <w:basedOn w:val="Fuentedeprrafopredeter"/>
    <w:uiPriority w:val="99"/>
    <w:semiHidden/>
    <w:rsid w:val="000A2A56"/>
    <w:rPr>
      <w:lang w:val="en-US"/>
    </w:rPr>
  </w:style>
  <w:style w:type="character" w:styleId="Nmerodelnea">
    <w:name w:val="line number"/>
    <w:basedOn w:val="Fuentedeprrafopredeter"/>
    <w:uiPriority w:val="99"/>
    <w:semiHidden/>
    <w:unhideWhenUsed/>
    <w:rsid w:val="000A2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2.tif"/><Relationship Id="rId4" Type="http://schemas.openxmlformats.org/officeDocument/2006/relationships/image" Target="media/image1.t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468</Words>
  <Characters>2577</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Ana (ELS-BCL)</dc:creator>
  <cp:keywords/>
  <dc:description/>
  <cp:lastModifiedBy>Ramos, Ana (ELS-BCL)</cp:lastModifiedBy>
  <cp:revision>2</cp:revision>
  <dcterms:created xsi:type="dcterms:W3CDTF">2017-03-06T15:55:00Z</dcterms:created>
  <dcterms:modified xsi:type="dcterms:W3CDTF">2017-03-06T15:58:00Z</dcterms:modified>
</cp:coreProperties>
</file>