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65" w:rsidRDefault="00693465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81D18" w:rsidRDefault="00F81D18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7773">
        <w:rPr>
          <w:rFonts w:ascii="Times New Roman" w:hAnsi="Times New Roman" w:cs="Times New Roman"/>
          <w:b/>
          <w:color w:val="auto"/>
          <w:sz w:val="24"/>
          <w:szCs w:val="24"/>
        </w:rPr>
        <w:t>Anexo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693465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Los miembros del grupo de trabajo de MOMUCIP RETROSPECTIVO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: 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Francisco Javier Pilar Orive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bookmarkStart w:id="0" w:name="_Hlk533020327"/>
      <w:r w:rsidRPr="00487773">
        <w:rPr>
          <w:rFonts w:ascii="Times New Roman" w:hAnsi="Times New Roman" w:cs="Times New Roman"/>
          <w:color w:val="auto"/>
          <w:sz w:val="24"/>
          <w:szCs w:val="24"/>
        </w:rPr>
        <w:t>Unidad de Cuidados Intensivos Pediátricos. Hospital de Cruces, Barakaldo. España. Grupo de Ética de la Sociedad Española de Cuidados Intensivos Pediátricos</w:t>
      </w:r>
    </w:p>
    <w:bookmarkEnd w:id="0"/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</w:rPr>
        <w:t>Elva Rodríguez Merino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</w:rPr>
        <w:t>Unidad de Cuidados Intensivos Pediátricos. Hospital de Cruces, Barakaldo. España. Grupo de Ética de la Sociedad Española de Cuidados Intensivos Pediátricos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Jesús </w:t>
      </w:r>
      <w:r w:rsidRPr="00487773">
        <w:rPr>
          <w:rFonts w:ascii="Times New Roman" w:eastAsia="Times New Roman" w:hAnsi="Times New Roman" w:cs="Times New Roman"/>
          <w:color w:val="auto"/>
          <w:sz w:val="24"/>
          <w:szCs w:val="24"/>
        </w:rPr>
        <w:t>López-Herce Cid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General Universitario Gregorio Marañón, Madrid. España.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Gema Manrique Martín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General Universitario Gregorio Marañón, Madrid. España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gl-ES"/>
        </w:rPr>
        <w:t>Paula García Casas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gl-ES"/>
        </w:rPr>
        <w:t xml:space="preserve">; </w:t>
      </w:r>
      <w:bookmarkStart w:id="1" w:name="_Hlk533020218"/>
      <w:bookmarkStart w:id="2" w:name="_Hlk533020137"/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>U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nidad de Cuidados Intensivos Pediátricos. Hospital General Universitario Gregorio Marañón, Madrid. España</w:t>
      </w:r>
      <w:bookmarkEnd w:id="1"/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.</w:t>
      </w:r>
    </w:p>
    <w:bookmarkEnd w:id="2"/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Arturo Hernández González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Puerta del Mar, Cádiz. España. Grupo de Ética de la Sociedad Española de Cuidados Intensivos Pediátricos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Carmen Ramil Fraga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Complexo Hospitalario Universitario de A Coruña. A Coruña. España. Grupo de Ética de la Sociedad Española de Cuidados Intensivos Pediátricos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. 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Corsino Rey Galán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bookmarkStart w:id="3" w:name="_Hlk533020437"/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Universitario Central de Asturias, Oviedo. España.</w:t>
      </w:r>
    </w:p>
    <w:bookmarkEnd w:id="3"/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lastRenderedPageBreak/>
        <w:t>María Rosario Riestra Rodríguez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Universitario Central de Asturias, Oviedo. España.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Ramón Hernández Rastrollo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Materno-Infantil, Badajoz. España. Grupo de Ética de la Sociedad Española de Cuidados Intensivos Pediátricos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Francisco Fernández Carrión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Unidad de Cuidados Intensivos Pediátricos. Hospital Clínico Universitario de Salamanca. España.</w:t>
      </w:r>
    </w:p>
    <w:p w:rsidR="00487773" w:rsidRP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gl-ES"/>
        </w:rPr>
      </w:pP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Antonio Rodríguez Núñez.</w:t>
      </w:r>
      <w:r>
        <w:rPr>
          <w:rFonts w:ascii="Times New Roman" w:hAnsi="Times New Roman" w:cs="Times New Roman"/>
          <w:color w:val="auto"/>
          <w:sz w:val="24"/>
          <w:szCs w:val="24"/>
          <w:lang w:val="gl-ES"/>
        </w:rPr>
        <w:t xml:space="preserve">; </w:t>
      </w:r>
      <w:r w:rsidRPr="00487773">
        <w:rPr>
          <w:rFonts w:ascii="Times New Roman" w:hAnsi="Times New Roman" w:cs="Times New Roman"/>
          <w:color w:val="auto"/>
          <w:sz w:val="24"/>
          <w:szCs w:val="24"/>
          <w:lang w:val="gl-ES"/>
        </w:rPr>
        <w:t>Sección de Pediatría Crítica, Cuidados Intermedios y Paliativos Pediátricos.  Area de Pediatría. Complexo Hospitalario Universitario de Santiago de Compostela. Grupos de Investigación CLINURSID (Universidad de Santiago) y Soporte Vital y Simulación (FIDIS). Grupo de Ética de la Sociedad Española de Cuidados Intensivos Pediátricos</w:t>
      </w:r>
    </w:p>
    <w:p w:rsidR="00487773" w:rsidRDefault="00487773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81D18" w:rsidRPr="00487773" w:rsidRDefault="00F81D18" w:rsidP="0048777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GoBack"/>
      <w:bookmarkEnd w:id="4"/>
    </w:p>
    <w:sectPr w:rsidR="00F81D18" w:rsidRPr="00487773" w:rsidSect="00487773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F256F"/>
    <w:multiLevelType w:val="multilevel"/>
    <w:tmpl w:val="AF4E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1"/>
    <w:rsid w:val="0009470A"/>
    <w:rsid w:val="00096431"/>
    <w:rsid w:val="000F0A9E"/>
    <w:rsid w:val="00101187"/>
    <w:rsid w:val="00213F91"/>
    <w:rsid w:val="0021426D"/>
    <w:rsid w:val="00225E99"/>
    <w:rsid w:val="00487773"/>
    <w:rsid w:val="0063598F"/>
    <w:rsid w:val="00646CE8"/>
    <w:rsid w:val="00693465"/>
    <w:rsid w:val="007C0D70"/>
    <w:rsid w:val="00AA1479"/>
    <w:rsid w:val="00AB44CC"/>
    <w:rsid w:val="00C17228"/>
    <w:rsid w:val="00E91065"/>
    <w:rsid w:val="00F8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CFD41-35D0-45E3-A0D8-63D704B9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65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qFormat/>
    <w:rsid w:val="00693465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gl-ES" w:eastAsia="gl-ES"/>
    </w:rPr>
  </w:style>
  <w:style w:type="paragraph" w:customStyle="1" w:styleId="Contenidodelmarco">
    <w:name w:val="Contenido del marco"/>
    <w:basedOn w:val="Normal"/>
    <w:qFormat/>
    <w:rsid w:val="00AB44C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customStyle="1" w:styleId="Tablaconcuadrcula1">
    <w:name w:val="Tabla con cuadrícula1"/>
    <w:basedOn w:val="TableNormal"/>
    <w:next w:val="TableGrid"/>
    <w:uiPriority w:val="59"/>
    <w:rsid w:val="00AB44CC"/>
    <w:pPr>
      <w:spacing w:after="0" w:line="240" w:lineRule="auto"/>
    </w:pPr>
    <w:rPr>
      <w:sz w:val="20"/>
      <w:lang w:val="gl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B4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598F"/>
    <w:rPr>
      <w:color w:val="0563C1" w:themeColor="hyperlink"/>
      <w:u w:val="single"/>
    </w:rPr>
  </w:style>
  <w:style w:type="paragraph" w:customStyle="1" w:styleId="Peromissi">
    <w:name w:val="Per omissió"/>
    <w:rsid w:val="007C0D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 tuñas maría del carmen</dc:creator>
  <cp:keywords/>
  <dc:description/>
  <cp:lastModifiedBy>all</cp:lastModifiedBy>
  <cp:revision>2</cp:revision>
  <dcterms:created xsi:type="dcterms:W3CDTF">2019-02-04T07:02:00Z</dcterms:created>
  <dcterms:modified xsi:type="dcterms:W3CDTF">2019-02-04T07:02:00Z</dcterms:modified>
</cp:coreProperties>
</file>