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25C7" w14:textId="20CA85A7" w:rsidR="00626494" w:rsidRPr="005C4AF7" w:rsidRDefault="002B109B" w:rsidP="002B109B">
      <w:pPr>
        <w:autoSpaceDE w:val="0"/>
        <w:autoSpaceDN w:val="0"/>
        <w:adjustRightInd w:val="0"/>
        <w:spacing w:after="0" w:line="480" w:lineRule="auto"/>
        <w:jc w:val="both"/>
        <w:rPr>
          <w:rFonts w:ascii="Times New Roman" w:hAnsi="Times New Roman" w:cs="Times New Roman"/>
          <w:b/>
          <w:bCs/>
          <w:sz w:val="24"/>
          <w:szCs w:val="24"/>
        </w:rPr>
      </w:pPr>
      <w:r w:rsidRPr="002B109B">
        <w:rPr>
          <w:rFonts w:ascii="Times New Roman" w:hAnsi="Times New Roman" w:cs="Times New Roman"/>
          <w:b/>
          <w:bCs/>
          <w:sz w:val="24"/>
          <w:szCs w:val="24"/>
          <w:highlight w:val="yellow"/>
        </w:rPr>
        <w:t>ANPEDIA-19-647</w:t>
      </w:r>
    </w:p>
    <w:p w14:paraId="0D041230" w14:textId="4AD933B6" w:rsidR="00093E84" w:rsidRPr="002B109B" w:rsidRDefault="002B109B" w:rsidP="002B109B">
      <w:pPr>
        <w:spacing w:after="0" w:line="480" w:lineRule="auto"/>
        <w:jc w:val="both"/>
        <w:rPr>
          <w:rFonts w:ascii="Times New Roman" w:hAnsi="Times New Roman" w:cs="Times New Roman"/>
          <w:b/>
          <w:bCs/>
          <w:sz w:val="24"/>
          <w:szCs w:val="24"/>
        </w:rPr>
      </w:pPr>
      <w:r w:rsidRPr="002B109B">
        <w:rPr>
          <w:rFonts w:ascii="Times New Roman" w:hAnsi="Times New Roman" w:cs="Times New Roman"/>
          <w:b/>
          <w:bCs/>
          <w:sz w:val="24"/>
          <w:szCs w:val="24"/>
        </w:rPr>
        <w:t xml:space="preserve">CARACTERÍSTICAS CLÍNICO-EPIDEMIOLÓGICAS DE LA NEUMONÍA POR </w:t>
      </w:r>
      <w:r w:rsidRPr="002B109B">
        <w:rPr>
          <w:rFonts w:ascii="Times New Roman" w:hAnsi="Times New Roman" w:cs="Times New Roman"/>
          <w:b/>
          <w:bCs/>
          <w:i/>
          <w:sz w:val="24"/>
          <w:szCs w:val="24"/>
        </w:rPr>
        <w:t>PNEUMOCYSTIS JIROVECII</w:t>
      </w:r>
      <w:r w:rsidRPr="002B109B">
        <w:rPr>
          <w:rFonts w:ascii="Times New Roman" w:hAnsi="Times New Roman" w:cs="Times New Roman"/>
          <w:b/>
          <w:bCs/>
          <w:sz w:val="24"/>
          <w:szCs w:val="24"/>
        </w:rPr>
        <w:t xml:space="preserve"> EN UN HOSPITAL DE TERCER NIVEL EN ESPAÑA</w:t>
      </w:r>
      <w:r w:rsidRPr="002B109B">
        <w:rPr>
          <w:rFonts w:ascii="Times New Roman" w:hAnsi="Times New Roman" w:cs="Times New Roman"/>
          <w:b/>
          <w:bCs/>
          <w:sz w:val="24"/>
          <w:szCs w:val="24"/>
          <w:vertAlign w:val="superscript"/>
        </w:rPr>
        <w:t>◊</w:t>
      </w:r>
    </w:p>
    <w:p w14:paraId="703A829E" w14:textId="77777777" w:rsidR="00093E84" w:rsidRPr="005C4AF7" w:rsidRDefault="00093E84" w:rsidP="002B109B">
      <w:pPr>
        <w:spacing w:after="0" w:line="480" w:lineRule="auto"/>
        <w:jc w:val="both"/>
        <w:rPr>
          <w:rFonts w:ascii="Times New Roman" w:hAnsi="Times New Roman" w:cs="Times New Roman"/>
          <w:i/>
          <w:sz w:val="24"/>
          <w:szCs w:val="24"/>
        </w:rPr>
      </w:pPr>
      <w:r w:rsidRPr="005C4AF7">
        <w:rPr>
          <w:rFonts w:ascii="Times New Roman" w:hAnsi="Times New Roman" w:cs="Times New Roman"/>
          <w:b/>
          <w:sz w:val="24"/>
          <w:szCs w:val="24"/>
        </w:rPr>
        <w:t>Título abreviado:</w:t>
      </w:r>
      <w:r w:rsidRPr="005C4AF7">
        <w:rPr>
          <w:rFonts w:ascii="Times New Roman" w:hAnsi="Times New Roman" w:cs="Times New Roman"/>
          <w:sz w:val="24"/>
          <w:szCs w:val="24"/>
        </w:rPr>
        <w:t xml:space="preserve"> Neumonía por </w:t>
      </w:r>
      <w:proofErr w:type="spellStart"/>
      <w:r w:rsidRPr="005C4AF7">
        <w:rPr>
          <w:rFonts w:ascii="Times New Roman" w:hAnsi="Times New Roman" w:cs="Times New Roman"/>
          <w:i/>
          <w:sz w:val="24"/>
          <w:szCs w:val="24"/>
        </w:rPr>
        <w:t>Pneumocystis</w:t>
      </w:r>
      <w:proofErr w:type="spellEnd"/>
      <w:r w:rsidRPr="005C4AF7">
        <w:rPr>
          <w:rFonts w:ascii="Times New Roman" w:hAnsi="Times New Roman" w:cs="Times New Roman"/>
          <w:i/>
          <w:sz w:val="24"/>
          <w:szCs w:val="24"/>
        </w:rPr>
        <w:t xml:space="preserve"> </w:t>
      </w:r>
      <w:proofErr w:type="spellStart"/>
      <w:r w:rsidRPr="005C4AF7">
        <w:rPr>
          <w:rFonts w:ascii="Times New Roman" w:hAnsi="Times New Roman" w:cs="Times New Roman"/>
          <w:i/>
          <w:sz w:val="24"/>
          <w:szCs w:val="24"/>
        </w:rPr>
        <w:t>jirovecii</w:t>
      </w:r>
      <w:proofErr w:type="spellEnd"/>
    </w:p>
    <w:p w14:paraId="0FB1D6AC" w14:textId="2EB8614A" w:rsidR="00093E84" w:rsidRPr="005C4AF7" w:rsidRDefault="002B109B" w:rsidP="002B109B">
      <w:pPr>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 xml:space="preserve">Laura </w:t>
      </w:r>
      <w:r w:rsidR="00093E84" w:rsidRPr="005C4AF7">
        <w:rPr>
          <w:rFonts w:ascii="Times New Roman" w:hAnsi="Times New Roman" w:cs="Times New Roman"/>
          <w:sz w:val="24"/>
          <w:szCs w:val="24"/>
        </w:rPr>
        <w:t>Martín Pedraz</w:t>
      </w:r>
      <w:r w:rsidR="00C418FF">
        <w:rPr>
          <w:rFonts w:ascii="Times New Roman" w:hAnsi="Times New Roman" w:cs="Times New Roman"/>
          <w:sz w:val="24"/>
          <w:szCs w:val="24"/>
        </w:rPr>
        <w:t>*</w:t>
      </w:r>
      <w:r w:rsidR="00093E84"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Begoña </w:t>
      </w:r>
      <w:r w:rsidR="00093E84" w:rsidRPr="005C4AF7">
        <w:rPr>
          <w:rFonts w:ascii="Times New Roman" w:hAnsi="Times New Roman" w:cs="Times New Roman"/>
          <w:sz w:val="24"/>
          <w:szCs w:val="24"/>
        </w:rPr>
        <w:t xml:space="preserve">Carazo Gallego, </w:t>
      </w:r>
      <w:r w:rsidRPr="005C4AF7">
        <w:rPr>
          <w:rFonts w:ascii="Times New Roman" w:hAnsi="Times New Roman" w:cs="Times New Roman"/>
          <w:sz w:val="24"/>
          <w:szCs w:val="24"/>
        </w:rPr>
        <w:t xml:space="preserve">David </w:t>
      </w:r>
      <w:r w:rsidR="00093E84" w:rsidRPr="005C4AF7">
        <w:rPr>
          <w:rFonts w:ascii="Times New Roman" w:hAnsi="Times New Roman" w:cs="Times New Roman"/>
          <w:sz w:val="24"/>
          <w:szCs w:val="24"/>
        </w:rPr>
        <w:t>Moreno Pérez</w:t>
      </w:r>
    </w:p>
    <w:p w14:paraId="34852DEC" w14:textId="18050865" w:rsidR="00093E84" w:rsidRDefault="00093E84" w:rsidP="002B109B">
      <w:pPr>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Unidad de Infectología Pediátrica- UGC Pediatría- Hospital Regional Universitario de Málaga.</w:t>
      </w:r>
    </w:p>
    <w:p w14:paraId="141FD938" w14:textId="24DCFA9C" w:rsidR="002B109B" w:rsidRDefault="002B109B" w:rsidP="002B109B">
      <w:pPr>
        <w:spacing w:after="0" w:line="480" w:lineRule="auto"/>
        <w:jc w:val="both"/>
        <w:rPr>
          <w:rFonts w:ascii="Times New Roman" w:hAnsi="Times New Roman" w:cs="Times New Roman"/>
          <w:sz w:val="24"/>
          <w:szCs w:val="24"/>
        </w:rPr>
      </w:pPr>
    </w:p>
    <w:p w14:paraId="2C2D1CF6" w14:textId="7279257A" w:rsidR="00093E84" w:rsidRDefault="002B109B" w:rsidP="002B109B">
      <w:pPr>
        <w:spacing w:after="0" w:line="480" w:lineRule="auto"/>
        <w:jc w:val="both"/>
        <w:rPr>
          <w:rFonts w:ascii="Times New Roman" w:hAnsi="Times New Roman" w:cs="Times New Roman"/>
          <w:sz w:val="24"/>
          <w:szCs w:val="24"/>
        </w:rPr>
      </w:pPr>
      <w:r w:rsidRPr="002B109B">
        <w:rPr>
          <w:rFonts w:ascii="Times New Roman" w:hAnsi="Times New Roman" w:cs="Times New Roman"/>
          <w:b/>
          <w:bCs/>
          <w:sz w:val="24"/>
          <w:szCs w:val="24"/>
          <w:vertAlign w:val="superscript"/>
        </w:rPr>
        <w:t>◊</w:t>
      </w:r>
      <w:r w:rsidR="00093E84" w:rsidRPr="002B109B">
        <w:rPr>
          <w:rFonts w:ascii="Times New Roman" w:hAnsi="Times New Roman" w:cs="Times New Roman"/>
          <w:bCs/>
          <w:sz w:val="24"/>
          <w:szCs w:val="24"/>
        </w:rPr>
        <w:t>Presentaciones previas en congresos:</w:t>
      </w:r>
      <w:r>
        <w:rPr>
          <w:rFonts w:ascii="Times New Roman" w:hAnsi="Times New Roman" w:cs="Times New Roman"/>
          <w:bCs/>
          <w:sz w:val="24"/>
          <w:szCs w:val="24"/>
        </w:rPr>
        <w:t xml:space="preserve"> </w:t>
      </w:r>
      <w:r w:rsidR="00093E84" w:rsidRPr="005C4AF7">
        <w:rPr>
          <w:rFonts w:ascii="Times New Roman" w:hAnsi="Times New Roman" w:cs="Times New Roman"/>
          <w:sz w:val="24"/>
          <w:szCs w:val="24"/>
        </w:rPr>
        <w:t>*IX Congreso de la Sociedad Española de Infectología Pediátrica- Sevilla 2018</w:t>
      </w:r>
      <w:r>
        <w:rPr>
          <w:rFonts w:ascii="Times New Roman" w:hAnsi="Times New Roman" w:cs="Times New Roman"/>
          <w:sz w:val="24"/>
          <w:szCs w:val="24"/>
        </w:rPr>
        <w:t xml:space="preserve">. </w:t>
      </w:r>
      <w:r w:rsidR="00093E84" w:rsidRPr="005C4AF7">
        <w:rPr>
          <w:rFonts w:ascii="Times New Roman" w:hAnsi="Times New Roman" w:cs="Times New Roman"/>
          <w:sz w:val="24"/>
          <w:szCs w:val="24"/>
        </w:rPr>
        <w:t>*66 Congreso de la Asociación Española de Pediatría- Zaragoza 2018</w:t>
      </w:r>
    </w:p>
    <w:p w14:paraId="3B8B1AC6" w14:textId="7FD24F8F" w:rsidR="00093E84" w:rsidRDefault="00C418FF" w:rsidP="002B10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*Correo electrónico</w:t>
      </w:r>
      <w:r w:rsidR="00DF1AD1">
        <w:rPr>
          <w:rFonts w:ascii="Times New Roman" w:hAnsi="Times New Roman" w:cs="Times New Roman"/>
          <w:sz w:val="24"/>
          <w:szCs w:val="24"/>
        </w:rPr>
        <w:t xml:space="preserve">: </w:t>
      </w:r>
      <w:hyperlink r:id="rId4" w:history="1">
        <w:r w:rsidR="00DF1AD1" w:rsidRPr="000C706B">
          <w:rPr>
            <w:rStyle w:val="Hipervnculo"/>
            <w:rFonts w:ascii="Times New Roman" w:hAnsi="Times New Roman" w:cs="Times New Roman"/>
            <w:sz w:val="24"/>
            <w:szCs w:val="24"/>
          </w:rPr>
          <w:t>pedraz88@hotmail.com</w:t>
        </w:r>
      </w:hyperlink>
    </w:p>
    <w:p w14:paraId="58CFD53A" w14:textId="77777777" w:rsidR="00DF1AD1" w:rsidRPr="005C4AF7" w:rsidRDefault="00DF1AD1" w:rsidP="002B109B">
      <w:pPr>
        <w:spacing w:after="0" w:line="480" w:lineRule="auto"/>
        <w:jc w:val="both"/>
        <w:rPr>
          <w:rFonts w:ascii="Times New Roman" w:hAnsi="Times New Roman" w:cs="Times New Roman"/>
          <w:sz w:val="24"/>
          <w:szCs w:val="24"/>
        </w:rPr>
      </w:pPr>
    </w:p>
    <w:p w14:paraId="70EED863"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E7DBEBF"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47B555E8"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2759BE42"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B38FA99"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5CE356AE"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200B97E"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7EA1BC8C"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19D109CE"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426EFD73"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47DEB36D"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2E31DE2E"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1A0E93C8"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b/>
          <w:bCs/>
          <w:sz w:val="24"/>
          <w:szCs w:val="24"/>
        </w:rPr>
        <w:t xml:space="preserve">Introducción: </w:t>
      </w:r>
      <w:r w:rsidRPr="005C4AF7">
        <w:rPr>
          <w:rFonts w:ascii="Times New Roman" w:hAnsi="Times New Roman" w:cs="Times New Roman"/>
          <w:sz w:val="24"/>
          <w:szCs w:val="24"/>
        </w:rPr>
        <w:t xml:space="preserve">La infección por VIH era el principal factor de riesgo para padecer neumonía por </w:t>
      </w:r>
      <w:proofErr w:type="spellStart"/>
      <w:r w:rsidRPr="005C4AF7">
        <w:rPr>
          <w:rFonts w:ascii="Times New Roman" w:hAnsi="Times New Roman" w:cs="Times New Roman"/>
          <w:i/>
          <w:iCs/>
          <w:sz w:val="24"/>
          <w:szCs w:val="24"/>
        </w:rPr>
        <w:t>Pneumocystis</w:t>
      </w:r>
      <w:proofErr w:type="spellEnd"/>
      <w:r w:rsidRPr="005C4AF7">
        <w:rPr>
          <w:rFonts w:ascii="Times New Roman" w:hAnsi="Times New Roman" w:cs="Times New Roman"/>
          <w:i/>
          <w:iCs/>
          <w:sz w:val="24"/>
          <w:szCs w:val="24"/>
        </w:rPr>
        <w:t xml:space="preserve"> </w:t>
      </w:r>
      <w:proofErr w:type="spellStart"/>
      <w:r w:rsidRPr="005C4AF7">
        <w:rPr>
          <w:rFonts w:ascii="Times New Roman" w:hAnsi="Times New Roman" w:cs="Times New Roman"/>
          <w:i/>
          <w:iCs/>
          <w:sz w:val="24"/>
          <w:szCs w:val="24"/>
        </w:rPr>
        <w:t>jirovecii</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(NPJ). En la actualidad, las características clínico-epidemiológicas de la</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NPJ en niños han cambiado, existiendo pocos estudios en este sentido.</w:t>
      </w:r>
    </w:p>
    <w:p w14:paraId="1A0E93C9"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b/>
          <w:bCs/>
          <w:sz w:val="24"/>
          <w:szCs w:val="24"/>
        </w:rPr>
        <w:t xml:space="preserve">Métodos: </w:t>
      </w:r>
      <w:r w:rsidRPr="005C4AF7">
        <w:rPr>
          <w:rFonts w:ascii="Times New Roman" w:hAnsi="Times New Roman" w:cs="Times New Roman"/>
          <w:sz w:val="24"/>
          <w:szCs w:val="24"/>
        </w:rPr>
        <w:t>Realizamos un estudio observacional retrospectivo en pacientes pediátricos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diagnosticados de NPJ durante 17 años en un hospital de tercer nivel</w:t>
      </w:r>
      <w:r w:rsidR="00123C72" w:rsidRPr="005C4AF7">
        <w:rPr>
          <w:rFonts w:ascii="Times New Roman" w:hAnsi="Times New Roman" w:cs="Times New Roman"/>
          <w:sz w:val="24"/>
          <w:szCs w:val="24"/>
        </w:rPr>
        <w:t xml:space="preserve"> en España</w:t>
      </w:r>
      <w:r w:rsidRPr="005C4AF7">
        <w:rPr>
          <w:rFonts w:ascii="Times New Roman" w:hAnsi="Times New Roman" w:cs="Times New Roman"/>
          <w:sz w:val="24"/>
          <w:szCs w:val="24"/>
        </w:rPr>
        <w:t>.</w:t>
      </w:r>
    </w:p>
    <w:p w14:paraId="1A0E93CA"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b/>
          <w:bCs/>
          <w:sz w:val="24"/>
          <w:szCs w:val="24"/>
        </w:rPr>
        <w:t xml:space="preserve">Resultados: </w:t>
      </w:r>
      <w:r w:rsidRPr="005C4AF7">
        <w:rPr>
          <w:rFonts w:ascii="Times New Roman" w:hAnsi="Times New Roman" w:cs="Times New Roman"/>
          <w:sz w:val="24"/>
          <w:szCs w:val="24"/>
        </w:rPr>
        <w:t>Se recogieron 23 paci</w:t>
      </w:r>
      <w:r w:rsidR="005542FA" w:rsidRPr="005C4AF7">
        <w:rPr>
          <w:rFonts w:ascii="Times New Roman" w:hAnsi="Times New Roman" w:cs="Times New Roman"/>
          <w:sz w:val="24"/>
          <w:szCs w:val="24"/>
        </w:rPr>
        <w:t>entes, de los que 11/23 (</w:t>
      </w:r>
      <w:r w:rsidRPr="005C4AF7">
        <w:rPr>
          <w:rFonts w:ascii="Times New Roman" w:hAnsi="Times New Roman" w:cs="Times New Roman"/>
          <w:sz w:val="24"/>
          <w:szCs w:val="24"/>
        </w:rPr>
        <w:t>47,8%</w:t>
      </w:r>
      <w:r w:rsidR="005542FA" w:rsidRPr="005C4AF7">
        <w:rPr>
          <w:rFonts w:ascii="Times New Roman" w:hAnsi="Times New Roman" w:cs="Times New Roman"/>
          <w:sz w:val="24"/>
          <w:szCs w:val="24"/>
        </w:rPr>
        <w:t>)</w:t>
      </w:r>
      <w:r w:rsidRPr="005C4AF7">
        <w:rPr>
          <w:rFonts w:ascii="Times New Roman" w:hAnsi="Times New Roman" w:cs="Times New Roman"/>
          <w:sz w:val="24"/>
          <w:szCs w:val="24"/>
        </w:rPr>
        <w:t xml:space="preserve"> padecían enfermedad hematológica, </w:t>
      </w:r>
      <w:r w:rsidR="005542FA" w:rsidRPr="005C4AF7">
        <w:rPr>
          <w:rFonts w:ascii="Times New Roman" w:hAnsi="Times New Roman" w:cs="Times New Roman"/>
          <w:sz w:val="24"/>
          <w:szCs w:val="24"/>
        </w:rPr>
        <w:t>5/23 (</w:t>
      </w:r>
      <w:r w:rsidRPr="005C4AF7">
        <w:rPr>
          <w:rFonts w:ascii="Times New Roman" w:hAnsi="Times New Roman" w:cs="Times New Roman"/>
          <w:sz w:val="24"/>
          <w:szCs w:val="24"/>
        </w:rPr>
        <w:t>21,7%</w:t>
      </w:r>
      <w:r w:rsidR="005542FA"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inmunodeficiencia primaria y </w:t>
      </w:r>
      <w:r w:rsidR="005542FA" w:rsidRPr="005C4AF7">
        <w:rPr>
          <w:rFonts w:ascii="Times New Roman" w:hAnsi="Times New Roman" w:cs="Times New Roman"/>
          <w:sz w:val="24"/>
          <w:szCs w:val="24"/>
        </w:rPr>
        <w:t>4/23 (</w:t>
      </w:r>
      <w:r w:rsidRPr="005C4AF7">
        <w:rPr>
          <w:rFonts w:ascii="Times New Roman" w:hAnsi="Times New Roman" w:cs="Times New Roman"/>
          <w:sz w:val="24"/>
          <w:szCs w:val="24"/>
        </w:rPr>
        <w:t>17,4%</w:t>
      </w:r>
      <w:r w:rsidR="005542FA" w:rsidRPr="005C4AF7">
        <w:rPr>
          <w:rFonts w:ascii="Times New Roman" w:hAnsi="Times New Roman" w:cs="Times New Roman"/>
          <w:sz w:val="24"/>
          <w:szCs w:val="24"/>
        </w:rPr>
        <w:t>)</w:t>
      </w:r>
      <w:r w:rsidRPr="005C4AF7">
        <w:rPr>
          <w:rFonts w:ascii="Times New Roman" w:hAnsi="Times New Roman" w:cs="Times New Roman"/>
          <w:sz w:val="24"/>
          <w:szCs w:val="24"/>
        </w:rPr>
        <w:t xml:space="preserve"> infección por VIH. </w:t>
      </w:r>
      <w:r w:rsidR="005542FA" w:rsidRPr="005C4AF7">
        <w:rPr>
          <w:rFonts w:ascii="Times New Roman" w:hAnsi="Times New Roman" w:cs="Times New Roman"/>
          <w:sz w:val="24"/>
          <w:szCs w:val="24"/>
        </w:rPr>
        <w:t>R</w:t>
      </w:r>
      <w:r w:rsidRPr="005C4AF7">
        <w:rPr>
          <w:rFonts w:ascii="Times New Roman" w:hAnsi="Times New Roman" w:cs="Times New Roman"/>
          <w:sz w:val="24"/>
          <w:szCs w:val="24"/>
        </w:rPr>
        <w:t>ecibía profilaxis con</w:t>
      </w:r>
      <w:r w:rsidR="005542FA" w:rsidRPr="005C4AF7">
        <w:rPr>
          <w:rFonts w:ascii="Times New Roman" w:hAnsi="Times New Roman" w:cs="Times New Roman"/>
          <w:sz w:val="24"/>
          <w:szCs w:val="24"/>
        </w:rPr>
        <w:t xml:space="preserve"> </w:t>
      </w:r>
      <w:proofErr w:type="spellStart"/>
      <w:r w:rsidR="00C64F99" w:rsidRPr="005C4AF7">
        <w:rPr>
          <w:rFonts w:ascii="Times New Roman" w:hAnsi="Times New Roman" w:cs="Times New Roman"/>
          <w:sz w:val="24"/>
          <w:szCs w:val="24"/>
        </w:rPr>
        <w:t>trimetoprim</w:t>
      </w:r>
      <w:proofErr w:type="spellEnd"/>
      <w:r w:rsidR="00C64F99" w:rsidRPr="005C4AF7">
        <w:rPr>
          <w:rFonts w:ascii="Times New Roman" w:hAnsi="Times New Roman" w:cs="Times New Roman"/>
          <w:sz w:val="24"/>
          <w:szCs w:val="24"/>
        </w:rPr>
        <w:t>-sulfametoxazol (</w:t>
      </w:r>
      <w:r w:rsidRPr="005C4AF7">
        <w:rPr>
          <w:rFonts w:ascii="Times New Roman" w:hAnsi="Times New Roman" w:cs="Times New Roman"/>
          <w:sz w:val="24"/>
          <w:szCs w:val="24"/>
        </w:rPr>
        <w:t>TMP-SMX)</w:t>
      </w:r>
      <w:r w:rsidR="005542FA" w:rsidRPr="005C4AF7">
        <w:rPr>
          <w:rFonts w:ascii="Times New Roman" w:hAnsi="Times New Roman" w:cs="Times New Roman"/>
          <w:sz w:val="24"/>
          <w:szCs w:val="24"/>
        </w:rPr>
        <w:t xml:space="preserve"> 11/23 pacientes (47,8%)</w:t>
      </w:r>
      <w:r w:rsidRPr="005C4AF7">
        <w:rPr>
          <w:rFonts w:ascii="Times New Roman" w:hAnsi="Times New Roman" w:cs="Times New Roman"/>
          <w:sz w:val="24"/>
          <w:szCs w:val="24"/>
        </w:rPr>
        <w:t xml:space="preserve">. </w:t>
      </w:r>
      <w:r w:rsidR="005542FA" w:rsidRPr="005C4AF7">
        <w:rPr>
          <w:rFonts w:ascii="Times New Roman" w:hAnsi="Times New Roman" w:cs="Times New Roman"/>
          <w:sz w:val="24"/>
          <w:szCs w:val="24"/>
        </w:rPr>
        <w:t>Todos</w:t>
      </w:r>
      <w:r w:rsidRPr="005C4AF7">
        <w:rPr>
          <w:rFonts w:ascii="Times New Roman" w:hAnsi="Times New Roman" w:cs="Times New Roman"/>
          <w:sz w:val="24"/>
          <w:szCs w:val="24"/>
        </w:rPr>
        <w:t xml:space="preserve"> recibieron tratamiento con TMP-SMX y </w:t>
      </w:r>
      <w:r w:rsidR="005542FA" w:rsidRPr="005C4AF7">
        <w:rPr>
          <w:rFonts w:ascii="Times New Roman" w:hAnsi="Times New Roman" w:cs="Times New Roman"/>
          <w:sz w:val="24"/>
          <w:szCs w:val="24"/>
        </w:rPr>
        <w:t>18/23 (</w:t>
      </w:r>
      <w:r w:rsidRPr="005C4AF7">
        <w:rPr>
          <w:rFonts w:ascii="Times New Roman" w:hAnsi="Times New Roman" w:cs="Times New Roman"/>
          <w:sz w:val="24"/>
          <w:szCs w:val="24"/>
        </w:rPr>
        <w:t>78,3%</w:t>
      </w:r>
      <w:r w:rsidR="005542FA" w:rsidRPr="005C4AF7">
        <w:rPr>
          <w:rFonts w:ascii="Times New Roman" w:hAnsi="Times New Roman" w:cs="Times New Roman"/>
          <w:sz w:val="24"/>
          <w:szCs w:val="24"/>
        </w:rPr>
        <w:t>)</w:t>
      </w:r>
      <w:r w:rsidRPr="005C4AF7">
        <w:rPr>
          <w:rFonts w:ascii="Times New Roman" w:hAnsi="Times New Roman" w:cs="Times New Roman"/>
          <w:sz w:val="24"/>
          <w:szCs w:val="24"/>
        </w:rPr>
        <w:t xml:space="preserve"> glucocorticoides sistémicos. </w:t>
      </w:r>
      <w:r w:rsidR="005542FA" w:rsidRPr="005C4AF7">
        <w:rPr>
          <w:rFonts w:ascii="Times New Roman" w:hAnsi="Times New Roman" w:cs="Times New Roman"/>
          <w:sz w:val="24"/>
          <w:szCs w:val="24"/>
        </w:rPr>
        <w:t>Fallecieron 6/23 pacientes (</w:t>
      </w:r>
      <w:r w:rsidRPr="005C4AF7">
        <w:rPr>
          <w:rFonts w:ascii="Times New Roman" w:hAnsi="Times New Roman" w:cs="Times New Roman"/>
          <w:sz w:val="24"/>
          <w:szCs w:val="24"/>
        </w:rPr>
        <w:t>26,1%</w:t>
      </w:r>
      <w:r w:rsidR="005542FA" w:rsidRPr="005C4AF7">
        <w:rPr>
          <w:rFonts w:ascii="Times New Roman" w:hAnsi="Times New Roman" w:cs="Times New Roman"/>
          <w:sz w:val="24"/>
          <w:szCs w:val="24"/>
        </w:rPr>
        <w:t>), de los que 1/6 (</w:t>
      </w:r>
      <w:r w:rsidRPr="005C4AF7">
        <w:rPr>
          <w:rFonts w:ascii="Times New Roman" w:hAnsi="Times New Roman" w:cs="Times New Roman"/>
          <w:sz w:val="24"/>
          <w:szCs w:val="24"/>
        </w:rPr>
        <w:t>16.7%</w:t>
      </w:r>
      <w:r w:rsidR="005542FA" w:rsidRPr="005C4AF7">
        <w:rPr>
          <w:rFonts w:ascii="Times New Roman" w:hAnsi="Times New Roman" w:cs="Times New Roman"/>
          <w:sz w:val="24"/>
          <w:szCs w:val="24"/>
        </w:rPr>
        <w:t>) padecía infección por</w:t>
      </w:r>
      <w:r w:rsidRPr="005C4AF7">
        <w:rPr>
          <w:rFonts w:ascii="Times New Roman" w:hAnsi="Times New Roman" w:cs="Times New Roman"/>
          <w:sz w:val="24"/>
          <w:szCs w:val="24"/>
        </w:rPr>
        <w:t xml:space="preserve"> VIH. En los pacientes no-VIH con mayor leucocitosis, mayor retención de CO2 y</w:t>
      </w:r>
      <w:r w:rsidR="005542FA" w:rsidRPr="005C4AF7">
        <w:rPr>
          <w:rFonts w:ascii="Times New Roman" w:hAnsi="Times New Roman" w:cs="Times New Roman"/>
          <w:sz w:val="24"/>
          <w:szCs w:val="24"/>
        </w:rPr>
        <w:t xml:space="preserve"> </w:t>
      </w:r>
      <w:r w:rsidRPr="005C4AF7">
        <w:rPr>
          <w:rFonts w:ascii="Times New Roman" w:hAnsi="Times New Roman" w:cs="Times New Roman"/>
          <w:sz w:val="24"/>
          <w:szCs w:val="24"/>
        </w:rPr>
        <w:t>mayor frecuencia cardíaca al debut se evidenció mayor mortalidad, diferencias no objetivadas</w:t>
      </w:r>
      <w:r w:rsidR="005542FA" w:rsidRPr="005C4AF7">
        <w:rPr>
          <w:rFonts w:ascii="Times New Roman" w:hAnsi="Times New Roman" w:cs="Times New Roman"/>
          <w:sz w:val="24"/>
          <w:szCs w:val="24"/>
        </w:rPr>
        <w:t xml:space="preserve"> </w:t>
      </w:r>
      <w:r w:rsidRPr="005C4AF7">
        <w:rPr>
          <w:rFonts w:ascii="Times New Roman" w:hAnsi="Times New Roman" w:cs="Times New Roman"/>
          <w:sz w:val="24"/>
          <w:szCs w:val="24"/>
        </w:rPr>
        <w:t>en pacientes VIH. No se encontraron diferencias en mortalidad en relación con el factor</w:t>
      </w:r>
      <w:r w:rsidR="005542FA"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predisponente, empleo </w:t>
      </w:r>
      <w:r w:rsidR="003914CD" w:rsidRPr="005C4AF7">
        <w:rPr>
          <w:rFonts w:ascii="Times New Roman" w:hAnsi="Times New Roman" w:cs="Times New Roman"/>
          <w:sz w:val="24"/>
          <w:szCs w:val="24"/>
        </w:rPr>
        <w:t xml:space="preserve">de </w:t>
      </w:r>
      <w:proofErr w:type="spellStart"/>
      <w:r w:rsidR="003914CD" w:rsidRPr="005C4AF7">
        <w:rPr>
          <w:rFonts w:ascii="Times New Roman" w:hAnsi="Times New Roman" w:cs="Times New Roman"/>
          <w:sz w:val="24"/>
          <w:szCs w:val="24"/>
        </w:rPr>
        <w:t>pTMP</w:t>
      </w:r>
      <w:proofErr w:type="spellEnd"/>
      <w:r w:rsidR="003914CD" w:rsidRPr="005C4AF7">
        <w:rPr>
          <w:rFonts w:ascii="Times New Roman" w:hAnsi="Times New Roman" w:cs="Times New Roman"/>
          <w:sz w:val="24"/>
          <w:szCs w:val="24"/>
        </w:rPr>
        <w:t>-SMX ni tratamiento con glucocorticoide</w:t>
      </w:r>
      <w:r w:rsidRPr="005C4AF7">
        <w:rPr>
          <w:rFonts w:ascii="Times New Roman" w:hAnsi="Times New Roman" w:cs="Times New Roman"/>
          <w:sz w:val="24"/>
          <w:szCs w:val="24"/>
        </w:rPr>
        <w:t>s.</w:t>
      </w:r>
    </w:p>
    <w:p w14:paraId="1A0E93CB"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b/>
          <w:bCs/>
          <w:sz w:val="24"/>
          <w:szCs w:val="24"/>
        </w:rPr>
        <w:t xml:space="preserve">Conclusiones: </w:t>
      </w:r>
      <w:r w:rsidRPr="005C4AF7">
        <w:rPr>
          <w:rFonts w:ascii="Times New Roman" w:hAnsi="Times New Roman" w:cs="Times New Roman"/>
          <w:sz w:val="24"/>
          <w:szCs w:val="24"/>
        </w:rPr>
        <w:t>En la actualidad, los pacientes pediátricos con neoplasias hematológicas</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constituyen el principal grupo de riesgo de desarrollar NPJ en este grupo etario. No hemos</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encontrado diferencias de mortalidad entre pacientes con o sin infección por VIH como factor</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predisponente. Entre los pacientes no VIH la mortalidad fue mayor en aquellos que</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presentaron mayor leucocitosis, mayor retención de CO2 y mayor frecuencia cardíaca al debut.</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No se objetivó mejor pronóstico en pacientes que recibían p</w:t>
      </w:r>
      <w:r w:rsidR="001E79E1" w:rsidRPr="005C4AF7">
        <w:rPr>
          <w:rFonts w:ascii="Times New Roman" w:hAnsi="Times New Roman" w:cs="Times New Roman"/>
          <w:sz w:val="24"/>
          <w:szCs w:val="24"/>
        </w:rPr>
        <w:t xml:space="preserve">rofilaxis con </w:t>
      </w:r>
      <w:r w:rsidRPr="005C4AF7">
        <w:rPr>
          <w:rFonts w:ascii="Times New Roman" w:hAnsi="Times New Roman" w:cs="Times New Roman"/>
          <w:sz w:val="24"/>
          <w:szCs w:val="24"/>
        </w:rPr>
        <w:t>TMP-SMX previamente al</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desarrollo de la NPJ ni en los que recibieron </w:t>
      </w:r>
      <w:r w:rsidR="000E1303" w:rsidRPr="005C4AF7">
        <w:rPr>
          <w:rFonts w:ascii="Times New Roman" w:hAnsi="Times New Roman" w:cs="Times New Roman"/>
          <w:sz w:val="24"/>
          <w:szCs w:val="24"/>
        </w:rPr>
        <w:t>glucocorticoides sistémicos</w:t>
      </w:r>
      <w:r w:rsidRPr="005C4AF7">
        <w:rPr>
          <w:rFonts w:ascii="Times New Roman" w:hAnsi="Times New Roman" w:cs="Times New Roman"/>
          <w:sz w:val="24"/>
          <w:szCs w:val="24"/>
        </w:rPr>
        <w:t xml:space="preserve"> como parte del</w:t>
      </w:r>
      <w:r w:rsidR="001E79E1" w:rsidRPr="005C4AF7">
        <w:rPr>
          <w:rFonts w:ascii="Times New Roman" w:hAnsi="Times New Roman" w:cs="Times New Roman"/>
          <w:sz w:val="24"/>
          <w:szCs w:val="24"/>
        </w:rPr>
        <w:t xml:space="preserve"> </w:t>
      </w:r>
      <w:r w:rsidRPr="005C4AF7">
        <w:rPr>
          <w:rFonts w:ascii="Times New Roman" w:hAnsi="Times New Roman" w:cs="Times New Roman"/>
          <w:sz w:val="24"/>
          <w:szCs w:val="24"/>
        </w:rPr>
        <w:t>tratamiento.</w:t>
      </w:r>
    </w:p>
    <w:p w14:paraId="1A0E93CD" w14:textId="53E2BC2F" w:rsidR="002355FE" w:rsidRPr="005C4AF7" w:rsidRDefault="00DF1AD1"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b/>
          <w:bCs/>
          <w:sz w:val="24"/>
          <w:szCs w:val="24"/>
        </w:rPr>
        <w:lastRenderedPageBreak/>
        <w:t>Palabras clave</w:t>
      </w:r>
      <w:r>
        <w:rPr>
          <w:rFonts w:ascii="Times New Roman" w:hAnsi="Times New Roman" w:cs="Times New Roman"/>
          <w:b/>
          <w:bCs/>
          <w:sz w:val="24"/>
          <w:szCs w:val="24"/>
        </w:rPr>
        <w:t xml:space="preserve">: </w:t>
      </w:r>
      <w:proofErr w:type="spellStart"/>
      <w:r w:rsidR="002355FE" w:rsidRPr="005C4AF7">
        <w:rPr>
          <w:rFonts w:ascii="Times New Roman" w:hAnsi="Times New Roman" w:cs="Times New Roman"/>
          <w:i/>
          <w:iCs/>
          <w:sz w:val="24"/>
          <w:szCs w:val="24"/>
        </w:rPr>
        <w:t>Pneumocystis</w:t>
      </w:r>
      <w:proofErr w:type="spellEnd"/>
      <w:r w:rsidR="002355FE" w:rsidRPr="005C4AF7">
        <w:rPr>
          <w:rFonts w:ascii="Times New Roman" w:hAnsi="Times New Roman" w:cs="Times New Roman"/>
          <w:i/>
          <w:iCs/>
          <w:sz w:val="24"/>
          <w:szCs w:val="24"/>
        </w:rPr>
        <w:t xml:space="preserve"> </w:t>
      </w:r>
      <w:proofErr w:type="spellStart"/>
      <w:r w:rsidR="002355FE" w:rsidRPr="005C4AF7">
        <w:rPr>
          <w:rFonts w:ascii="Times New Roman" w:hAnsi="Times New Roman" w:cs="Times New Roman"/>
          <w:i/>
          <w:iCs/>
          <w:sz w:val="24"/>
          <w:szCs w:val="24"/>
        </w:rPr>
        <w:t>jirovecii</w:t>
      </w:r>
      <w:proofErr w:type="spellEnd"/>
      <w:r w:rsidR="002355FE" w:rsidRPr="005C4AF7">
        <w:rPr>
          <w:rFonts w:ascii="Times New Roman" w:hAnsi="Times New Roman" w:cs="Times New Roman"/>
          <w:sz w:val="24"/>
          <w:szCs w:val="24"/>
        </w:rPr>
        <w:t>; neumonía; niños; VIH</w:t>
      </w:r>
    </w:p>
    <w:p w14:paraId="6C8EC19B"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765E5B02"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64D3FF2D"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4C2467D2"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0F2B55D8"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006676DA"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703BA33"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509B19D"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7F7072B"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59AFAF89"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1DD5F36E"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77FD7964"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A2C8A3E"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DC02D55"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2EB1E494"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43F905B7"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64CA7CAB"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537DB678"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03A3869"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52D4F8D3"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5F3B10E5"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4CADE8F9"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20691363"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3D96A9BD"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0C66630E" w14:textId="77777777" w:rsidR="00FB44DC" w:rsidRPr="00FB44DC" w:rsidRDefault="00FB44DC" w:rsidP="00FB44DC">
      <w:pPr>
        <w:spacing w:after="0" w:line="480" w:lineRule="auto"/>
        <w:jc w:val="both"/>
        <w:rPr>
          <w:rFonts w:ascii="Times New Roman" w:hAnsi="Times New Roman" w:cs="Times New Roman"/>
          <w:sz w:val="24"/>
          <w:szCs w:val="24"/>
          <w:lang w:val="en-US"/>
        </w:rPr>
      </w:pPr>
      <w:r w:rsidRPr="00FB44DC">
        <w:rPr>
          <w:rFonts w:ascii="Times New Roman" w:hAnsi="Times New Roman" w:cs="Times New Roman"/>
          <w:b/>
          <w:bCs/>
          <w:sz w:val="24"/>
          <w:szCs w:val="24"/>
          <w:lang w:val="en-US"/>
        </w:rPr>
        <w:lastRenderedPageBreak/>
        <w:t>CLINICAL-EPIDEMIOLOGICAL CHARACTERISTICS OF PNEUMOCYSTIS</w:t>
      </w:r>
      <w:r w:rsidRPr="00FB44DC">
        <w:rPr>
          <w:rFonts w:ascii="Times New Roman" w:hAnsi="Times New Roman" w:cs="Times New Roman"/>
          <w:b/>
          <w:bCs/>
          <w:i/>
          <w:sz w:val="24"/>
          <w:szCs w:val="24"/>
          <w:lang w:val="en-US"/>
        </w:rPr>
        <w:t xml:space="preserve"> JIROVECII</w:t>
      </w:r>
      <w:r w:rsidRPr="00FB44DC">
        <w:rPr>
          <w:rFonts w:ascii="Times New Roman" w:hAnsi="Times New Roman" w:cs="Times New Roman"/>
          <w:b/>
          <w:bCs/>
          <w:sz w:val="24"/>
          <w:szCs w:val="24"/>
          <w:lang w:val="en-US"/>
        </w:rPr>
        <w:t xml:space="preserve"> PNEUMONIA IN A TERTIARY HOSPITAL IN SPAIN Introduction: </w:t>
      </w:r>
      <w:r w:rsidRPr="00FB44DC">
        <w:rPr>
          <w:rFonts w:ascii="Times New Roman" w:hAnsi="Times New Roman" w:cs="Times New Roman"/>
          <w:sz w:val="24"/>
          <w:szCs w:val="24"/>
          <w:lang w:val="en-US"/>
        </w:rPr>
        <w:t xml:space="preserve">HIV infection was the main risk of suffering </w:t>
      </w:r>
      <w:r w:rsidRPr="00FB44DC">
        <w:rPr>
          <w:rFonts w:ascii="Times New Roman" w:hAnsi="Times New Roman" w:cs="Times New Roman"/>
          <w:i/>
          <w:iCs/>
          <w:sz w:val="24"/>
          <w:szCs w:val="24"/>
          <w:lang w:val="en-US"/>
        </w:rPr>
        <w:t xml:space="preserve">Pneumocystis </w:t>
      </w:r>
      <w:proofErr w:type="spellStart"/>
      <w:r w:rsidRPr="00FB44DC">
        <w:rPr>
          <w:rFonts w:ascii="Times New Roman" w:hAnsi="Times New Roman" w:cs="Times New Roman"/>
          <w:i/>
          <w:iCs/>
          <w:sz w:val="24"/>
          <w:szCs w:val="24"/>
          <w:lang w:val="en-US"/>
        </w:rPr>
        <w:t>jirovecii</w:t>
      </w:r>
      <w:proofErr w:type="spellEnd"/>
      <w:r w:rsidRPr="00FB44DC">
        <w:rPr>
          <w:rFonts w:ascii="Times New Roman" w:hAnsi="Times New Roman" w:cs="Times New Roman"/>
          <w:i/>
          <w:iCs/>
          <w:sz w:val="24"/>
          <w:szCs w:val="24"/>
          <w:lang w:val="en-US"/>
        </w:rPr>
        <w:t xml:space="preserve"> </w:t>
      </w:r>
      <w:r w:rsidRPr="00FB44DC">
        <w:rPr>
          <w:rFonts w:ascii="Times New Roman" w:hAnsi="Times New Roman" w:cs="Times New Roman"/>
          <w:iCs/>
          <w:sz w:val="24"/>
          <w:szCs w:val="24"/>
          <w:lang w:val="en-US"/>
        </w:rPr>
        <w:t xml:space="preserve">pneumonia </w:t>
      </w:r>
      <w:r w:rsidRPr="00FB44DC">
        <w:rPr>
          <w:rFonts w:ascii="Times New Roman" w:hAnsi="Times New Roman" w:cs="Times New Roman"/>
          <w:sz w:val="24"/>
          <w:szCs w:val="24"/>
          <w:lang w:val="en-US"/>
        </w:rPr>
        <w:t xml:space="preserve">(PJP). The clinical-epidemiological characteristics of PJP have currently changed, with there being few studies on this. </w:t>
      </w:r>
    </w:p>
    <w:p w14:paraId="4EF2B566" w14:textId="77777777" w:rsidR="00FB44DC" w:rsidRPr="00FB44DC" w:rsidRDefault="00FB44DC" w:rsidP="00FB44DC">
      <w:pPr>
        <w:autoSpaceDE w:val="0"/>
        <w:autoSpaceDN w:val="0"/>
        <w:adjustRightInd w:val="0"/>
        <w:spacing w:after="0" w:line="480" w:lineRule="auto"/>
        <w:jc w:val="both"/>
        <w:rPr>
          <w:rFonts w:ascii="Times New Roman" w:hAnsi="Times New Roman" w:cs="Times New Roman"/>
          <w:sz w:val="24"/>
          <w:szCs w:val="24"/>
          <w:lang w:val="en-US"/>
        </w:rPr>
      </w:pPr>
      <w:r w:rsidRPr="00FB44DC">
        <w:rPr>
          <w:rFonts w:ascii="Times New Roman" w:hAnsi="Times New Roman" w:cs="Times New Roman"/>
          <w:b/>
          <w:bCs/>
          <w:sz w:val="24"/>
          <w:szCs w:val="24"/>
          <w:lang w:val="en-US"/>
        </w:rPr>
        <w:t xml:space="preserve">Methods: </w:t>
      </w:r>
      <w:r w:rsidRPr="00FB44DC">
        <w:rPr>
          <w:rFonts w:ascii="Times New Roman" w:hAnsi="Times New Roman" w:cs="Times New Roman"/>
          <w:sz w:val="24"/>
          <w:szCs w:val="24"/>
          <w:lang w:val="en-US"/>
        </w:rPr>
        <w:t xml:space="preserve">A retrospective observational study was carried out on </w:t>
      </w:r>
      <w:proofErr w:type="spellStart"/>
      <w:r w:rsidRPr="00FB44DC">
        <w:rPr>
          <w:rFonts w:ascii="Times New Roman" w:hAnsi="Times New Roman" w:cs="Times New Roman"/>
          <w:sz w:val="24"/>
          <w:szCs w:val="24"/>
          <w:lang w:val="en-US"/>
        </w:rPr>
        <w:t>paediatric</w:t>
      </w:r>
      <w:proofErr w:type="spellEnd"/>
      <w:r w:rsidRPr="00FB44DC">
        <w:rPr>
          <w:rFonts w:ascii="Times New Roman" w:hAnsi="Times New Roman" w:cs="Times New Roman"/>
          <w:sz w:val="24"/>
          <w:szCs w:val="24"/>
          <w:lang w:val="en-US"/>
        </w:rPr>
        <w:t xml:space="preserve"> patients diagnosed with PJP over a </w:t>
      </w:r>
      <w:proofErr w:type="gramStart"/>
      <w:r w:rsidRPr="00FB44DC">
        <w:rPr>
          <w:rFonts w:ascii="Times New Roman" w:hAnsi="Times New Roman" w:cs="Times New Roman"/>
          <w:sz w:val="24"/>
          <w:szCs w:val="24"/>
          <w:lang w:val="en-US"/>
        </w:rPr>
        <w:t>17 year</w:t>
      </w:r>
      <w:proofErr w:type="gramEnd"/>
      <w:r w:rsidRPr="00FB44DC">
        <w:rPr>
          <w:rFonts w:ascii="Times New Roman" w:hAnsi="Times New Roman" w:cs="Times New Roman"/>
          <w:sz w:val="24"/>
          <w:szCs w:val="24"/>
          <w:lang w:val="en-US"/>
        </w:rPr>
        <w:t xml:space="preserve"> period in a third level hospital in Spain. </w:t>
      </w:r>
    </w:p>
    <w:p w14:paraId="5025F56D" w14:textId="77777777" w:rsidR="00FB44DC" w:rsidRPr="00FB44DC" w:rsidRDefault="00FB44DC" w:rsidP="00FB44DC">
      <w:pPr>
        <w:autoSpaceDE w:val="0"/>
        <w:autoSpaceDN w:val="0"/>
        <w:adjustRightInd w:val="0"/>
        <w:spacing w:after="0" w:line="480" w:lineRule="auto"/>
        <w:jc w:val="both"/>
        <w:rPr>
          <w:rFonts w:ascii="Times New Roman" w:hAnsi="Times New Roman" w:cs="Times New Roman"/>
          <w:sz w:val="24"/>
          <w:szCs w:val="24"/>
          <w:lang w:val="en-US"/>
        </w:rPr>
      </w:pPr>
      <w:r w:rsidRPr="00FB44DC">
        <w:rPr>
          <w:rFonts w:ascii="Times New Roman" w:hAnsi="Times New Roman" w:cs="Times New Roman"/>
          <w:b/>
          <w:bCs/>
          <w:sz w:val="24"/>
          <w:szCs w:val="24"/>
          <w:lang w:val="en-US"/>
        </w:rPr>
        <w:t xml:space="preserve">Results: </w:t>
      </w:r>
      <w:r w:rsidRPr="00FB44DC">
        <w:rPr>
          <w:rFonts w:ascii="Times New Roman" w:hAnsi="Times New Roman" w:cs="Times New Roman"/>
          <w:sz w:val="24"/>
          <w:szCs w:val="24"/>
          <w:lang w:val="en-US"/>
        </w:rPr>
        <w:t xml:space="preserve">A total of 23 patients were included, of whom 7/23 (47.8%) suffered a </w:t>
      </w:r>
      <w:proofErr w:type="spellStart"/>
      <w:r w:rsidRPr="00FB44DC">
        <w:rPr>
          <w:rFonts w:ascii="Times New Roman" w:hAnsi="Times New Roman" w:cs="Times New Roman"/>
          <w:sz w:val="24"/>
          <w:szCs w:val="24"/>
          <w:lang w:val="en-US"/>
        </w:rPr>
        <w:t>haematological</w:t>
      </w:r>
      <w:proofErr w:type="spellEnd"/>
      <w:r w:rsidRPr="00FB44DC">
        <w:rPr>
          <w:rFonts w:ascii="Times New Roman" w:hAnsi="Times New Roman" w:cs="Times New Roman"/>
          <w:sz w:val="24"/>
          <w:szCs w:val="24"/>
          <w:lang w:val="en-US"/>
        </w:rPr>
        <w:t xml:space="preserve"> disease, 5/23 (21.7%) a primary immunodeficiency, and 4/23 (17.4%) an HIV infection. Prophylaxis with trimethoprim-sulfamethoxazole (TMP-SMX) was received by 11/23 (47.8%) patients. All were treated with TMP-SMX and 18/23 (78.3%) with systemic glucocorticoids. There were six (26.1%) deaths, of which one of them (16.7%) suffered an HIV infection. A higher mortality was seen in the non-HIV patients with greater </w:t>
      </w:r>
      <w:proofErr w:type="spellStart"/>
      <w:r w:rsidRPr="00FB44DC">
        <w:rPr>
          <w:rFonts w:ascii="Times New Roman" w:hAnsi="Times New Roman" w:cs="Times New Roman"/>
          <w:sz w:val="24"/>
          <w:szCs w:val="24"/>
          <w:lang w:val="en-US"/>
        </w:rPr>
        <w:t>leucocytosis</w:t>
      </w:r>
      <w:proofErr w:type="spellEnd"/>
      <w:r w:rsidRPr="00FB44DC">
        <w:rPr>
          <w:rFonts w:ascii="Times New Roman" w:hAnsi="Times New Roman" w:cs="Times New Roman"/>
          <w:sz w:val="24"/>
          <w:szCs w:val="24"/>
          <w:lang w:val="en-US"/>
        </w:rPr>
        <w:t xml:space="preserve">, greater CO2 retention, and a higher heart rate at onset, differences not observed in HIV patients. No differences were found in mortality in relation to the predisposing factor, use of </w:t>
      </w:r>
      <w:proofErr w:type="spellStart"/>
      <w:r w:rsidRPr="00FB44DC">
        <w:rPr>
          <w:rFonts w:ascii="Times New Roman" w:hAnsi="Times New Roman" w:cs="Times New Roman"/>
          <w:sz w:val="24"/>
          <w:szCs w:val="24"/>
          <w:lang w:val="en-US"/>
        </w:rPr>
        <w:t>pTMP</w:t>
      </w:r>
      <w:proofErr w:type="spellEnd"/>
      <w:r w:rsidRPr="00FB44DC">
        <w:rPr>
          <w:rFonts w:ascii="Times New Roman" w:hAnsi="Times New Roman" w:cs="Times New Roman"/>
          <w:sz w:val="24"/>
          <w:szCs w:val="24"/>
          <w:lang w:val="en-US"/>
        </w:rPr>
        <w:t>-SMX, or treatment with glucocorticoids.</w:t>
      </w:r>
    </w:p>
    <w:p w14:paraId="5B453B9A" w14:textId="77777777" w:rsidR="00FB44DC" w:rsidRPr="00FB44DC" w:rsidRDefault="00FB44DC" w:rsidP="00FB44DC">
      <w:pPr>
        <w:autoSpaceDE w:val="0"/>
        <w:autoSpaceDN w:val="0"/>
        <w:adjustRightInd w:val="0"/>
        <w:spacing w:after="0" w:line="480" w:lineRule="auto"/>
        <w:jc w:val="both"/>
        <w:rPr>
          <w:rFonts w:ascii="Times New Roman" w:hAnsi="Times New Roman" w:cs="Times New Roman"/>
          <w:sz w:val="24"/>
          <w:szCs w:val="24"/>
          <w:lang w:val="en-US"/>
        </w:rPr>
      </w:pPr>
      <w:r w:rsidRPr="00FB44DC">
        <w:rPr>
          <w:rFonts w:ascii="Times New Roman" w:hAnsi="Times New Roman" w:cs="Times New Roman"/>
          <w:b/>
          <w:bCs/>
          <w:sz w:val="24"/>
          <w:szCs w:val="24"/>
          <w:lang w:val="en-US"/>
        </w:rPr>
        <w:t xml:space="preserve">Conclusions: </w:t>
      </w:r>
      <w:proofErr w:type="spellStart"/>
      <w:r w:rsidRPr="00FB44DC">
        <w:rPr>
          <w:rFonts w:ascii="Times New Roman" w:hAnsi="Times New Roman" w:cs="Times New Roman"/>
          <w:sz w:val="24"/>
          <w:szCs w:val="24"/>
          <w:lang w:val="en-US"/>
        </w:rPr>
        <w:t>Paediatric</w:t>
      </w:r>
      <w:proofErr w:type="spellEnd"/>
      <w:r w:rsidRPr="00FB44DC">
        <w:rPr>
          <w:rFonts w:ascii="Times New Roman" w:hAnsi="Times New Roman" w:cs="Times New Roman"/>
          <w:sz w:val="24"/>
          <w:szCs w:val="24"/>
          <w:lang w:val="en-US"/>
        </w:rPr>
        <w:t xml:space="preserve"> patients with </w:t>
      </w:r>
      <w:proofErr w:type="spellStart"/>
      <w:r w:rsidRPr="00FB44DC">
        <w:rPr>
          <w:rFonts w:ascii="Times New Roman" w:hAnsi="Times New Roman" w:cs="Times New Roman"/>
          <w:sz w:val="24"/>
          <w:szCs w:val="24"/>
          <w:lang w:val="en-US"/>
        </w:rPr>
        <w:t>haematological</w:t>
      </w:r>
      <w:proofErr w:type="spellEnd"/>
      <w:r w:rsidRPr="00FB44DC">
        <w:rPr>
          <w:rFonts w:ascii="Times New Roman" w:hAnsi="Times New Roman" w:cs="Times New Roman"/>
          <w:sz w:val="24"/>
          <w:szCs w:val="24"/>
          <w:lang w:val="en-US"/>
        </w:rPr>
        <w:t xml:space="preserve"> cancers are currently the main risk group of developing PJP in this age group. No differences were found in mortality between patients with or without HIV infection as predisposing factor. The mortality among non-HIV patients was higher in those that had greater </w:t>
      </w:r>
      <w:proofErr w:type="spellStart"/>
      <w:r w:rsidRPr="00FB44DC">
        <w:rPr>
          <w:rFonts w:ascii="Times New Roman" w:hAnsi="Times New Roman" w:cs="Times New Roman"/>
          <w:sz w:val="24"/>
          <w:szCs w:val="24"/>
          <w:lang w:val="en-US"/>
        </w:rPr>
        <w:t>leucocytosis</w:t>
      </w:r>
      <w:proofErr w:type="spellEnd"/>
      <w:r w:rsidRPr="00FB44DC">
        <w:rPr>
          <w:rFonts w:ascii="Times New Roman" w:hAnsi="Times New Roman" w:cs="Times New Roman"/>
          <w:sz w:val="24"/>
          <w:szCs w:val="24"/>
          <w:lang w:val="en-US"/>
        </w:rPr>
        <w:t xml:space="preserve">, greater CO2 retention, and increased heart rate at onset. A better prognosis was not seen in patients that received prophylaxis with TMP-SMX prior to the development of the PJP, or in those that received glucocorticoids as part of the treatment. </w:t>
      </w:r>
    </w:p>
    <w:p w14:paraId="0A0C5718" w14:textId="1675E686" w:rsidR="00FB44DC" w:rsidRPr="00FB44DC" w:rsidRDefault="00FB44DC" w:rsidP="00FB44DC">
      <w:pPr>
        <w:autoSpaceDE w:val="0"/>
        <w:autoSpaceDN w:val="0"/>
        <w:adjustRightInd w:val="0"/>
        <w:spacing w:after="0" w:line="480" w:lineRule="auto"/>
        <w:jc w:val="both"/>
        <w:rPr>
          <w:rFonts w:ascii="Times New Roman" w:hAnsi="Times New Roman" w:cs="Times New Roman"/>
          <w:sz w:val="24"/>
          <w:szCs w:val="24"/>
          <w:lang w:val="en-US"/>
        </w:rPr>
      </w:pPr>
      <w:r w:rsidRPr="00FB44DC">
        <w:rPr>
          <w:rFonts w:ascii="Times New Roman" w:hAnsi="Times New Roman" w:cs="Times New Roman"/>
          <w:b/>
          <w:bCs/>
          <w:sz w:val="24"/>
          <w:szCs w:val="24"/>
          <w:lang w:val="en-US"/>
        </w:rPr>
        <w:t xml:space="preserve">Keywords: </w:t>
      </w:r>
      <w:r w:rsidRPr="00FB44DC">
        <w:rPr>
          <w:rFonts w:ascii="Times New Roman" w:hAnsi="Times New Roman" w:cs="Times New Roman"/>
          <w:i/>
          <w:iCs/>
          <w:sz w:val="24"/>
          <w:szCs w:val="24"/>
          <w:lang w:val="en-US"/>
        </w:rPr>
        <w:t xml:space="preserve">Pneumocystis </w:t>
      </w:r>
      <w:proofErr w:type="spellStart"/>
      <w:r w:rsidRPr="00FB44DC">
        <w:rPr>
          <w:rFonts w:ascii="Times New Roman" w:hAnsi="Times New Roman" w:cs="Times New Roman"/>
          <w:i/>
          <w:iCs/>
          <w:sz w:val="24"/>
          <w:szCs w:val="24"/>
          <w:lang w:val="en-US"/>
        </w:rPr>
        <w:t>jirovecii</w:t>
      </w:r>
      <w:proofErr w:type="spellEnd"/>
      <w:r w:rsidRPr="00FB44DC">
        <w:rPr>
          <w:rFonts w:ascii="Times New Roman" w:hAnsi="Times New Roman" w:cs="Times New Roman"/>
          <w:sz w:val="24"/>
          <w:szCs w:val="24"/>
          <w:lang w:val="en-US"/>
        </w:rPr>
        <w:t>; pneumonia; children; HIV</w:t>
      </w:r>
    </w:p>
    <w:p w14:paraId="1A0E93CE" w14:textId="6866248A" w:rsidR="002355FE" w:rsidRPr="005C4AF7" w:rsidRDefault="002355FE" w:rsidP="002B109B">
      <w:pPr>
        <w:autoSpaceDE w:val="0"/>
        <w:autoSpaceDN w:val="0"/>
        <w:adjustRightInd w:val="0"/>
        <w:spacing w:after="0" w:line="480" w:lineRule="auto"/>
        <w:jc w:val="both"/>
        <w:rPr>
          <w:rFonts w:ascii="Times New Roman" w:hAnsi="Times New Roman" w:cs="Times New Roman"/>
          <w:b/>
          <w:bCs/>
          <w:sz w:val="24"/>
          <w:szCs w:val="24"/>
        </w:rPr>
      </w:pPr>
      <w:bookmarkStart w:id="0" w:name="_GoBack"/>
      <w:bookmarkEnd w:id="0"/>
      <w:r w:rsidRPr="005C4AF7">
        <w:rPr>
          <w:rFonts w:ascii="Times New Roman" w:hAnsi="Times New Roman" w:cs="Times New Roman"/>
          <w:b/>
          <w:bCs/>
          <w:sz w:val="24"/>
          <w:szCs w:val="24"/>
        </w:rPr>
        <w:lastRenderedPageBreak/>
        <w:t>INTRODUCCIÓN</w:t>
      </w:r>
    </w:p>
    <w:p w14:paraId="1A0E93CF"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proofErr w:type="spellStart"/>
      <w:r w:rsidRPr="005C4AF7">
        <w:rPr>
          <w:rFonts w:ascii="Times New Roman" w:hAnsi="Times New Roman" w:cs="Times New Roman"/>
          <w:i/>
          <w:iCs/>
          <w:sz w:val="24"/>
          <w:szCs w:val="24"/>
        </w:rPr>
        <w:t>Pneumocystis</w:t>
      </w:r>
      <w:proofErr w:type="spellEnd"/>
      <w:r w:rsidRPr="005C4AF7">
        <w:rPr>
          <w:rFonts w:ascii="Times New Roman" w:hAnsi="Times New Roman" w:cs="Times New Roman"/>
          <w:i/>
          <w:iCs/>
          <w:sz w:val="24"/>
          <w:szCs w:val="24"/>
        </w:rPr>
        <w:t xml:space="preserve"> </w:t>
      </w:r>
      <w:proofErr w:type="spellStart"/>
      <w:r w:rsidRPr="005C4AF7">
        <w:rPr>
          <w:rFonts w:ascii="Times New Roman" w:hAnsi="Times New Roman" w:cs="Times New Roman"/>
          <w:i/>
          <w:iCs/>
          <w:sz w:val="24"/>
          <w:szCs w:val="24"/>
        </w:rPr>
        <w:t>jirovecii</w:t>
      </w:r>
      <w:proofErr w:type="spellEnd"/>
      <w:r w:rsidRPr="005C4AF7">
        <w:rPr>
          <w:rFonts w:ascii="Times New Roman" w:hAnsi="Times New Roman" w:cs="Times New Roman"/>
          <w:sz w:val="24"/>
          <w:szCs w:val="24"/>
        </w:rPr>
        <w:t xml:space="preserve">, anteriormente denominado </w:t>
      </w:r>
      <w:proofErr w:type="spellStart"/>
      <w:r w:rsidRPr="005C4AF7">
        <w:rPr>
          <w:rFonts w:ascii="Times New Roman" w:hAnsi="Times New Roman" w:cs="Times New Roman"/>
          <w:i/>
          <w:iCs/>
          <w:sz w:val="24"/>
          <w:szCs w:val="24"/>
        </w:rPr>
        <w:t>Pneumocystis</w:t>
      </w:r>
      <w:proofErr w:type="spellEnd"/>
      <w:r w:rsidRPr="005C4AF7">
        <w:rPr>
          <w:rFonts w:ascii="Times New Roman" w:hAnsi="Times New Roman" w:cs="Times New Roman"/>
          <w:i/>
          <w:iCs/>
          <w:sz w:val="24"/>
          <w:szCs w:val="24"/>
        </w:rPr>
        <w:t xml:space="preserve"> </w:t>
      </w:r>
      <w:proofErr w:type="spellStart"/>
      <w:r w:rsidRPr="005C4AF7">
        <w:rPr>
          <w:rFonts w:ascii="Times New Roman" w:hAnsi="Times New Roman" w:cs="Times New Roman"/>
          <w:i/>
          <w:iCs/>
          <w:sz w:val="24"/>
          <w:szCs w:val="24"/>
        </w:rPr>
        <w:t>carinii</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y considerado un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protozoo, fue clasificado posteriormente como hongo gracias a técnicas de secuenciación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genética</w:t>
      </w:r>
      <w:r w:rsidRPr="005C4AF7">
        <w:rPr>
          <w:rFonts w:ascii="Times New Roman" w:hAnsi="Times New Roman" w:cs="Times New Roman"/>
          <w:sz w:val="24"/>
          <w:szCs w:val="24"/>
          <w:vertAlign w:val="superscript"/>
        </w:rPr>
        <w:t>1</w:t>
      </w:r>
      <w:r w:rsidRPr="005C4AF7">
        <w:rPr>
          <w:rFonts w:ascii="Times New Roman" w:hAnsi="Times New Roman" w:cs="Times New Roman"/>
          <w:sz w:val="24"/>
          <w:szCs w:val="24"/>
        </w:rPr>
        <w:t>. Se trata de un microorganismo ubicuo, capaz de producir enfermedad</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exclusivamente en humanos. Su transmisión se produce por vía respiratoria, persona-persona,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dependiendo su capacidad de producir enfermedad del estado inmunitario del huésped.</w:t>
      </w:r>
    </w:p>
    <w:p w14:paraId="1A0E93D0"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Diferentes estudios han constatado la elevada prevalencia de anticuerpos frente a</w:t>
      </w:r>
      <w:r w:rsidR="00C64F99" w:rsidRPr="005C4AF7">
        <w:rPr>
          <w:rFonts w:ascii="Times New Roman" w:hAnsi="Times New Roman" w:cs="Times New Roman"/>
          <w:sz w:val="24"/>
          <w:szCs w:val="24"/>
        </w:rPr>
        <w:t xml:space="preserve"> </w:t>
      </w:r>
      <w:proofErr w:type="spellStart"/>
      <w:r w:rsidRPr="005C4AF7">
        <w:rPr>
          <w:rFonts w:ascii="Times New Roman" w:hAnsi="Times New Roman" w:cs="Times New Roman"/>
          <w:i/>
          <w:iCs/>
          <w:sz w:val="24"/>
          <w:szCs w:val="24"/>
        </w:rPr>
        <w:t>Pneumocystis</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en población pediátrica de países desarrollados, con cifras de hasta el 80% en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menores de 4 años, demostrando con ello que la primoinfección por </w:t>
      </w:r>
      <w:r w:rsidRPr="005C4AF7">
        <w:rPr>
          <w:rFonts w:ascii="Times New Roman" w:hAnsi="Times New Roman" w:cs="Times New Roman"/>
          <w:i/>
          <w:iCs/>
          <w:sz w:val="24"/>
          <w:szCs w:val="24"/>
        </w:rPr>
        <w:t xml:space="preserve">P. </w:t>
      </w:r>
      <w:proofErr w:type="spellStart"/>
      <w:r w:rsidRPr="005C4AF7">
        <w:rPr>
          <w:rFonts w:ascii="Times New Roman" w:hAnsi="Times New Roman" w:cs="Times New Roman"/>
          <w:i/>
          <w:iCs/>
          <w:sz w:val="24"/>
          <w:szCs w:val="24"/>
        </w:rPr>
        <w:t>jirovecii</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es frecuente en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la infancia</w:t>
      </w:r>
      <w:r w:rsidRPr="005C4AF7">
        <w:rPr>
          <w:rFonts w:ascii="Times New Roman" w:hAnsi="Times New Roman" w:cs="Times New Roman"/>
          <w:sz w:val="24"/>
          <w:szCs w:val="24"/>
          <w:vertAlign w:val="superscript"/>
        </w:rPr>
        <w:t>2, 3</w:t>
      </w:r>
      <w:r w:rsidRPr="005C4AF7">
        <w:rPr>
          <w:rFonts w:ascii="Times New Roman" w:hAnsi="Times New Roman" w:cs="Times New Roman"/>
          <w:sz w:val="24"/>
          <w:szCs w:val="24"/>
        </w:rPr>
        <w:t>, y que generalmente cursa de manera asintomática.</w:t>
      </w:r>
    </w:p>
    <w:p w14:paraId="1A0E93D1"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Pacientes inmunocomprometidos, especialmente aquellos que presenta alteraciones</w:t>
      </w:r>
      <w:r w:rsidR="00C64F99" w:rsidRPr="005C4AF7">
        <w:rPr>
          <w:rFonts w:ascii="Times New Roman" w:hAnsi="Times New Roman" w:cs="Times New Roman"/>
          <w:sz w:val="24"/>
          <w:szCs w:val="24"/>
        </w:rPr>
        <w:t xml:space="preserve">  c</w:t>
      </w:r>
      <w:r w:rsidRPr="005C4AF7">
        <w:rPr>
          <w:rFonts w:ascii="Times New Roman" w:hAnsi="Times New Roman" w:cs="Times New Roman"/>
          <w:sz w:val="24"/>
          <w:szCs w:val="24"/>
        </w:rPr>
        <w:t>ualitativas o cuantitativas de los linfocitos T CD4, no son capaces de eliminar 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microorganismo, presentando mayor susceptibilidad para desarrollar neumonía por </w:t>
      </w:r>
      <w:r w:rsidRPr="005C4AF7">
        <w:rPr>
          <w:rFonts w:ascii="Times New Roman" w:hAnsi="Times New Roman" w:cs="Times New Roman"/>
          <w:i/>
          <w:iCs/>
          <w:sz w:val="24"/>
          <w:szCs w:val="24"/>
        </w:rPr>
        <w:t xml:space="preserve">P. </w:t>
      </w:r>
      <w:proofErr w:type="spellStart"/>
      <w:r w:rsidRPr="005C4AF7">
        <w:rPr>
          <w:rFonts w:ascii="Times New Roman" w:hAnsi="Times New Roman" w:cs="Times New Roman"/>
          <w:i/>
          <w:iCs/>
          <w:sz w:val="24"/>
          <w:szCs w:val="24"/>
        </w:rPr>
        <w:t>jirovecii</w:t>
      </w:r>
      <w:proofErr w:type="spellEnd"/>
      <w:r w:rsidR="00C64F99"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(NPJ)</w:t>
      </w:r>
      <w:r w:rsidRPr="005C4AF7">
        <w:rPr>
          <w:rFonts w:ascii="Times New Roman" w:hAnsi="Times New Roman" w:cs="Times New Roman"/>
          <w:sz w:val="24"/>
          <w:szCs w:val="24"/>
          <w:vertAlign w:val="superscript"/>
        </w:rPr>
        <w:t>4, 5</w:t>
      </w:r>
      <w:r w:rsidRPr="005C4AF7">
        <w:rPr>
          <w:rFonts w:ascii="Times New Roman" w:hAnsi="Times New Roman" w:cs="Times New Roman"/>
          <w:sz w:val="24"/>
          <w:szCs w:val="24"/>
        </w:rPr>
        <w:t>. El descenso en la cifra de linfocitos T CD4 es, precisamente, el principal factor de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riesgo para desarrollar dicho cuadro</w:t>
      </w:r>
      <w:r w:rsidRPr="005C4AF7">
        <w:rPr>
          <w:rFonts w:ascii="Times New Roman" w:hAnsi="Times New Roman" w:cs="Times New Roman"/>
          <w:sz w:val="24"/>
          <w:szCs w:val="24"/>
          <w:vertAlign w:val="superscript"/>
        </w:rPr>
        <w:t>4, 6</w:t>
      </w:r>
      <w:r w:rsidRPr="005C4AF7">
        <w:rPr>
          <w:rFonts w:ascii="Times New Roman" w:hAnsi="Times New Roman" w:cs="Times New Roman"/>
          <w:sz w:val="24"/>
          <w:szCs w:val="24"/>
        </w:rPr>
        <w:t>. En consonancia con ello, clásicamente, los pacientes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con infección por VIH constituían el principal grupo de riesgo para padecer NPJ, presentando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cuadros clínicos más graves y con peor pronóstico en comparación con el subgrupo de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pacientes no VIH</w:t>
      </w:r>
      <w:r w:rsidR="001C1524" w:rsidRPr="005C4AF7">
        <w:rPr>
          <w:rFonts w:ascii="Times New Roman" w:hAnsi="Times New Roman" w:cs="Times New Roman"/>
          <w:sz w:val="24"/>
          <w:szCs w:val="24"/>
          <w:vertAlign w:val="superscript"/>
        </w:rPr>
        <w:t>4</w:t>
      </w:r>
      <w:r w:rsidRPr="005C4AF7">
        <w:rPr>
          <w:rFonts w:ascii="Times New Roman" w:hAnsi="Times New Roman" w:cs="Times New Roman"/>
          <w:sz w:val="24"/>
          <w:szCs w:val="24"/>
        </w:rPr>
        <w:t>. El desarrollo de terapias antirretrovirales más efectivas y la profilaxis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antimicrobiana con </w:t>
      </w:r>
      <w:proofErr w:type="spellStart"/>
      <w:r w:rsidRPr="005C4AF7">
        <w:rPr>
          <w:rFonts w:ascii="Times New Roman" w:hAnsi="Times New Roman" w:cs="Times New Roman"/>
          <w:sz w:val="24"/>
          <w:szCs w:val="24"/>
        </w:rPr>
        <w:t>trimetoprim</w:t>
      </w:r>
      <w:proofErr w:type="spellEnd"/>
      <w:r w:rsidRPr="005C4AF7">
        <w:rPr>
          <w:rFonts w:ascii="Times New Roman" w:hAnsi="Times New Roman" w:cs="Times New Roman"/>
          <w:sz w:val="24"/>
          <w:szCs w:val="24"/>
        </w:rPr>
        <w:t>-sulfametoxazol (TMP-SMX) han cambiado la epidemiología de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la enfermedad</w:t>
      </w:r>
      <w:r w:rsidRPr="005C4AF7">
        <w:rPr>
          <w:rFonts w:ascii="Times New Roman" w:hAnsi="Times New Roman" w:cs="Times New Roman"/>
          <w:sz w:val="24"/>
          <w:szCs w:val="24"/>
          <w:vertAlign w:val="superscript"/>
        </w:rPr>
        <w:t>4</w:t>
      </w:r>
      <w:r w:rsidRPr="005C4AF7">
        <w:rPr>
          <w:rFonts w:ascii="Times New Roman" w:hAnsi="Times New Roman" w:cs="Times New Roman"/>
          <w:sz w:val="24"/>
          <w:szCs w:val="24"/>
        </w:rPr>
        <w:t>.</w:t>
      </w:r>
    </w:p>
    <w:p w14:paraId="1A0E93D2"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 xml:space="preserve">El diagnóstico de la NPJ en niños </w:t>
      </w:r>
      <w:r w:rsidR="001C1524" w:rsidRPr="005C4AF7">
        <w:rPr>
          <w:rFonts w:ascii="Times New Roman" w:hAnsi="Times New Roman" w:cs="Times New Roman"/>
          <w:sz w:val="24"/>
          <w:szCs w:val="24"/>
        </w:rPr>
        <w:t>suele basarse en criterios clínicos</w:t>
      </w:r>
      <w:r w:rsidRPr="005C4AF7">
        <w:rPr>
          <w:rFonts w:ascii="Times New Roman" w:hAnsi="Times New Roman" w:cs="Times New Roman"/>
          <w:sz w:val="24"/>
          <w:szCs w:val="24"/>
        </w:rPr>
        <w:t>, dado que no existen hallazgos</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analíticos ni radiológicos específicos de dicho cuadro, siendo necesario para la confirmación</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microbiológica obtener una muestra mediante lavado </w:t>
      </w:r>
      <w:proofErr w:type="spellStart"/>
      <w:r w:rsidRPr="005C4AF7">
        <w:rPr>
          <w:rFonts w:ascii="Times New Roman" w:hAnsi="Times New Roman" w:cs="Times New Roman"/>
          <w:sz w:val="24"/>
          <w:szCs w:val="24"/>
        </w:rPr>
        <w:t>broncoalveolar</w:t>
      </w:r>
      <w:proofErr w:type="spellEnd"/>
      <w:r w:rsidRPr="005C4AF7">
        <w:rPr>
          <w:rFonts w:ascii="Times New Roman" w:hAnsi="Times New Roman" w:cs="Times New Roman"/>
          <w:sz w:val="24"/>
          <w:szCs w:val="24"/>
        </w:rPr>
        <w:t xml:space="preserve"> (LBA), técnica invasiva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que no siempre puede realizarse en situaciones </w:t>
      </w:r>
      <w:r w:rsidRPr="005C4AF7">
        <w:rPr>
          <w:rFonts w:ascii="Times New Roman" w:hAnsi="Times New Roman" w:cs="Times New Roman"/>
          <w:sz w:val="24"/>
          <w:szCs w:val="24"/>
        </w:rPr>
        <w:lastRenderedPageBreak/>
        <w:t>de inestabilidad respiratoria. Como alternativa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al LBA, en niños mayores colaboradores y con buen estado general, puede valorarse su</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obtención mediante esputo inducido. En pacientes inestables, a los que no puede realizárseles</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LBA, puede emplearse aspirado nasofaríngeo, lavado oral o </w:t>
      </w:r>
      <w:proofErr w:type="spellStart"/>
      <w:r w:rsidRPr="005C4AF7">
        <w:rPr>
          <w:rFonts w:ascii="Times New Roman" w:hAnsi="Times New Roman" w:cs="Times New Roman"/>
          <w:sz w:val="24"/>
          <w:szCs w:val="24"/>
        </w:rPr>
        <w:t>broncoaspirado</w:t>
      </w:r>
      <w:proofErr w:type="spellEnd"/>
      <w:r w:rsidRPr="005C4AF7">
        <w:rPr>
          <w:rFonts w:ascii="Times New Roman" w:hAnsi="Times New Roman" w:cs="Times New Roman"/>
          <w:sz w:val="24"/>
          <w:szCs w:val="24"/>
        </w:rPr>
        <w:t xml:space="preserve"> (BAS), aunque la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sensibilidad diagnóstica en estas muestras es baja. Con independencia del tipo de muestra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extraída, la técnica </w:t>
      </w:r>
      <w:proofErr w:type="spellStart"/>
      <w:r w:rsidRPr="005C4AF7">
        <w:rPr>
          <w:rFonts w:ascii="Times New Roman" w:hAnsi="Times New Roman" w:cs="Times New Roman"/>
          <w:sz w:val="24"/>
          <w:szCs w:val="24"/>
        </w:rPr>
        <w:t>gold</w:t>
      </w:r>
      <w:proofErr w:type="spellEnd"/>
      <w:r w:rsidRPr="005C4AF7">
        <w:rPr>
          <w:rFonts w:ascii="Times New Roman" w:hAnsi="Times New Roman" w:cs="Times New Roman"/>
          <w:sz w:val="24"/>
          <w:szCs w:val="24"/>
        </w:rPr>
        <w:t xml:space="preserve"> estándar para el diagnóstico de la NPJ es la inmunofluorescencia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directa (IFD)</w:t>
      </w:r>
      <w:r w:rsidRPr="005C4AF7">
        <w:rPr>
          <w:rFonts w:ascii="Times New Roman" w:hAnsi="Times New Roman" w:cs="Times New Roman"/>
          <w:sz w:val="24"/>
          <w:szCs w:val="24"/>
          <w:vertAlign w:val="superscript"/>
        </w:rPr>
        <w:t>7, 8</w:t>
      </w:r>
      <w:r w:rsidRPr="005C4AF7">
        <w:rPr>
          <w:rFonts w:ascii="Times New Roman" w:hAnsi="Times New Roman" w:cs="Times New Roman"/>
          <w:sz w:val="24"/>
          <w:szCs w:val="24"/>
        </w:rPr>
        <w:t>, con especificidad alta y sensibilidad variable según el tipo de muestra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respiratoria empleada. Las técnicas de reacción en cadena de la polimerasa (PCR), tanto</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cualitativa como cuantitativa, aumentan la sensibilidad respecto a la IFD, aunque no permiten</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descartar colonización</w:t>
      </w:r>
      <w:r w:rsidRPr="005C4AF7">
        <w:rPr>
          <w:rFonts w:ascii="Times New Roman" w:hAnsi="Times New Roman" w:cs="Times New Roman"/>
          <w:sz w:val="24"/>
          <w:szCs w:val="24"/>
          <w:vertAlign w:val="superscript"/>
        </w:rPr>
        <w:t>9</w:t>
      </w:r>
      <w:r w:rsidRPr="005C4AF7">
        <w:rPr>
          <w:rFonts w:ascii="Times New Roman" w:hAnsi="Times New Roman" w:cs="Times New Roman"/>
          <w:sz w:val="24"/>
          <w:szCs w:val="24"/>
        </w:rPr>
        <w:t>.</w:t>
      </w:r>
    </w:p>
    <w:p w14:paraId="1A0E93D3"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La precocidad en el inicio del tratamiento antimicrobiano y el empleo de corticoterapia</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sistémica en casos seleccionados han demostrado mejorar el pronóstico de la NPJ</w:t>
      </w:r>
      <w:r w:rsidRPr="005C4AF7">
        <w:rPr>
          <w:rFonts w:ascii="Times New Roman" w:hAnsi="Times New Roman" w:cs="Times New Roman"/>
          <w:sz w:val="24"/>
          <w:szCs w:val="24"/>
          <w:vertAlign w:val="superscript"/>
        </w:rPr>
        <w:t>10, 11</w:t>
      </w:r>
      <w:r w:rsidRPr="005C4AF7">
        <w:rPr>
          <w:rFonts w:ascii="Times New Roman" w:hAnsi="Times New Roman" w:cs="Times New Roman"/>
          <w:sz w:val="24"/>
          <w:szCs w:val="24"/>
        </w:rPr>
        <w:t>.</w:t>
      </w:r>
    </w:p>
    <w:p w14:paraId="1A0E93D4"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La profilaxis con TMP-SMX en pacientes de riesgo parece la medida más efectiva para su</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prevención, aunque no elimina totalmente la probabilidad de desarrollar la enfermedad</w:t>
      </w:r>
      <w:r w:rsidRPr="005C4AF7">
        <w:rPr>
          <w:rFonts w:ascii="Times New Roman" w:hAnsi="Times New Roman" w:cs="Times New Roman"/>
          <w:sz w:val="24"/>
          <w:szCs w:val="24"/>
          <w:vertAlign w:val="superscript"/>
        </w:rPr>
        <w:t>12</w:t>
      </w:r>
      <w:r w:rsidRPr="005C4AF7">
        <w:rPr>
          <w:rFonts w:ascii="Times New Roman" w:hAnsi="Times New Roman" w:cs="Times New Roman"/>
          <w:sz w:val="24"/>
          <w:szCs w:val="24"/>
        </w:rPr>
        <w:t>.</w:t>
      </w:r>
    </w:p>
    <w:p w14:paraId="1A0E93D5"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Diseñamos nuestro estudio con el objetivo de descr</w:t>
      </w:r>
      <w:r w:rsidR="001C1524" w:rsidRPr="005C4AF7">
        <w:rPr>
          <w:rFonts w:ascii="Times New Roman" w:hAnsi="Times New Roman" w:cs="Times New Roman"/>
          <w:sz w:val="24"/>
          <w:szCs w:val="24"/>
        </w:rPr>
        <w:t xml:space="preserve">ibir las características clínicas, </w:t>
      </w:r>
      <w:r w:rsidRPr="005C4AF7">
        <w:rPr>
          <w:rFonts w:ascii="Times New Roman" w:hAnsi="Times New Roman" w:cs="Times New Roman"/>
          <w:sz w:val="24"/>
          <w:szCs w:val="24"/>
        </w:rPr>
        <w:t>epidemiológicas</w:t>
      </w:r>
      <w:r w:rsidR="001C1524" w:rsidRPr="005C4AF7">
        <w:rPr>
          <w:rFonts w:ascii="Times New Roman" w:hAnsi="Times New Roman" w:cs="Times New Roman"/>
          <w:sz w:val="24"/>
          <w:szCs w:val="24"/>
        </w:rPr>
        <w:t xml:space="preserve"> </w:t>
      </w:r>
      <w:r w:rsidRPr="005C4AF7">
        <w:rPr>
          <w:rFonts w:ascii="Times New Roman" w:hAnsi="Times New Roman" w:cs="Times New Roman"/>
          <w:sz w:val="24"/>
          <w:szCs w:val="24"/>
        </w:rPr>
        <w:t>y pronósticas de la NJP en niños atendidos en un hospital de tercer nivel en</w:t>
      </w:r>
      <w:r w:rsidR="001C1524" w:rsidRPr="005C4AF7">
        <w:rPr>
          <w:rFonts w:ascii="Times New Roman" w:hAnsi="Times New Roman" w:cs="Times New Roman"/>
          <w:sz w:val="24"/>
          <w:szCs w:val="24"/>
        </w:rPr>
        <w:t xml:space="preserve"> </w:t>
      </w:r>
      <w:r w:rsidR="003914CD" w:rsidRPr="005C4AF7">
        <w:rPr>
          <w:rFonts w:ascii="Times New Roman" w:hAnsi="Times New Roman" w:cs="Times New Roman"/>
          <w:sz w:val="24"/>
          <w:szCs w:val="24"/>
        </w:rPr>
        <w:t>nuestro país</w:t>
      </w:r>
      <w:r w:rsidRPr="005C4AF7">
        <w:rPr>
          <w:rFonts w:ascii="Times New Roman" w:hAnsi="Times New Roman" w:cs="Times New Roman"/>
          <w:sz w:val="24"/>
          <w:szCs w:val="24"/>
        </w:rPr>
        <w:t>.</w:t>
      </w:r>
    </w:p>
    <w:p w14:paraId="3BC82D40"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1A0E93D6" w14:textId="309769F2" w:rsidR="002355FE" w:rsidRPr="005C4AF7" w:rsidRDefault="002355FE" w:rsidP="002B109B">
      <w:pPr>
        <w:autoSpaceDE w:val="0"/>
        <w:autoSpaceDN w:val="0"/>
        <w:adjustRightInd w:val="0"/>
        <w:spacing w:after="0" w:line="480" w:lineRule="auto"/>
        <w:jc w:val="both"/>
        <w:rPr>
          <w:rFonts w:ascii="Times New Roman" w:hAnsi="Times New Roman" w:cs="Times New Roman"/>
          <w:b/>
          <w:bCs/>
          <w:sz w:val="24"/>
          <w:szCs w:val="24"/>
        </w:rPr>
      </w:pPr>
      <w:r w:rsidRPr="005C4AF7">
        <w:rPr>
          <w:rFonts w:ascii="Times New Roman" w:hAnsi="Times New Roman" w:cs="Times New Roman"/>
          <w:b/>
          <w:bCs/>
          <w:sz w:val="24"/>
          <w:szCs w:val="24"/>
        </w:rPr>
        <w:t>MATERIAL Y MÉTODOS</w:t>
      </w:r>
    </w:p>
    <w:p w14:paraId="1A0E93D7"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 xml:space="preserve">Se realizó </w:t>
      </w:r>
      <w:r w:rsidR="007600A7" w:rsidRPr="005C4AF7">
        <w:rPr>
          <w:rFonts w:ascii="Times New Roman" w:hAnsi="Times New Roman" w:cs="Times New Roman"/>
          <w:sz w:val="24"/>
          <w:szCs w:val="24"/>
        </w:rPr>
        <w:t>un estudio observacional descriptivo retrospectivo de</w:t>
      </w:r>
      <w:r w:rsidRPr="005C4AF7">
        <w:rPr>
          <w:rFonts w:ascii="Times New Roman" w:hAnsi="Times New Roman" w:cs="Times New Roman"/>
          <w:sz w:val="24"/>
          <w:szCs w:val="24"/>
        </w:rPr>
        <w:t xml:space="preserve"> pacientes menores de 18 años </w:t>
      </w:r>
      <w:r w:rsidR="007600A7" w:rsidRPr="005C4AF7">
        <w:rPr>
          <w:rFonts w:ascii="Times New Roman" w:hAnsi="Times New Roman" w:cs="Times New Roman"/>
          <w:sz w:val="24"/>
          <w:szCs w:val="24"/>
        </w:rPr>
        <w:t>diagnosticados</w:t>
      </w:r>
      <w:r w:rsidRPr="005C4AF7">
        <w:rPr>
          <w:rFonts w:ascii="Times New Roman" w:hAnsi="Times New Roman" w:cs="Times New Roman"/>
          <w:sz w:val="24"/>
          <w:szCs w:val="24"/>
        </w:rPr>
        <w:t xml:space="preserve"> de</w:t>
      </w:r>
      <w:r w:rsidR="007600A7" w:rsidRPr="005C4AF7">
        <w:rPr>
          <w:rFonts w:ascii="Times New Roman" w:hAnsi="Times New Roman" w:cs="Times New Roman"/>
          <w:sz w:val="24"/>
          <w:szCs w:val="24"/>
        </w:rPr>
        <w:t xml:space="preserve"> </w:t>
      </w:r>
      <w:r w:rsidRPr="005C4AF7">
        <w:rPr>
          <w:rFonts w:ascii="Times New Roman" w:hAnsi="Times New Roman" w:cs="Times New Roman"/>
          <w:sz w:val="24"/>
          <w:szCs w:val="24"/>
        </w:rPr>
        <w:t>NPJ entre enero de 2000 y marzo de 2017</w:t>
      </w:r>
      <w:r w:rsidR="00123C72" w:rsidRPr="005C4AF7">
        <w:rPr>
          <w:rFonts w:ascii="Times New Roman" w:hAnsi="Times New Roman" w:cs="Times New Roman"/>
          <w:sz w:val="24"/>
          <w:szCs w:val="24"/>
        </w:rPr>
        <w:t xml:space="preserve"> en un hospital pediátrico de tercer nivel en Málaga (España)</w:t>
      </w:r>
      <w:r w:rsidRPr="005C4AF7">
        <w:rPr>
          <w:rFonts w:ascii="Times New Roman" w:hAnsi="Times New Roman" w:cs="Times New Roman"/>
          <w:sz w:val="24"/>
          <w:szCs w:val="24"/>
        </w:rPr>
        <w:t>, mediante la recogida de datos a través de las</w:t>
      </w:r>
      <w:r w:rsidR="00123C72" w:rsidRPr="005C4AF7">
        <w:rPr>
          <w:rFonts w:ascii="Times New Roman" w:hAnsi="Times New Roman" w:cs="Times New Roman"/>
          <w:sz w:val="24"/>
          <w:szCs w:val="24"/>
        </w:rPr>
        <w:t xml:space="preserve"> </w:t>
      </w:r>
      <w:r w:rsidRPr="005C4AF7">
        <w:rPr>
          <w:rFonts w:ascii="Times New Roman" w:hAnsi="Times New Roman" w:cs="Times New Roman"/>
          <w:sz w:val="24"/>
          <w:szCs w:val="24"/>
        </w:rPr>
        <w:t>historias clínicas.</w:t>
      </w:r>
    </w:p>
    <w:p w14:paraId="1A0E93D8"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lastRenderedPageBreak/>
        <w:t>Definimos NPJ como todo aquel cuadro clínicamente compatible, con prueba de imagen</w:t>
      </w:r>
      <w:r w:rsidR="004B0C66" w:rsidRPr="005C4AF7">
        <w:rPr>
          <w:rFonts w:ascii="Times New Roman" w:hAnsi="Times New Roman" w:cs="Times New Roman"/>
          <w:sz w:val="24"/>
          <w:szCs w:val="24"/>
        </w:rPr>
        <w:t xml:space="preserve"> sugerente de la enfermedad y</w:t>
      </w:r>
      <w:r w:rsidRPr="005C4AF7">
        <w:rPr>
          <w:rFonts w:ascii="Times New Roman" w:hAnsi="Times New Roman" w:cs="Times New Roman"/>
          <w:sz w:val="24"/>
          <w:szCs w:val="24"/>
        </w:rPr>
        <w:t xml:space="preserve"> </w:t>
      </w:r>
      <w:r w:rsidR="001C1524" w:rsidRPr="005C4AF7">
        <w:rPr>
          <w:rFonts w:ascii="Times New Roman" w:hAnsi="Times New Roman" w:cs="Times New Roman"/>
          <w:sz w:val="24"/>
          <w:szCs w:val="24"/>
        </w:rPr>
        <w:t xml:space="preserve">confirmación microbiológica con </w:t>
      </w:r>
      <w:r w:rsidRPr="005C4AF7">
        <w:rPr>
          <w:rFonts w:ascii="Times New Roman" w:hAnsi="Times New Roman" w:cs="Times New Roman"/>
          <w:sz w:val="24"/>
          <w:szCs w:val="24"/>
        </w:rPr>
        <w:t>aislamie</w:t>
      </w:r>
      <w:r w:rsidR="001C1524" w:rsidRPr="005C4AF7">
        <w:rPr>
          <w:rFonts w:ascii="Times New Roman" w:hAnsi="Times New Roman" w:cs="Times New Roman"/>
          <w:sz w:val="24"/>
          <w:szCs w:val="24"/>
        </w:rPr>
        <w:t xml:space="preserve">nto </w:t>
      </w:r>
      <w:r w:rsidRPr="005C4AF7">
        <w:rPr>
          <w:rFonts w:ascii="Times New Roman" w:hAnsi="Times New Roman" w:cs="Times New Roman"/>
          <w:sz w:val="24"/>
          <w:szCs w:val="24"/>
        </w:rPr>
        <w:t xml:space="preserve">de </w:t>
      </w:r>
      <w:r w:rsidRPr="005C4AF7">
        <w:rPr>
          <w:rFonts w:ascii="Times New Roman" w:hAnsi="Times New Roman" w:cs="Times New Roman"/>
          <w:i/>
          <w:iCs/>
          <w:sz w:val="24"/>
          <w:szCs w:val="24"/>
        </w:rPr>
        <w:t xml:space="preserve">P. </w:t>
      </w:r>
      <w:proofErr w:type="spellStart"/>
      <w:r w:rsidRPr="005C4AF7">
        <w:rPr>
          <w:rFonts w:ascii="Times New Roman" w:hAnsi="Times New Roman" w:cs="Times New Roman"/>
          <w:i/>
          <w:iCs/>
          <w:sz w:val="24"/>
          <w:szCs w:val="24"/>
        </w:rPr>
        <w:t>jirovecii</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 xml:space="preserve">en LBA y/o </w:t>
      </w:r>
      <w:proofErr w:type="spellStart"/>
      <w:r w:rsidRPr="005C4AF7">
        <w:rPr>
          <w:rFonts w:ascii="Times New Roman" w:hAnsi="Times New Roman" w:cs="Times New Roman"/>
          <w:sz w:val="24"/>
          <w:szCs w:val="24"/>
        </w:rPr>
        <w:t>broncoaspirado</w:t>
      </w:r>
      <w:proofErr w:type="spellEnd"/>
      <w:r w:rsidR="001C1524" w:rsidRPr="005C4AF7">
        <w:rPr>
          <w:rFonts w:ascii="Times New Roman" w:hAnsi="Times New Roman" w:cs="Times New Roman"/>
          <w:sz w:val="24"/>
          <w:szCs w:val="24"/>
        </w:rPr>
        <w:t xml:space="preserve"> (mediante PCR</w:t>
      </w:r>
      <w:r w:rsidR="0072528C" w:rsidRPr="005C4AF7">
        <w:rPr>
          <w:rFonts w:ascii="Times New Roman" w:hAnsi="Times New Roman" w:cs="Times New Roman"/>
          <w:sz w:val="24"/>
          <w:szCs w:val="24"/>
        </w:rPr>
        <w:t xml:space="preserve"> </w:t>
      </w:r>
      <w:r w:rsidR="001C1524" w:rsidRPr="005C4AF7">
        <w:rPr>
          <w:rFonts w:ascii="Times New Roman" w:hAnsi="Times New Roman" w:cs="Times New Roman"/>
          <w:sz w:val="24"/>
          <w:szCs w:val="24"/>
        </w:rPr>
        <w:t>o IFD positivas)</w:t>
      </w:r>
      <w:r w:rsidRPr="005C4AF7">
        <w:rPr>
          <w:rFonts w:ascii="Times New Roman" w:hAnsi="Times New Roman" w:cs="Times New Roman"/>
          <w:sz w:val="24"/>
          <w:szCs w:val="24"/>
        </w:rPr>
        <w:t>.</w:t>
      </w:r>
    </w:p>
    <w:p w14:paraId="1A0E93D9"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i/>
          <w:iCs/>
          <w:sz w:val="24"/>
          <w:szCs w:val="24"/>
        </w:rPr>
      </w:pPr>
      <w:r w:rsidRPr="005C4AF7">
        <w:rPr>
          <w:rFonts w:ascii="Times New Roman" w:hAnsi="Times New Roman" w:cs="Times New Roman"/>
          <w:sz w:val="24"/>
          <w:szCs w:val="24"/>
        </w:rPr>
        <w:t xml:space="preserve">Se realizó un análisis descriptivo de las principales variables. </w:t>
      </w:r>
      <w:r w:rsidR="001E05C5" w:rsidRPr="005C4AF7">
        <w:rPr>
          <w:rFonts w:ascii="Times New Roman" w:hAnsi="Times New Roman" w:cs="Times New Roman"/>
          <w:sz w:val="24"/>
          <w:szCs w:val="24"/>
        </w:rPr>
        <w:t xml:space="preserve">Se establecieron dos grupos de comparación, pacientes con infección por VIH y pacientes no VIH. </w:t>
      </w:r>
      <w:r w:rsidRPr="005C4AF7">
        <w:rPr>
          <w:rFonts w:ascii="Times New Roman" w:hAnsi="Times New Roman" w:cs="Times New Roman"/>
          <w:sz w:val="24"/>
          <w:szCs w:val="24"/>
        </w:rPr>
        <w:t>Para el contraste de hipótesis se</w:t>
      </w:r>
      <w:r w:rsidR="001E05C5" w:rsidRPr="005C4AF7">
        <w:rPr>
          <w:rFonts w:ascii="Times New Roman" w:hAnsi="Times New Roman" w:cs="Times New Roman"/>
          <w:sz w:val="24"/>
          <w:szCs w:val="24"/>
        </w:rPr>
        <w:t xml:space="preserve"> </w:t>
      </w:r>
      <w:r w:rsidRPr="005C4AF7">
        <w:rPr>
          <w:rFonts w:ascii="Times New Roman" w:hAnsi="Times New Roman" w:cs="Times New Roman"/>
          <w:sz w:val="24"/>
          <w:szCs w:val="24"/>
        </w:rPr>
        <w:t>utilizaron la prueba “Chi cuadrado” para variables cualitativas dicotómicas y la prueba “t” de</w:t>
      </w:r>
      <w:r w:rsidR="001E05C5" w:rsidRPr="005C4AF7">
        <w:rPr>
          <w:rFonts w:ascii="Times New Roman" w:hAnsi="Times New Roman" w:cs="Times New Roman"/>
          <w:sz w:val="24"/>
          <w:szCs w:val="24"/>
        </w:rPr>
        <w:t xml:space="preserve"> </w:t>
      </w:r>
      <w:proofErr w:type="spellStart"/>
      <w:r w:rsidRPr="005C4AF7">
        <w:rPr>
          <w:rFonts w:ascii="Times New Roman" w:hAnsi="Times New Roman" w:cs="Times New Roman"/>
          <w:sz w:val="24"/>
          <w:szCs w:val="24"/>
        </w:rPr>
        <w:t>Student</w:t>
      </w:r>
      <w:proofErr w:type="spellEnd"/>
      <w:r w:rsidRPr="005C4AF7">
        <w:rPr>
          <w:rFonts w:ascii="Times New Roman" w:hAnsi="Times New Roman" w:cs="Times New Roman"/>
          <w:sz w:val="24"/>
          <w:szCs w:val="24"/>
        </w:rPr>
        <w:t xml:space="preserve"> para variables cuantitativas, previa comprobación de normalidad mediante la prueba</w:t>
      </w:r>
      <w:r w:rsidR="001E05C5"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de </w:t>
      </w:r>
      <w:proofErr w:type="spellStart"/>
      <w:r w:rsidRPr="005C4AF7">
        <w:rPr>
          <w:rFonts w:ascii="Times New Roman" w:hAnsi="Times New Roman" w:cs="Times New Roman"/>
          <w:sz w:val="24"/>
          <w:szCs w:val="24"/>
        </w:rPr>
        <w:t>Kolmogorov-Smirnov</w:t>
      </w:r>
      <w:proofErr w:type="spellEnd"/>
      <w:r w:rsidRPr="005C4AF7">
        <w:rPr>
          <w:rFonts w:ascii="Times New Roman" w:hAnsi="Times New Roman" w:cs="Times New Roman"/>
          <w:i/>
          <w:iCs/>
          <w:sz w:val="24"/>
          <w:szCs w:val="24"/>
        </w:rPr>
        <w:t>.</w:t>
      </w:r>
    </w:p>
    <w:p w14:paraId="1A0E93DA"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El estudio fue aprobado por el comité ético de investig</w:t>
      </w:r>
      <w:r w:rsidR="0060371C" w:rsidRPr="005C4AF7">
        <w:rPr>
          <w:rFonts w:ascii="Times New Roman" w:hAnsi="Times New Roman" w:cs="Times New Roman"/>
          <w:sz w:val="24"/>
          <w:szCs w:val="24"/>
        </w:rPr>
        <w:t xml:space="preserve">ación clínica de nuestro centro, no </w:t>
      </w:r>
      <w:r w:rsidR="00EB11AE" w:rsidRPr="005C4AF7">
        <w:rPr>
          <w:rFonts w:ascii="Times New Roman" w:hAnsi="Times New Roman" w:cs="Times New Roman"/>
          <w:sz w:val="24"/>
          <w:szCs w:val="24"/>
        </w:rPr>
        <w:t>se empleó</w:t>
      </w:r>
      <w:r w:rsidR="0060371C" w:rsidRPr="005C4AF7">
        <w:rPr>
          <w:rFonts w:ascii="Times New Roman" w:hAnsi="Times New Roman" w:cs="Times New Roman"/>
          <w:sz w:val="24"/>
          <w:szCs w:val="24"/>
        </w:rPr>
        <w:t xml:space="preserve"> consentimiento </w:t>
      </w:r>
      <w:r w:rsidR="00EB11AE" w:rsidRPr="005C4AF7">
        <w:rPr>
          <w:rFonts w:ascii="Times New Roman" w:hAnsi="Times New Roman" w:cs="Times New Roman"/>
          <w:sz w:val="24"/>
          <w:szCs w:val="24"/>
        </w:rPr>
        <w:t xml:space="preserve">informado por </w:t>
      </w:r>
      <w:r w:rsidR="003914CD" w:rsidRPr="005C4AF7">
        <w:rPr>
          <w:rFonts w:ascii="Times New Roman" w:hAnsi="Times New Roman" w:cs="Times New Roman"/>
          <w:sz w:val="24"/>
          <w:szCs w:val="24"/>
        </w:rPr>
        <w:t xml:space="preserve">tratarse de </w:t>
      </w:r>
      <w:r w:rsidR="00EB11AE" w:rsidRPr="005C4AF7">
        <w:rPr>
          <w:rFonts w:ascii="Times New Roman" w:hAnsi="Times New Roman" w:cs="Times New Roman"/>
          <w:sz w:val="24"/>
          <w:szCs w:val="24"/>
        </w:rPr>
        <w:t xml:space="preserve">un estudio </w:t>
      </w:r>
      <w:r w:rsidR="003914CD" w:rsidRPr="005C4AF7">
        <w:rPr>
          <w:rFonts w:ascii="Times New Roman" w:hAnsi="Times New Roman" w:cs="Times New Roman"/>
          <w:sz w:val="24"/>
          <w:szCs w:val="24"/>
        </w:rPr>
        <w:t xml:space="preserve">retrospectivo </w:t>
      </w:r>
      <w:r w:rsidR="00EB11AE" w:rsidRPr="005C4AF7">
        <w:rPr>
          <w:rFonts w:ascii="Times New Roman" w:hAnsi="Times New Roman" w:cs="Times New Roman"/>
          <w:sz w:val="24"/>
          <w:szCs w:val="24"/>
        </w:rPr>
        <w:t>en el que no se exponen explícitamente datos de cada paciente individual.</w:t>
      </w:r>
    </w:p>
    <w:p w14:paraId="1167BCCB"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1A0E93DB" w14:textId="097CBCE8" w:rsidR="002355FE" w:rsidRPr="005C4AF7" w:rsidRDefault="002355FE" w:rsidP="002B109B">
      <w:pPr>
        <w:autoSpaceDE w:val="0"/>
        <w:autoSpaceDN w:val="0"/>
        <w:adjustRightInd w:val="0"/>
        <w:spacing w:after="0" w:line="480" w:lineRule="auto"/>
        <w:jc w:val="both"/>
        <w:rPr>
          <w:rFonts w:ascii="Times New Roman" w:hAnsi="Times New Roman" w:cs="Times New Roman"/>
          <w:b/>
          <w:bCs/>
          <w:sz w:val="24"/>
          <w:szCs w:val="24"/>
        </w:rPr>
      </w:pPr>
      <w:r w:rsidRPr="005C4AF7">
        <w:rPr>
          <w:rFonts w:ascii="Times New Roman" w:hAnsi="Times New Roman" w:cs="Times New Roman"/>
          <w:b/>
          <w:bCs/>
          <w:sz w:val="24"/>
          <w:szCs w:val="24"/>
        </w:rPr>
        <w:t>RESULTADOS</w:t>
      </w:r>
    </w:p>
    <w:p w14:paraId="1A0E93DC"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 xml:space="preserve">Se recogieron un total de 23 episodios, en 23 pacientes. </w:t>
      </w:r>
      <w:r w:rsidR="00123C72" w:rsidRPr="005C4AF7">
        <w:rPr>
          <w:rFonts w:ascii="Times New Roman" w:hAnsi="Times New Roman" w:cs="Times New Roman"/>
          <w:sz w:val="24"/>
          <w:szCs w:val="24"/>
        </w:rPr>
        <w:t>De ellos 15/23 (</w:t>
      </w:r>
      <w:r w:rsidRPr="005C4AF7">
        <w:rPr>
          <w:rFonts w:ascii="Times New Roman" w:hAnsi="Times New Roman" w:cs="Times New Roman"/>
          <w:sz w:val="24"/>
          <w:szCs w:val="24"/>
        </w:rPr>
        <w:t>65%</w:t>
      </w:r>
      <w:r w:rsidR="00123C72" w:rsidRPr="005C4AF7">
        <w:rPr>
          <w:rFonts w:ascii="Times New Roman" w:hAnsi="Times New Roman" w:cs="Times New Roman"/>
          <w:sz w:val="24"/>
          <w:szCs w:val="24"/>
        </w:rPr>
        <w:t>)</w:t>
      </w:r>
      <w:r w:rsidRPr="005C4AF7">
        <w:rPr>
          <w:rFonts w:ascii="Times New Roman" w:hAnsi="Times New Roman" w:cs="Times New Roman"/>
          <w:sz w:val="24"/>
          <w:szCs w:val="24"/>
        </w:rPr>
        <w:t xml:space="preserve"> eran varones con una</w:t>
      </w:r>
      <w:r w:rsidR="00123C72" w:rsidRPr="005C4AF7">
        <w:rPr>
          <w:rFonts w:ascii="Times New Roman" w:hAnsi="Times New Roman" w:cs="Times New Roman"/>
          <w:sz w:val="24"/>
          <w:szCs w:val="24"/>
        </w:rPr>
        <w:t xml:space="preserve"> </w:t>
      </w:r>
      <w:r w:rsidR="00EB11AE" w:rsidRPr="005C4AF7">
        <w:rPr>
          <w:rFonts w:ascii="Times New Roman" w:hAnsi="Times New Roman" w:cs="Times New Roman"/>
          <w:sz w:val="24"/>
          <w:szCs w:val="24"/>
        </w:rPr>
        <w:t>mediana de edad de 3,10 años (RIC 0,51-7,20 años)</w:t>
      </w:r>
      <w:r w:rsidRPr="005C4AF7">
        <w:rPr>
          <w:rFonts w:ascii="Times New Roman" w:hAnsi="Times New Roman" w:cs="Times New Roman"/>
          <w:sz w:val="24"/>
          <w:szCs w:val="24"/>
        </w:rPr>
        <w:t xml:space="preserve"> durante el episodio. </w:t>
      </w:r>
      <w:r w:rsidR="00123C72" w:rsidRPr="005C4AF7">
        <w:rPr>
          <w:rFonts w:ascii="Times New Roman" w:hAnsi="Times New Roman" w:cs="Times New Roman"/>
          <w:sz w:val="24"/>
          <w:szCs w:val="24"/>
        </w:rPr>
        <w:t>P</w:t>
      </w:r>
      <w:r w:rsidRPr="005C4AF7">
        <w:rPr>
          <w:rFonts w:ascii="Times New Roman" w:hAnsi="Times New Roman" w:cs="Times New Roman"/>
          <w:sz w:val="24"/>
          <w:szCs w:val="24"/>
        </w:rPr>
        <w:t>resentaban alguna enfermedad hematológica</w:t>
      </w:r>
      <w:r w:rsidR="00123C72" w:rsidRPr="005C4AF7">
        <w:rPr>
          <w:rFonts w:ascii="Times New Roman" w:hAnsi="Times New Roman" w:cs="Times New Roman"/>
          <w:sz w:val="24"/>
          <w:szCs w:val="24"/>
        </w:rPr>
        <w:t xml:space="preserve"> 11/23 (47,8%) pacientes, de </w:t>
      </w:r>
      <w:r w:rsidRPr="005C4AF7">
        <w:rPr>
          <w:rFonts w:ascii="Times New Roman" w:hAnsi="Times New Roman" w:cs="Times New Roman"/>
          <w:sz w:val="24"/>
          <w:szCs w:val="24"/>
        </w:rPr>
        <w:t xml:space="preserve">las </w:t>
      </w:r>
      <w:r w:rsidR="00123C72" w:rsidRPr="005C4AF7">
        <w:rPr>
          <w:rFonts w:ascii="Times New Roman" w:hAnsi="Times New Roman" w:cs="Times New Roman"/>
          <w:sz w:val="24"/>
          <w:szCs w:val="24"/>
        </w:rPr>
        <w:t>que 9/11 (</w:t>
      </w:r>
      <w:r w:rsidRPr="005C4AF7">
        <w:rPr>
          <w:rFonts w:ascii="Times New Roman" w:hAnsi="Times New Roman" w:cs="Times New Roman"/>
          <w:sz w:val="24"/>
          <w:szCs w:val="24"/>
        </w:rPr>
        <w:t>82%</w:t>
      </w:r>
      <w:r w:rsidR="00123C72" w:rsidRPr="005C4AF7">
        <w:rPr>
          <w:rFonts w:ascii="Times New Roman" w:hAnsi="Times New Roman" w:cs="Times New Roman"/>
          <w:sz w:val="24"/>
          <w:szCs w:val="24"/>
        </w:rPr>
        <w:t>)</w:t>
      </w:r>
      <w:r w:rsidRPr="005C4AF7">
        <w:rPr>
          <w:rFonts w:ascii="Times New Roman" w:hAnsi="Times New Roman" w:cs="Times New Roman"/>
          <w:sz w:val="24"/>
          <w:szCs w:val="24"/>
        </w:rPr>
        <w:t xml:space="preserve"> eran leucemias</w:t>
      </w:r>
      <w:r w:rsidR="005542FA" w:rsidRPr="005C4AF7">
        <w:rPr>
          <w:rFonts w:ascii="Times New Roman" w:hAnsi="Times New Roman" w:cs="Times New Roman"/>
          <w:sz w:val="24"/>
          <w:szCs w:val="24"/>
        </w:rPr>
        <w:t xml:space="preserve"> </w:t>
      </w:r>
      <w:r w:rsidR="00B52FEE" w:rsidRPr="005C4AF7">
        <w:rPr>
          <w:rFonts w:ascii="Times New Roman" w:hAnsi="Times New Roman" w:cs="Times New Roman"/>
          <w:sz w:val="24"/>
          <w:szCs w:val="24"/>
        </w:rPr>
        <w:t>linfoblásticas agudas (LLA). Padecían</w:t>
      </w:r>
      <w:r w:rsidRPr="005C4AF7">
        <w:rPr>
          <w:rFonts w:ascii="Times New Roman" w:hAnsi="Times New Roman" w:cs="Times New Roman"/>
          <w:sz w:val="24"/>
          <w:szCs w:val="24"/>
        </w:rPr>
        <w:t xml:space="preserve"> inmunodeficiencia primaria (IDP)</w:t>
      </w:r>
      <w:r w:rsidR="00123C72" w:rsidRPr="005C4AF7">
        <w:rPr>
          <w:rFonts w:ascii="Times New Roman" w:hAnsi="Times New Roman" w:cs="Times New Roman"/>
          <w:sz w:val="24"/>
          <w:szCs w:val="24"/>
        </w:rPr>
        <w:t xml:space="preserve"> 5/23 (21,7%)</w:t>
      </w:r>
      <w:r w:rsidRPr="005C4AF7">
        <w:rPr>
          <w:rFonts w:ascii="Times New Roman" w:hAnsi="Times New Roman" w:cs="Times New Roman"/>
          <w:sz w:val="24"/>
          <w:szCs w:val="24"/>
        </w:rPr>
        <w:t>,</w:t>
      </w:r>
      <w:r w:rsidR="00123C72" w:rsidRPr="005C4AF7">
        <w:rPr>
          <w:rFonts w:ascii="Times New Roman" w:hAnsi="Times New Roman" w:cs="Times New Roman"/>
          <w:sz w:val="24"/>
          <w:szCs w:val="24"/>
        </w:rPr>
        <w:t xml:space="preserve"> de las que</w:t>
      </w:r>
      <w:r w:rsidRPr="005C4AF7">
        <w:rPr>
          <w:rFonts w:ascii="Times New Roman" w:hAnsi="Times New Roman" w:cs="Times New Roman"/>
          <w:sz w:val="24"/>
          <w:szCs w:val="24"/>
        </w:rPr>
        <w:t xml:space="preserve"> 4</w:t>
      </w:r>
      <w:r w:rsidR="00123C72" w:rsidRPr="005C4AF7">
        <w:rPr>
          <w:rFonts w:ascii="Times New Roman" w:hAnsi="Times New Roman" w:cs="Times New Roman"/>
          <w:sz w:val="24"/>
          <w:szCs w:val="24"/>
        </w:rPr>
        <w:t>/5</w:t>
      </w:r>
      <w:r w:rsidR="00B52FEE"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(80%) </w:t>
      </w:r>
      <w:r w:rsidR="00123C72" w:rsidRPr="005C4AF7">
        <w:rPr>
          <w:rFonts w:ascii="Times New Roman" w:hAnsi="Times New Roman" w:cs="Times New Roman"/>
          <w:sz w:val="24"/>
          <w:szCs w:val="24"/>
        </w:rPr>
        <w:t xml:space="preserve">eran </w:t>
      </w:r>
      <w:r w:rsidRPr="005C4AF7">
        <w:rPr>
          <w:rFonts w:ascii="Times New Roman" w:hAnsi="Times New Roman" w:cs="Times New Roman"/>
          <w:sz w:val="24"/>
          <w:szCs w:val="24"/>
        </w:rPr>
        <w:t>inmunodefi</w:t>
      </w:r>
      <w:r w:rsidR="00123C72" w:rsidRPr="005C4AF7">
        <w:rPr>
          <w:rFonts w:ascii="Times New Roman" w:hAnsi="Times New Roman" w:cs="Times New Roman"/>
          <w:sz w:val="24"/>
          <w:szCs w:val="24"/>
        </w:rPr>
        <w:t>ciencias combinadas graves y 1/5 (20%) era una</w:t>
      </w:r>
      <w:r w:rsidRPr="005C4AF7">
        <w:rPr>
          <w:rFonts w:ascii="Times New Roman" w:hAnsi="Times New Roman" w:cs="Times New Roman"/>
          <w:sz w:val="24"/>
          <w:szCs w:val="24"/>
        </w:rPr>
        <w:t xml:space="preserve"> </w:t>
      </w:r>
      <w:proofErr w:type="spellStart"/>
      <w:r w:rsidRPr="005C4AF7">
        <w:rPr>
          <w:rFonts w:ascii="Times New Roman" w:hAnsi="Times New Roman" w:cs="Times New Roman"/>
          <w:sz w:val="24"/>
          <w:szCs w:val="24"/>
        </w:rPr>
        <w:t>agammaglobulinemia</w:t>
      </w:r>
      <w:proofErr w:type="spellEnd"/>
      <w:r w:rsidRPr="005C4AF7">
        <w:rPr>
          <w:rFonts w:ascii="Times New Roman" w:hAnsi="Times New Roman" w:cs="Times New Roman"/>
          <w:sz w:val="24"/>
          <w:szCs w:val="24"/>
        </w:rPr>
        <w:t xml:space="preserve"> ligada al X (ALX)</w:t>
      </w:r>
      <w:r w:rsidR="00B52FEE" w:rsidRPr="005C4AF7">
        <w:rPr>
          <w:rFonts w:ascii="Times New Roman" w:hAnsi="Times New Roman" w:cs="Times New Roman"/>
          <w:sz w:val="24"/>
          <w:szCs w:val="24"/>
        </w:rPr>
        <w:t>. Únicamente 4/23</w:t>
      </w:r>
      <w:r w:rsidRPr="005C4AF7">
        <w:rPr>
          <w:rFonts w:ascii="Times New Roman" w:hAnsi="Times New Roman" w:cs="Times New Roman"/>
          <w:sz w:val="24"/>
          <w:szCs w:val="24"/>
        </w:rPr>
        <w:t xml:space="preserve"> </w:t>
      </w:r>
      <w:r w:rsidR="00B52FEE" w:rsidRPr="005C4AF7">
        <w:rPr>
          <w:rFonts w:ascii="Times New Roman" w:hAnsi="Times New Roman" w:cs="Times New Roman"/>
          <w:sz w:val="24"/>
          <w:szCs w:val="24"/>
        </w:rPr>
        <w:t>(17,4%</w:t>
      </w:r>
      <w:r w:rsidRPr="005C4AF7">
        <w:rPr>
          <w:rFonts w:ascii="Times New Roman" w:hAnsi="Times New Roman" w:cs="Times New Roman"/>
          <w:sz w:val="24"/>
          <w:szCs w:val="24"/>
        </w:rPr>
        <w:t>)</w:t>
      </w:r>
      <w:r w:rsidR="00B52FEE" w:rsidRPr="005C4AF7">
        <w:rPr>
          <w:rFonts w:ascii="Times New Roman" w:hAnsi="Times New Roman" w:cs="Times New Roman"/>
          <w:sz w:val="24"/>
          <w:szCs w:val="24"/>
        </w:rPr>
        <w:t xml:space="preserve"> pacientes</w:t>
      </w:r>
      <w:r w:rsidRPr="005C4AF7">
        <w:rPr>
          <w:rFonts w:ascii="Times New Roman" w:hAnsi="Times New Roman" w:cs="Times New Roman"/>
          <w:sz w:val="24"/>
          <w:szCs w:val="24"/>
        </w:rPr>
        <w:t xml:space="preserve"> presentaban infección por VIH. El resto</w:t>
      </w:r>
      <w:r w:rsidR="00B52FEE" w:rsidRPr="005C4AF7">
        <w:rPr>
          <w:rFonts w:ascii="Times New Roman" w:hAnsi="Times New Roman" w:cs="Times New Roman"/>
          <w:sz w:val="24"/>
          <w:szCs w:val="24"/>
        </w:rPr>
        <w:t xml:space="preserve"> de los casos, </w:t>
      </w:r>
      <w:r w:rsidR="004A5C1B" w:rsidRPr="005C4AF7">
        <w:rPr>
          <w:rFonts w:ascii="Times New Roman" w:hAnsi="Times New Roman" w:cs="Times New Roman"/>
          <w:sz w:val="24"/>
          <w:szCs w:val="24"/>
        </w:rPr>
        <w:t>3</w:t>
      </w:r>
      <w:r w:rsidR="00B52FEE" w:rsidRPr="005C4AF7">
        <w:rPr>
          <w:rFonts w:ascii="Times New Roman" w:hAnsi="Times New Roman" w:cs="Times New Roman"/>
          <w:sz w:val="24"/>
          <w:szCs w:val="24"/>
        </w:rPr>
        <w:t>/23</w:t>
      </w:r>
      <w:r w:rsidRPr="005C4AF7">
        <w:rPr>
          <w:rFonts w:ascii="Times New Roman" w:hAnsi="Times New Roman" w:cs="Times New Roman"/>
          <w:sz w:val="24"/>
          <w:szCs w:val="24"/>
        </w:rPr>
        <w:t xml:space="preserve"> (13,1%)</w:t>
      </w:r>
      <w:r w:rsidR="00B52FEE" w:rsidRPr="005C4AF7">
        <w:rPr>
          <w:rFonts w:ascii="Times New Roman" w:hAnsi="Times New Roman" w:cs="Times New Roman"/>
          <w:sz w:val="24"/>
          <w:szCs w:val="24"/>
        </w:rPr>
        <w:t>,</w:t>
      </w:r>
      <w:r w:rsidRPr="005C4AF7">
        <w:rPr>
          <w:rFonts w:ascii="Times New Roman" w:hAnsi="Times New Roman" w:cs="Times New Roman"/>
          <w:sz w:val="24"/>
          <w:szCs w:val="24"/>
        </w:rPr>
        <w:t xml:space="preserve"> habían recibido</w:t>
      </w:r>
      <w:r w:rsidR="00B52FEE" w:rsidRPr="005C4AF7">
        <w:rPr>
          <w:rFonts w:ascii="Times New Roman" w:hAnsi="Times New Roman" w:cs="Times New Roman"/>
          <w:sz w:val="24"/>
          <w:szCs w:val="24"/>
        </w:rPr>
        <w:t xml:space="preserve"> </w:t>
      </w:r>
      <w:r w:rsidRPr="005C4AF7">
        <w:rPr>
          <w:rFonts w:ascii="Times New Roman" w:hAnsi="Times New Roman" w:cs="Times New Roman"/>
          <w:sz w:val="24"/>
          <w:szCs w:val="24"/>
        </w:rPr>
        <w:t>glucocorticoides sistémicos (</w:t>
      </w:r>
      <w:proofErr w:type="spellStart"/>
      <w:r w:rsidRPr="005C4AF7">
        <w:rPr>
          <w:rFonts w:ascii="Times New Roman" w:hAnsi="Times New Roman" w:cs="Times New Roman"/>
          <w:sz w:val="24"/>
          <w:szCs w:val="24"/>
        </w:rPr>
        <w:t>GCs</w:t>
      </w:r>
      <w:proofErr w:type="spellEnd"/>
      <w:r w:rsidRPr="005C4AF7">
        <w:rPr>
          <w:rFonts w:ascii="Times New Roman" w:hAnsi="Times New Roman" w:cs="Times New Roman"/>
          <w:sz w:val="24"/>
          <w:szCs w:val="24"/>
        </w:rPr>
        <w:t>) a dosis altas (2mg/kg/día) por su patología de base,</w:t>
      </w:r>
      <w:r w:rsidR="00B52FEE" w:rsidRPr="005C4AF7">
        <w:rPr>
          <w:rFonts w:ascii="Times New Roman" w:hAnsi="Times New Roman" w:cs="Times New Roman"/>
          <w:sz w:val="24"/>
          <w:szCs w:val="24"/>
        </w:rPr>
        <w:t xml:space="preserve"> </w:t>
      </w:r>
      <w:r w:rsidRPr="005C4AF7">
        <w:rPr>
          <w:rFonts w:ascii="Times New Roman" w:hAnsi="Times New Roman" w:cs="Times New Roman"/>
          <w:sz w:val="24"/>
          <w:szCs w:val="24"/>
        </w:rPr>
        <w:t>incluyendo un paciente con síndrome de Guillain-Barré, una enfermedad mixta del tejido</w:t>
      </w:r>
      <w:r w:rsidR="00B52FEE"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conectivo (EMTC) y un síndrome </w:t>
      </w:r>
      <w:proofErr w:type="spellStart"/>
      <w:r w:rsidRPr="005C4AF7">
        <w:rPr>
          <w:rFonts w:ascii="Times New Roman" w:hAnsi="Times New Roman" w:cs="Times New Roman"/>
          <w:sz w:val="24"/>
          <w:szCs w:val="24"/>
        </w:rPr>
        <w:t>hemofagocítico</w:t>
      </w:r>
      <w:proofErr w:type="spellEnd"/>
      <w:r w:rsidRPr="005C4AF7">
        <w:rPr>
          <w:rFonts w:ascii="Times New Roman" w:hAnsi="Times New Roman" w:cs="Times New Roman"/>
          <w:sz w:val="24"/>
          <w:szCs w:val="24"/>
        </w:rPr>
        <w:t>; los dos últimos, además, recibían otros</w:t>
      </w:r>
      <w:r w:rsidR="00B52FEE" w:rsidRPr="005C4AF7">
        <w:rPr>
          <w:rFonts w:ascii="Times New Roman" w:hAnsi="Times New Roman" w:cs="Times New Roman"/>
          <w:sz w:val="24"/>
          <w:szCs w:val="24"/>
        </w:rPr>
        <w:t xml:space="preserve"> </w:t>
      </w:r>
      <w:r w:rsidR="00A778D9" w:rsidRPr="005C4AF7">
        <w:rPr>
          <w:rFonts w:ascii="Times New Roman" w:hAnsi="Times New Roman" w:cs="Times New Roman"/>
          <w:sz w:val="24"/>
          <w:szCs w:val="24"/>
        </w:rPr>
        <w:t xml:space="preserve">tratamientos </w:t>
      </w:r>
      <w:r w:rsidR="00C64F99" w:rsidRPr="005C4AF7">
        <w:rPr>
          <w:rFonts w:ascii="Times New Roman" w:hAnsi="Times New Roman" w:cs="Times New Roman"/>
          <w:sz w:val="24"/>
          <w:szCs w:val="24"/>
        </w:rPr>
        <w:t>i</w:t>
      </w:r>
      <w:r w:rsidR="00A778D9" w:rsidRPr="005C4AF7">
        <w:rPr>
          <w:rFonts w:ascii="Times New Roman" w:hAnsi="Times New Roman" w:cs="Times New Roman"/>
          <w:sz w:val="24"/>
          <w:szCs w:val="24"/>
        </w:rPr>
        <w:t>nmunosupresores</w:t>
      </w:r>
      <w:r w:rsidRPr="005C4AF7">
        <w:rPr>
          <w:rFonts w:ascii="Times New Roman" w:hAnsi="Times New Roman" w:cs="Times New Roman"/>
          <w:sz w:val="24"/>
          <w:szCs w:val="24"/>
        </w:rPr>
        <w:t xml:space="preserve"> </w:t>
      </w:r>
      <w:r w:rsidR="00A778D9" w:rsidRPr="005C4AF7">
        <w:rPr>
          <w:rFonts w:ascii="Times New Roman" w:hAnsi="Times New Roman" w:cs="Times New Roman"/>
          <w:sz w:val="24"/>
          <w:szCs w:val="24"/>
        </w:rPr>
        <w:t>(t</w:t>
      </w:r>
      <w:r w:rsidRPr="005C4AF7">
        <w:rPr>
          <w:rFonts w:ascii="Times New Roman" w:hAnsi="Times New Roman" w:cs="Times New Roman"/>
          <w:sz w:val="24"/>
          <w:szCs w:val="24"/>
        </w:rPr>
        <w:t>abla 1</w:t>
      </w:r>
      <w:r w:rsidR="00A778D9" w:rsidRPr="005C4AF7">
        <w:rPr>
          <w:rFonts w:ascii="Times New Roman" w:hAnsi="Times New Roman" w:cs="Times New Roman"/>
          <w:sz w:val="24"/>
          <w:szCs w:val="24"/>
        </w:rPr>
        <w:t>)</w:t>
      </w:r>
      <w:r w:rsidRPr="005C4AF7">
        <w:rPr>
          <w:rFonts w:ascii="Times New Roman" w:hAnsi="Times New Roman" w:cs="Times New Roman"/>
          <w:sz w:val="24"/>
          <w:szCs w:val="24"/>
        </w:rPr>
        <w:t>.</w:t>
      </w:r>
    </w:p>
    <w:p w14:paraId="1A0E93DD"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lastRenderedPageBreak/>
        <w:t>No se detectó ningún caso de NPJ en el subgrupo de pacientes VIH en los últimos 6 años de</w:t>
      </w:r>
      <w:r w:rsidR="00C64F99" w:rsidRPr="005C4AF7">
        <w:rPr>
          <w:rFonts w:ascii="Times New Roman" w:hAnsi="Times New Roman" w:cs="Times New Roman"/>
          <w:sz w:val="24"/>
          <w:szCs w:val="24"/>
        </w:rPr>
        <w:t xml:space="preserve"> </w:t>
      </w:r>
      <w:r w:rsidR="00A778D9" w:rsidRPr="005C4AF7">
        <w:rPr>
          <w:rFonts w:ascii="Times New Roman" w:hAnsi="Times New Roman" w:cs="Times New Roman"/>
          <w:sz w:val="24"/>
          <w:szCs w:val="24"/>
        </w:rPr>
        <w:t>estudio (</w:t>
      </w:r>
      <w:r w:rsidRPr="005C4AF7">
        <w:rPr>
          <w:rFonts w:ascii="Times New Roman" w:hAnsi="Times New Roman" w:cs="Times New Roman"/>
          <w:sz w:val="24"/>
          <w:szCs w:val="24"/>
        </w:rPr>
        <w:t>gráfico 1).</w:t>
      </w:r>
    </w:p>
    <w:p w14:paraId="1A0E93DE"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Ambos subgrupos (pacientes VIH y no VIH) eran comparables respecto a sus características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epidemiológicas (tabla 2).</w:t>
      </w:r>
    </w:p>
    <w:p w14:paraId="1A0E93DF" w14:textId="77777777" w:rsidR="002355FE" w:rsidRPr="005C4AF7" w:rsidRDefault="005327E0"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R</w:t>
      </w:r>
      <w:r w:rsidR="002355FE" w:rsidRPr="005C4AF7">
        <w:rPr>
          <w:rFonts w:ascii="Times New Roman" w:hAnsi="Times New Roman" w:cs="Times New Roman"/>
          <w:sz w:val="24"/>
          <w:szCs w:val="24"/>
        </w:rPr>
        <w:t>ecibían profilaxis con TMP-SMX antes de desarrollar la NPJ</w:t>
      </w:r>
      <w:r w:rsidRPr="005C4AF7">
        <w:rPr>
          <w:rFonts w:ascii="Times New Roman" w:hAnsi="Times New Roman" w:cs="Times New Roman"/>
          <w:sz w:val="24"/>
          <w:szCs w:val="24"/>
        </w:rPr>
        <w:t xml:space="preserve"> 11/23 (47,8%) pacientes</w:t>
      </w:r>
      <w:r w:rsidR="004A5C1B" w:rsidRPr="005C4AF7">
        <w:rPr>
          <w:rFonts w:ascii="Times New Roman" w:hAnsi="Times New Roman" w:cs="Times New Roman"/>
          <w:sz w:val="24"/>
          <w:szCs w:val="24"/>
        </w:rPr>
        <w:t>.</w:t>
      </w:r>
      <w:r w:rsidR="002355FE" w:rsidRPr="005C4AF7">
        <w:rPr>
          <w:rFonts w:ascii="Times New Roman" w:hAnsi="Times New Roman" w:cs="Times New Roman"/>
          <w:sz w:val="24"/>
          <w:szCs w:val="24"/>
        </w:rPr>
        <w:t xml:space="preserve"> </w:t>
      </w:r>
      <w:r w:rsidR="00A778D9" w:rsidRPr="005C4AF7">
        <w:rPr>
          <w:rFonts w:ascii="Times New Roman" w:hAnsi="Times New Roman" w:cs="Times New Roman"/>
          <w:sz w:val="24"/>
          <w:szCs w:val="24"/>
        </w:rPr>
        <w:t>En el subgrupo de pacientes no VIH 10/19 (52,6%) recibían TMP-SMX profiláctico, de los que 9/10 (90,0%) padecían LLA y 1/10 (10%) presentaba una IDP, mientras que 9/19 (47,4%) no recibían profilaxis previamente, en la mayoría de los casos (</w:t>
      </w:r>
      <w:r w:rsidR="004A5C1B" w:rsidRPr="005C4AF7">
        <w:rPr>
          <w:rFonts w:ascii="Times New Roman" w:hAnsi="Times New Roman" w:cs="Times New Roman"/>
          <w:sz w:val="24"/>
          <w:szCs w:val="24"/>
        </w:rPr>
        <w:t xml:space="preserve">6/9; 66,7%) por ser la NPJ la forma de debut de su enfermedad de base (4/9 IDP, 1/9 neoplasia hematológica y 1/9 síndrome </w:t>
      </w:r>
      <w:proofErr w:type="spellStart"/>
      <w:r w:rsidR="004A5C1B" w:rsidRPr="005C4AF7">
        <w:rPr>
          <w:rFonts w:ascii="Times New Roman" w:hAnsi="Times New Roman" w:cs="Times New Roman"/>
          <w:sz w:val="24"/>
          <w:szCs w:val="24"/>
        </w:rPr>
        <w:t>hemofagocítico</w:t>
      </w:r>
      <w:proofErr w:type="spellEnd"/>
      <w:r w:rsidR="004A5C1B" w:rsidRPr="005C4AF7">
        <w:rPr>
          <w:rFonts w:ascii="Times New Roman" w:hAnsi="Times New Roman" w:cs="Times New Roman"/>
          <w:sz w:val="24"/>
          <w:szCs w:val="24"/>
        </w:rPr>
        <w:t xml:space="preserve">). Los otros tres pacientes restantes del subgrupo no VIH sin profilaxis con TMP-SMX recibían </w:t>
      </w:r>
      <w:proofErr w:type="spellStart"/>
      <w:r w:rsidR="004A5C1B" w:rsidRPr="005C4AF7">
        <w:rPr>
          <w:rFonts w:ascii="Times New Roman" w:hAnsi="Times New Roman" w:cs="Times New Roman"/>
          <w:sz w:val="24"/>
          <w:szCs w:val="24"/>
        </w:rPr>
        <w:t>GCs</w:t>
      </w:r>
      <w:proofErr w:type="spellEnd"/>
      <w:r w:rsidR="004A5C1B" w:rsidRPr="005C4AF7">
        <w:rPr>
          <w:rFonts w:ascii="Times New Roman" w:hAnsi="Times New Roman" w:cs="Times New Roman"/>
          <w:sz w:val="24"/>
          <w:szCs w:val="24"/>
        </w:rPr>
        <w:t xml:space="preserve"> a dosis altas. De los pacientes con infección por VIH sólo uno de los cuatro </w:t>
      </w:r>
      <w:r w:rsidR="002355FE" w:rsidRPr="005C4AF7">
        <w:rPr>
          <w:rFonts w:ascii="Times New Roman" w:hAnsi="Times New Roman" w:cs="Times New Roman"/>
          <w:sz w:val="24"/>
          <w:szCs w:val="24"/>
        </w:rPr>
        <w:t>recibía profilaxis</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previamente; en los otros 3 pacientes la NPJ fue la forma de debut de la infección por VIH.</w:t>
      </w:r>
    </w:p>
    <w:p w14:paraId="1A0E93E0"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Los signos clínicos más frecuentes al debut fueron la dificultad respiratoria y la hipoxemia,</w:t>
      </w:r>
      <w:r w:rsidR="004A5C1B"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presente en </w:t>
      </w:r>
      <w:r w:rsidR="0056253D" w:rsidRPr="005C4AF7">
        <w:rPr>
          <w:rFonts w:ascii="Times New Roman" w:hAnsi="Times New Roman" w:cs="Times New Roman"/>
          <w:sz w:val="24"/>
          <w:szCs w:val="24"/>
        </w:rPr>
        <w:t>todos los</w:t>
      </w:r>
      <w:r w:rsidRPr="005C4AF7">
        <w:rPr>
          <w:rFonts w:ascii="Times New Roman" w:hAnsi="Times New Roman" w:cs="Times New Roman"/>
          <w:sz w:val="24"/>
          <w:szCs w:val="24"/>
        </w:rPr>
        <w:t xml:space="preserve"> pacientes. El hallazgo radiológico más frecuente fue el infiltrado</w:t>
      </w:r>
      <w:r w:rsidR="0056253D" w:rsidRPr="005C4AF7">
        <w:rPr>
          <w:rFonts w:ascii="Times New Roman" w:hAnsi="Times New Roman" w:cs="Times New Roman"/>
          <w:sz w:val="24"/>
          <w:szCs w:val="24"/>
        </w:rPr>
        <w:t xml:space="preserve"> </w:t>
      </w:r>
      <w:r w:rsidRPr="005C4AF7">
        <w:rPr>
          <w:rFonts w:ascii="Times New Roman" w:hAnsi="Times New Roman" w:cs="Times New Roman"/>
          <w:sz w:val="24"/>
          <w:szCs w:val="24"/>
        </w:rPr>
        <w:t>intersticial bilateral (</w:t>
      </w:r>
      <w:r w:rsidR="0056253D" w:rsidRPr="005C4AF7">
        <w:rPr>
          <w:rFonts w:ascii="Times New Roman" w:hAnsi="Times New Roman" w:cs="Times New Roman"/>
          <w:sz w:val="24"/>
          <w:szCs w:val="24"/>
        </w:rPr>
        <w:t>21/23; 91,3%</w:t>
      </w:r>
      <w:r w:rsidRPr="005C4AF7">
        <w:rPr>
          <w:rFonts w:ascii="Times New Roman" w:hAnsi="Times New Roman" w:cs="Times New Roman"/>
          <w:sz w:val="24"/>
          <w:szCs w:val="24"/>
        </w:rPr>
        <w:t>). Los hallazgos analíticos y de las pruebas de imagen se</w:t>
      </w:r>
      <w:r w:rsidR="0056253D" w:rsidRPr="005C4AF7">
        <w:rPr>
          <w:rFonts w:ascii="Times New Roman" w:hAnsi="Times New Roman" w:cs="Times New Roman"/>
          <w:sz w:val="24"/>
          <w:szCs w:val="24"/>
        </w:rPr>
        <w:t xml:space="preserve"> </w:t>
      </w:r>
      <w:r w:rsidRPr="005C4AF7">
        <w:rPr>
          <w:rFonts w:ascii="Times New Roman" w:hAnsi="Times New Roman" w:cs="Times New Roman"/>
          <w:sz w:val="24"/>
          <w:szCs w:val="24"/>
        </w:rPr>
        <w:t>resumen en la tabla 2.</w:t>
      </w:r>
    </w:p>
    <w:p w14:paraId="1A0E93E1"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 xml:space="preserve">Respecto al diagnóstico, en </w:t>
      </w:r>
      <w:r w:rsidR="0056253D" w:rsidRPr="005C4AF7">
        <w:rPr>
          <w:rFonts w:ascii="Times New Roman" w:hAnsi="Times New Roman" w:cs="Times New Roman"/>
          <w:sz w:val="24"/>
          <w:szCs w:val="24"/>
        </w:rPr>
        <w:t>22/23 (</w:t>
      </w:r>
      <w:r w:rsidRPr="005C4AF7">
        <w:rPr>
          <w:rFonts w:ascii="Times New Roman" w:hAnsi="Times New Roman" w:cs="Times New Roman"/>
          <w:sz w:val="24"/>
          <w:szCs w:val="24"/>
        </w:rPr>
        <w:t>95,6%</w:t>
      </w:r>
      <w:r w:rsidR="0056253D" w:rsidRPr="005C4AF7">
        <w:rPr>
          <w:rFonts w:ascii="Times New Roman" w:hAnsi="Times New Roman" w:cs="Times New Roman"/>
          <w:sz w:val="24"/>
          <w:szCs w:val="24"/>
        </w:rPr>
        <w:t>) pacientes</w:t>
      </w:r>
      <w:r w:rsidRPr="005C4AF7">
        <w:rPr>
          <w:rFonts w:ascii="Times New Roman" w:hAnsi="Times New Roman" w:cs="Times New Roman"/>
          <w:sz w:val="24"/>
          <w:szCs w:val="24"/>
        </w:rPr>
        <w:t xml:space="preserve"> se realizó LBA, con aislamiento</w:t>
      </w:r>
      <w:r w:rsidR="00DC001A"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positivo en </w:t>
      </w:r>
      <w:r w:rsidR="0056253D" w:rsidRPr="005C4AF7">
        <w:rPr>
          <w:rFonts w:ascii="Times New Roman" w:hAnsi="Times New Roman" w:cs="Times New Roman"/>
          <w:sz w:val="24"/>
          <w:szCs w:val="24"/>
        </w:rPr>
        <w:t>22/22 (</w:t>
      </w:r>
      <w:r w:rsidRPr="005C4AF7">
        <w:rPr>
          <w:rFonts w:ascii="Times New Roman" w:hAnsi="Times New Roman" w:cs="Times New Roman"/>
          <w:sz w:val="24"/>
          <w:szCs w:val="24"/>
        </w:rPr>
        <w:t>100%</w:t>
      </w:r>
      <w:r w:rsidR="0056253D" w:rsidRPr="005C4AF7">
        <w:rPr>
          <w:rFonts w:ascii="Times New Roman" w:hAnsi="Times New Roman" w:cs="Times New Roman"/>
          <w:sz w:val="24"/>
          <w:szCs w:val="24"/>
        </w:rPr>
        <w:t>)</w:t>
      </w:r>
      <w:r w:rsidRPr="005C4AF7">
        <w:rPr>
          <w:rFonts w:ascii="Times New Roman" w:hAnsi="Times New Roman" w:cs="Times New Roman"/>
          <w:sz w:val="24"/>
          <w:szCs w:val="24"/>
        </w:rPr>
        <w:t xml:space="preserve">. De </w:t>
      </w:r>
      <w:r w:rsidR="0056253D" w:rsidRPr="005C4AF7">
        <w:rPr>
          <w:rFonts w:ascii="Times New Roman" w:hAnsi="Times New Roman" w:cs="Times New Roman"/>
          <w:sz w:val="24"/>
          <w:szCs w:val="24"/>
        </w:rPr>
        <w:t>ellas</w:t>
      </w:r>
      <w:r w:rsidRPr="005C4AF7">
        <w:rPr>
          <w:rFonts w:ascii="Times New Roman" w:hAnsi="Times New Roman" w:cs="Times New Roman"/>
          <w:sz w:val="24"/>
          <w:szCs w:val="24"/>
        </w:rPr>
        <w:t xml:space="preserve"> </w:t>
      </w:r>
      <w:r w:rsidR="0056253D" w:rsidRPr="005C4AF7">
        <w:rPr>
          <w:rFonts w:ascii="Times New Roman" w:hAnsi="Times New Roman" w:cs="Times New Roman"/>
          <w:sz w:val="24"/>
          <w:szCs w:val="24"/>
        </w:rPr>
        <w:t>15/</w:t>
      </w:r>
      <w:r w:rsidRPr="005C4AF7">
        <w:rPr>
          <w:rFonts w:ascii="Times New Roman" w:hAnsi="Times New Roman" w:cs="Times New Roman"/>
          <w:sz w:val="24"/>
          <w:szCs w:val="24"/>
        </w:rPr>
        <w:t xml:space="preserve">22 </w:t>
      </w:r>
      <w:r w:rsidR="0056253D" w:rsidRPr="005C4AF7">
        <w:rPr>
          <w:rFonts w:ascii="Times New Roman" w:hAnsi="Times New Roman" w:cs="Times New Roman"/>
          <w:sz w:val="24"/>
          <w:szCs w:val="24"/>
        </w:rPr>
        <w:t xml:space="preserve">(68,2%) </w:t>
      </w:r>
      <w:r w:rsidRPr="005C4AF7">
        <w:rPr>
          <w:rFonts w:ascii="Times New Roman" w:hAnsi="Times New Roman" w:cs="Times New Roman"/>
          <w:sz w:val="24"/>
          <w:szCs w:val="24"/>
        </w:rPr>
        <w:t>muestras</w:t>
      </w:r>
      <w:r w:rsidR="0056253D" w:rsidRPr="005C4AF7">
        <w:rPr>
          <w:rFonts w:ascii="Times New Roman" w:hAnsi="Times New Roman" w:cs="Times New Roman"/>
          <w:sz w:val="24"/>
          <w:szCs w:val="24"/>
        </w:rPr>
        <w:t xml:space="preserve"> </w:t>
      </w:r>
      <w:r w:rsidRPr="005C4AF7">
        <w:rPr>
          <w:rFonts w:ascii="Times New Roman" w:hAnsi="Times New Roman" w:cs="Times New Roman"/>
          <w:sz w:val="24"/>
          <w:szCs w:val="24"/>
        </w:rPr>
        <w:t>fueron positivas</w:t>
      </w:r>
      <w:r w:rsidR="00DC001A"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por IFD, </w:t>
      </w:r>
      <w:r w:rsidR="0056253D" w:rsidRPr="005C4AF7">
        <w:rPr>
          <w:rFonts w:ascii="Times New Roman" w:hAnsi="Times New Roman" w:cs="Times New Roman"/>
          <w:sz w:val="24"/>
          <w:szCs w:val="24"/>
        </w:rPr>
        <w:t>11/22 (50%</w:t>
      </w:r>
      <w:r w:rsidRPr="005C4AF7">
        <w:rPr>
          <w:rFonts w:ascii="Times New Roman" w:hAnsi="Times New Roman" w:cs="Times New Roman"/>
          <w:sz w:val="24"/>
          <w:szCs w:val="24"/>
        </w:rPr>
        <w:t xml:space="preserve">) por PCR y </w:t>
      </w:r>
      <w:r w:rsidR="0056253D" w:rsidRPr="005C4AF7">
        <w:rPr>
          <w:rFonts w:ascii="Times New Roman" w:hAnsi="Times New Roman" w:cs="Times New Roman"/>
          <w:sz w:val="24"/>
          <w:szCs w:val="24"/>
        </w:rPr>
        <w:t>4/22 (</w:t>
      </w:r>
      <w:r w:rsidRPr="005C4AF7">
        <w:rPr>
          <w:rFonts w:ascii="Times New Roman" w:hAnsi="Times New Roman" w:cs="Times New Roman"/>
          <w:sz w:val="24"/>
          <w:szCs w:val="24"/>
        </w:rPr>
        <w:t>18,2%)</w:t>
      </w:r>
      <w:r w:rsidR="0056253D" w:rsidRPr="005C4AF7">
        <w:rPr>
          <w:rFonts w:ascii="Times New Roman" w:hAnsi="Times New Roman" w:cs="Times New Roman"/>
          <w:sz w:val="24"/>
          <w:szCs w:val="24"/>
        </w:rPr>
        <w:t xml:space="preserve"> obtuvieron</w:t>
      </w:r>
      <w:r w:rsidRPr="005C4AF7">
        <w:rPr>
          <w:rFonts w:ascii="Times New Roman" w:hAnsi="Times New Roman" w:cs="Times New Roman"/>
          <w:sz w:val="24"/>
          <w:szCs w:val="24"/>
        </w:rPr>
        <w:t xml:space="preserve"> positividad en ambas técnicas. En</w:t>
      </w:r>
      <w:r w:rsidR="00DC001A" w:rsidRPr="005C4AF7">
        <w:rPr>
          <w:rFonts w:ascii="Times New Roman" w:hAnsi="Times New Roman" w:cs="Times New Roman"/>
          <w:sz w:val="24"/>
          <w:szCs w:val="24"/>
        </w:rPr>
        <w:t xml:space="preserve"> </w:t>
      </w:r>
      <w:r w:rsidRPr="005C4AF7">
        <w:rPr>
          <w:rFonts w:ascii="Times New Roman" w:hAnsi="Times New Roman" w:cs="Times New Roman"/>
          <w:sz w:val="24"/>
          <w:szCs w:val="24"/>
        </w:rPr>
        <w:t>el paciente con EMTC el diagnóstico se estableció por positividad de PCR en BAS.</w:t>
      </w:r>
    </w:p>
    <w:p w14:paraId="1A0E93E2"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Todos los pacientes</w:t>
      </w:r>
      <w:r w:rsidR="0056253D" w:rsidRPr="005C4AF7">
        <w:rPr>
          <w:rFonts w:ascii="Times New Roman" w:hAnsi="Times New Roman" w:cs="Times New Roman"/>
          <w:sz w:val="24"/>
          <w:szCs w:val="24"/>
        </w:rPr>
        <w:t xml:space="preserve"> </w:t>
      </w:r>
      <w:r w:rsidRPr="005C4AF7">
        <w:rPr>
          <w:rFonts w:ascii="Times New Roman" w:hAnsi="Times New Roman" w:cs="Times New Roman"/>
          <w:sz w:val="24"/>
          <w:szCs w:val="24"/>
        </w:rPr>
        <w:t>recibieron tratamiento con TMP-SMX iv a 20mg/kg/día, con una media de</w:t>
      </w:r>
      <w:r w:rsidR="0056253D"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1 día de retraso en el inicio del tratamiento desde el comienzo de la clínica. </w:t>
      </w:r>
      <w:r w:rsidR="0056253D" w:rsidRPr="005C4AF7">
        <w:rPr>
          <w:rFonts w:ascii="Times New Roman" w:hAnsi="Times New Roman" w:cs="Times New Roman"/>
          <w:sz w:val="24"/>
          <w:szCs w:val="24"/>
        </w:rPr>
        <w:t>R</w:t>
      </w:r>
      <w:r w:rsidRPr="005C4AF7">
        <w:rPr>
          <w:rFonts w:ascii="Times New Roman" w:hAnsi="Times New Roman" w:cs="Times New Roman"/>
          <w:sz w:val="24"/>
          <w:szCs w:val="24"/>
        </w:rPr>
        <w:t xml:space="preserve">ecibieron tratamiento con </w:t>
      </w:r>
      <w:r w:rsidR="00EF55FF" w:rsidRPr="005C4AF7">
        <w:rPr>
          <w:rFonts w:ascii="Times New Roman" w:hAnsi="Times New Roman" w:cs="Times New Roman"/>
          <w:sz w:val="24"/>
          <w:szCs w:val="24"/>
        </w:rPr>
        <w:t>corticoides</w:t>
      </w:r>
      <w:r w:rsidRPr="005C4AF7">
        <w:rPr>
          <w:rFonts w:ascii="Times New Roman" w:hAnsi="Times New Roman" w:cs="Times New Roman"/>
          <w:sz w:val="24"/>
          <w:szCs w:val="24"/>
        </w:rPr>
        <w:t xml:space="preserve"> por la gravedad del cuadro</w:t>
      </w:r>
      <w:r w:rsidR="0056253D" w:rsidRPr="005C4AF7">
        <w:rPr>
          <w:rFonts w:ascii="Times New Roman" w:hAnsi="Times New Roman" w:cs="Times New Roman"/>
          <w:sz w:val="24"/>
          <w:szCs w:val="24"/>
        </w:rPr>
        <w:t xml:space="preserve"> 15/23 (78,3%) </w:t>
      </w:r>
      <w:r w:rsidR="0056253D" w:rsidRPr="005C4AF7">
        <w:rPr>
          <w:rFonts w:ascii="Times New Roman" w:hAnsi="Times New Roman" w:cs="Times New Roman"/>
          <w:sz w:val="24"/>
          <w:szCs w:val="24"/>
        </w:rPr>
        <w:lastRenderedPageBreak/>
        <w:t>pacientes</w:t>
      </w:r>
      <w:r w:rsidRPr="005C4AF7">
        <w:rPr>
          <w:rFonts w:ascii="Times New Roman" w:hAnsi="Times New Roman" w:cs="Times New Roman"/>
          <w:sz w:val="24"/>
          <w:szCs w:val="24"/>
        </w:rPr>
        <w:t>, con una</w:t>
      </w:r>
      <w:r w:rsidR="0056253D" w:rsidRPr="005C4AF7">
        <w:rPr>
          <w:rFonts w:ascii="Times New Roman" w:hAnsi="Times New Roman" w:cs="Times New Roman"/>
          <w:sz w:val="24"/>
          <w:szCs w:val="24"/>
        </w:rPr>
        <w:t xml:space="preserve"> </w:t>
      </w:r>
      <w:r w:rsidRPr="005C4AF7">
        <w:rPr>
          <w:rFonts w:ascii="Times New Roman" w:hAnsi="Times New Roman" w:cs="Times New Roman"/>
          <w:sz w:val="24"/>
          <w:szCs w:val="24"/>
        </w:rPr>
        <w:t>dosis media de 2mg/kg/día y una media de 2,65 días de retraso desde el inicio de los síntomas.</w:t>
      </w:r>
    </w:p>
    <w:p w14:paraId="1A0E93E3" w14:textId="77777777" w:rsidR="002355FE" w:rsidRPr="005C4AF7" w:rsidRDefault="0056253D"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P</w:t>
      </w:r>
      <w:r w:rsidR="002355FE" w:rsidRPr="005C4AF7">
        <w:rPr>
          <w:rFonts w:ascii="Times New Roman" w:hAnsi="Times New Roman" w:cs="Times New Roman"/>
          <w:sz w:val="24"/>
          <w:szCs w:val="24"/>
        </w:rPr>
        <w:t>recisaron ingreso en UCI</w:t>
      </w:r>
      <w:r w:rsidRPr="005C4AF7">
        <w:rPr>
          <w:rFonts w:ascii="Times New Roman" w:hAnsi="Times New Roman" w:cs="Times New Roman"/>
          <w:sz w:val="24"/>
          <w:szCs w:val="24"/>
        </w:rPr>
        <w:t xml:space="preserve"> 19/23 (82,6%) pacientes</w:t>
      </w:r>
      <w:r w:rsidR="002355FE" w:rsidRPr="005C4AF7">
        <w:rPr>
          <w:rFonts w:ascii="Times New Roman" w:hAnsi="Times New Roman" w:cs="Times New Roman"/>
          <w:sz w:val="24"/>
          <w:szCs w:val="24"/>
        </w:rPr>
        <w:t xml:space="preserve">, con necesidad de ventilación mecánica en </w:t>
      </w:r>
      <w:r w:rsidRPr="005C4AF7">
        <w:rPr>
          <w:rFonts w:ascii="Times New Roman" w:hAnsi="Times New Roman" w:cs="Times New Roman"/>
          <w:sz w:val="24"/>
          <w:szCs w:val="24"/>
        </w:rPr>
        <w:t>15/19 (</w:t>
      </w:r>
      <w:r w:rsidR="002355FE" w:rsidRPr="005C4AF7">
        <w:rPr>
          <w:rFonts w:ascii="Times New Roman" w:hAnsi="Times New Roman" w:cs="Times New Roman"/>
          <w:sz w:val="24"/>
          <w:szCs w:val="24"/>
        </w:rPr>
        <w:t>78,9%</w:t>
      </w:r>
      <w:r w:rsidRPr="005C4AF7">
        <w:rPr>
          <w:rFonts w:ascii="Times New Roman" w:hAnsi="Times New Roman" w:cs="Times New Roman"/>
          <w:sz w:val="24"/>
          <w:szCs w:val="24"/>
        </w:rPr>
        <w:t>)</w:t>
      </w:r>
      <w:r w:rsidR="002355FE" w:rsidRPr="005C4AF7">
        <w:rPr>
          <w:rFonts w:ascii="Times New Roman" w:hAnsi="Times New Roman" w:cs="Times New Roman"/>
          <w:sz w:val="24"/>
          <w:szCs w:val="24"/>
        </w:rPr>
        <w:t xml:space="preserve">. </w:t>
      </w:r>
      <w:r w:rsidR="00523E70" w:rsidRPr="005C4AF7">
        <w:rPr>
          <w:rFonts w:ascii="Times New Roman" w:hAnsi="Times New Roman" w:cs="Times New Roman"/>
          <w:sz w:val="24"/>
          <w:szCs w:val="24"/>
        </w:rPr>
        <w:t>Se empleó</w:t>
      </w:r>
      <w:r w:rsidR="002355FE" w:rsidRPr="005C4AF7">
        <w:rPr>
          <w:rFonts w:ascii="Times New Roman" w:hAnsi="Times New Roman" w:cs="Times New Roman"/>
          <w:sz w:val="24"/>
          <w:szCs w:val="24"/>
        </w:rPr>
        <w:t xml:space="preserve"> </w:t>
      </w:r>
      <w:r w:rsidR="00EC2A9E" w:rsidRPr="005C4AF7">
        <w:rPr>
          <w:rFonts w:ascii="Times New Roman" w:hAnsi="Times New Roman" w:cs="Times New Roman"/>
          <w:sz w:val="24"/>
          <w:szCs w:val="24"/>
        </w:rPr>
        <w:t xml:space="preserve">ventilación mecánica no invasiva en 4/15 (26,6%) pacientes, con una duración media de 4,5 días, dos de los cuales precisaron posteriormente intubación y soporte respiratorio con ventilación mecánica convencional. Se utilizó </w:t>
      </w:r>
      <w:r w:rsidR="002355FE" w:rsidRPr="005C4AF7">
        <w:rPr>
          <w:rFonts w:ascii="Times New Roman" w:hAnsi="Times New Roman" w:cs="Times New Roman"/>
          <w:sz w:val="24"/>
          <w:szCs w:val="24"/>
        </w:rPr>
        <w:t xml:space="preserve">ventilación mecánica convencional </w:t>
      </w:r>
      <w:r w:rsidR="00523E70" w:rsidRPr="005C4AF7">
        <w:rPr>
          <w:rFonts w:ascii="Times New Roman" w:hAnsi="Times New Roman" w:cs="Times New Roman"/>
          <w:sz w:val="24"/>
          <w:szCs w:val="24"/>
        </w:rPr>
        <w:t xml:space="preserve">en </w:t>
      </w:r>
      <w:r w:rsidR="00DE1303" w:rsidRPr="005C4AF7">
        <w:rPr>
          <w:rFonts w:ascii="Times New Roman" w:hAnsi="Times New Roman" w:cs="Times New Roman"/>
          <w:sz w:val="24"/>
          <w:szCs w:val="24"/>
        </w:rPr>
        <w:t>13/15 (86,7</w:t>
      </w:r>
      <w:r w:rsidR="00523E70"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con una duración media</w:t>
      </w:r>
      <w:r w:rsidR="00523E70" w:rsidRPr="005C4AF7">
        <w:rPr>
          <w:rFonts w:ascii="Times New Roman" w:hAnsi="Times New Roman" w:cs="Times New Roman"/>
          <w:sz w:val="24"/>
          <w:szCs w:val="24"/>
        </w:rPr>
        <w:t xml:space="preserve"> de 7 días, </w:t>
      </w:r>
      <w:r w:rsidR="00EC2A9E" w:rsidRPr="005C4AF7">
        <w:rPr>
          <w:rFonts w:ascii="Times New Roman" w:hAnsi="Times New Roman" w:cs="Times New Roman"/>
          <w:sz w:val="24"/>
          <w:szCs w:val="24"/>
        </w:rPr>
        <w:t xml:space="preserve">siendo preciso </w:t>
      </w:r>
      <w:proofErr w:type="gramStart"/>
      <w:r w:rsidR="00EC2A9E" w:rsidRPr="005C4AF7">
        <w:rPr>
          <w:rFonts w:ascii="Times New Roman" w:hAnsi="Times New Roman" w:cs="Times New Roman"/>
          <w:sz w:val="24"/>
          <w:szCs w:val="24"/>
        </w:rPr>
        <w:t>el  inicio</w:t>
      </w:r>
      <w:proofErr w:type="gramEnd"/>
      <w:r w:rsidR="00EC2A9E" w:rsidRPr="005C4AF7">
        <w:rPr>
          <w:rFonts w:ascii="Times New Roman" w:hAnsi="Times New Roman" w:cs="Times New Roman"/>
          <w:sz w:val="24"/>
          <w:szCs w:val="24"/>
        </w:rPr>
        <w:t xml:space="preserve"> de </w:t>
      </w:r>
      <w:r w:rsidR="002355FE" w:rsidRPr="005C4AF7">
        <w:rPr>
          <w:rFonts w:ascii="Times New Roman" w:hAnsi="Times New Roman" w:cs="Times New Roman"/>
          <w:sz w:val="24"/>
          <w:szCs w:val="24"/>
        </w:rPr>
        <w:t>ventilación oscilatoria de alta frecuencia (VAFO)</w:t>
      </w:r>
      <w:r w:rsidR="00EC2A9E" w:rsidRPr="005C4AF7">
        <w:rPr>
          <w:rFonts w:ascii="Times New Roman" w:hAnsi="Times New Roman" w:cs="Times New Roman"/>
          <w:sz w:val="24"/>
          <w:szCs w:val="24"/>
        </w:rPr>
        <w:t xml:space="preserve"> en</w:t>
      </w:r>
      <w:r w:rsidR="002355FE" w:rsidRPr="005C4AF7">
        <w:rPr>
          <w:rFonts w:ascii="Times New Roman" w:hAnsi="Times New Roman" w:cs="Times New Roman"/>
          <w:sz w:val="24"/>
          <w:szCs w:val="24"/>
        </w:rPr>
        <w:t xml:space="preserve"> </w:t>
      </w:r>
      <w:r w:rsidR="00EC2A9E" w:rsidRPr="005C4AF7">
        <w:rPr>
          <w:rFonts w:ascii="Times New Roman" w:hAnsi="Times New Roman" w:cs="Times New Roman"/>
          <w:sz w:val="24"/>
          <w:szCs w:val="24"/>
        </w:rPr>
        <w:t xml:space="preserve">8/13 (53,3%) pacientes </w:t>
      </w:r>
      <w:r w:rsidR="002355FE" w:rsidRPr="005C4AF7">
        <w:rPr>
          <w:rFonts w:ascii="Times New Roman" w:hAnsi="Times New Roman" w:cs="Times New Roman"/>
          <w:sz w:val="24"/>
          <w:szCs w:val="24"/>
        </w:rPr>
        <w:t>por</w:t>
      </w:r>
      <w:r w:rsidR="0062444C"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problemas de oxigenación</w:t>
      </w:r>
      <w:r w:rsidR="00EC2A9E" w:rsidRPr="005C4AF7">
        <w:rPr>
          <w:rFonts w:ascii="Times New Roman" w:hAnsi="Times New Roman" w:cs="Times New Roman"/>
          <w:sz w:val="24"/>
          <w:szCs w:val="24"/>
        </w:rPr>
        <w:t>, con una duración</w:t>
      </w:r>
      <w:r w:rsidR="002355FE" w:rsidRPr="005C4AF7">
        <w:rPr>
          <w:rFonts w:ascii="Times New Roman" w:hAnsi="Times New Roman" w:cs="Times New Roman"/>
          <w:sz w:val="24"/>
          <w:szCs w:val="24"/>
        </w:rPr>
        <w:t xml:space="preserve"> media de 3 días.</w:t>
      </w:r>
    </w:p>
    <w:p w14:paraId="1A0E93E4" w14:textId="77777777" w:rsidR="002355FE" w:rsidRPr="005C4AF7" w:rsidRDefault="00877260"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F</w:t>
      </w:r>
      <w:r w:rsidR="002355FE" w:rsidRPr="005C4AF7">
        <w:rPr>
          <w:rFonts w:ascii="Times New Roman" w:hAnsi="Times New Roman" w:cs="Times New Roman"/>
          <w:sz w:val="24"/>
          <w:szCs w:val="24"/>
        </w:rPr>
        <w:t>allecieron</w:t>
      </w:r>
      <w:r w:rsidRPr="005C4AF7">
        <w:rPr>
          <w:rFonts w:ascii="Times New Roman" w:hAnsi="Times New Roman" w:cs="Times New Roman"/>
          <w:sz w:val="24"/>
          <w:szCs w:val="24"/>
        </w:rPr>
        <w:t xml:space="preserve"> 6/23 pacientes (26,1%)</w:t>
      </w:r>
      <w:r w:rsidR="002355FE" w:rsidRPr="005C4AF7">
        <w:rPr>
          <w:rFonts w:ascii="Times New Roman" w:hAnsi="Times New Roman" w:cs="Times New Roman"/>
          <w:sz w:val="24"/>
          <w:szCs w:val="24"/>
        </w:rPr>
        <w:t xml:space="preserve">, de los </w:t>
      </w:r>
      <w:r w:rsidRPr="005C4AF7">
        <w:rPr>
          <w:rFonts w:ascii="Times New Roman" w:hAnsi="Times New Roman" w:cs="Times New Roman"/>
          <w:sz w:val="24"/>
          <w:szCs w:val="24"/>
        </w:rPr>
        <w:t>que 5/6 (</w:t>
      </w:r>
      <w:r w:rsidR="002355FE" w:rsidRPr="005C4AF7">
        <w:rPr>
          <w:rFonts w:ascii="Times New Roman" w:hAnsi="Times New Roman" w:cs="Times New Roman"/>
          <w:sz w:val="24"/>
          <w:szCs w:val="24"/>
        </w:rPr>
        <w:t>83,3%</w:t>
      </w:r>
      <w:r w:rsidRPr="005C4AF7">
        <w:rPr>
          <w:rFonts w:ascii="Times New Roman" w:hAnsi="Times New Roman" w:cs="Times New Roman"/>
          <w:sz w:val="24"/>
          <w:szCs w:val="24"/>
        </w:rPr>
        <w:t>)</w:t>
      </w:r>
      <w:r w:rsidR="002355FE" w:rsidRPr="005C4AF7">
        <w:rPr>
          <w:rFonts w:ascii="Times New Roman" w:hAnsi="Times New Roman" w:cs="Times New Roman"/>
          <w:sz w:val="24"/>
          <w:szCs w:val="24"/>
        </w:rPr>
        <w:t xml:space="preserve"> eran pacientes no VIH, </w:t>
      </w:r>
      <w:r w:rsidR="007600A7" w:rsidRPr="005C4AF7">
        <w:rPr>
          <w:rFonts w:ascii="Times New Roman" w:hAnsi="Times New Roman" w:cs="Times New Roman"/>
          <w:sz w:val="24"/>
          <w:szCs w:val="24"/>
        </w:rPr>
        <w:t>no siendo significativa la mayor mortalidad evidenciada en los pacientes no VIH respecto a los VIH.</w:t>
      </w:r>
      <w:r w:rsidR="002355FE" w:rsidRPr="005C4AF7">
        <w:rPr>
          <w:rFonts w:ascii="Times New Roman" w:hAnsi="Times New Roman" w:cs="Times New Roman"/>
          <w:sz w:val="24"/>
          <w:szCs w:val="24"/>
        </w:rPr>
        <w:t xml:space="preserve"> Los pacientes no VIH que fallecieron presentaron</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mayor leucocitosis, mayor retención de CO2 y mayor frecuencia cardíaca al debut respecto a</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los pacientes no VIH que sobrevivieron (p&lt;0,05). La mortalidad en el subgrupo de pacientes no</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VIH fue menor en aquellos recibían profilaxis, con diferencias cercanas a la significación</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estadística (p 0,08). No se encontraron diferencias en mortalidad respecto al uso o no de</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corticoides ni en aquellos con mayor retraso en el inicio del tratamiento. No se encontraron</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diferencias en la mortalidad en pacientes VIH en relación con parámetros analíticos,</w:t>
      </w:r>
      <w:r w:rsidRPr="005C4AF7">
        <w:rPr>
          <w:rFonts w:ascii="Times New Roman" w:hAnsi="Times New Roman" w:cs="Times New Roman"/>
          <w:sz w:val="24"/>
          <w:szCs w:val="24"/>
        </w:rPr>
        <w:t xml:space="preserve"> </w:t>
      </w:r>
      <w:r w:rsidR="002355FE" w:rsidRPr="005C4AF7">
        <w:rPr>
          <w:rFonts w:ascii="Times New Roman" w:hAnsi="Times New Roman" w:cs="Times New Roman"/>
          <w:sz w:val="24"/>
          <w:szCs w:val="24"/>
        </w:rPr>
        <w:t xml:space="preserve">tratamiento con </w:t>
      </w:r>
      <w:r w:rsidR="00EF55FF" w:rsidRPr="005C4AF7">
        <w:rPr>
          <w:rFonts w:ascii="Times New Roman" w:hAnsi="Times New Roman" w:cs="Times New Roman"/>
          <w:sz w:val="24"/>
          <w:szCs w:val="24"/>
        </w:rPr>
        <w:t>corticoides</w:t>
      </w:r>
      <w:r w:rsidR="002355FE" w:rsidRPr="005C4AF7">
        <w:rPr>
          <w:rFonts w:ascii="Times New Roman" w:hAnsi="Times New Roman" w:cs="Times New Roman"/>
          <w:sz w:val="24"/>
          <w:szCs w:val="24"/>
        </w:rPr>
        <w:t xml:space="preserve"> ni empleo previo de profilaxis con TMP-SMX (tabla 3).</w:t>
      </w:r>
    </w:p>
    <w:p w14:paraId="63FD025C" w14:textId="77777777" w:rsidR="00DF1AD1" w:rsidRDefault="00DF1AD1" w:rsidP="002B109B">
      <w:pPr>
        <w:autoSpaceDE w:val="0"/>
        <w:autoSpaceDN w:val="0"/>
        <w:adjustRightInd w:val="0"/>
        <w:spacing w:after="0" w:line="480" w:lineRule="auto"/>
        <w:jc w:val="both"/>
        <w:rPr>
          <w:rFonts w:ascii="Times New Roman" w:hAnsi="Times New Roman" w:cs="Times New Roman"/>
          <w:b/>
          <w:bCs/>
          <w:sz w:val="24"/>
          <w:szCs w:val="24"/>
        </w:rPr>
      </w:pPr>
    </w:p>
    <w:p w14:paraId="1A0E93E5" w14:textId="53C2672D" w:rsidR="002355FE" w:rsidRPr="005C4AF7" w:rsidRDefault="002355FE" w:rsidP="002B109B">
      <w:pPr>
        <w:autoSpaceDE w:val="0"/>
        <w:autoSpaceDN w:val="0"/>
        <w:adjustRightInd w:val="0"/>
        <w:spacing w:after="0" w:line="480" w:lineRule="auto"/>
        <w:jc w:val="both"/>
        <w:rPr>
          <w:rFonts w:ascii="Times New Roman" w:hAnsi="Times New Roman" w:cs="Times New Roman"/>
          <w:b/>
          <w:bCs/>
          <w:sz w:val="24"/>
          <w:szCs w:val="24"/>
        </w:rPr>
      </w:pPr>
      <w:r w:rsidRPr="005C4AF7">
        <w:rPr>
          <w:rFonts w:ascii="Times New Roman" w:hAnsi="Times New Roman" w:cs="Times New Roman"/>
          <w:b/>
          <w:bCs/>
          <w:sz w:val="24"/>
          <w:szCs w:val="24"/>
        </w:rPr>
        <w:t>DISCUSIÓN</w:t>
      </w:r>
    </w:p>
    <w:p w14:paraId="1A0E93E6"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De forma similar a lo reportado en la literatura, nuestro estudio demuestra que, en la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actualidad, los pacientes con neoplasias hematológicas constituyen el subgrupo de </w:t>
      </w:r>
      <w:r w:rsidRPr="005C4AF7">
        <w:rPr>
          <w:rFonts w:ascii="Times New Roman" w:hAnsi="Times New Roman" w:cs="Times New Roman"/>
          <w:sz w:val="24"/>
          <w:szCs w:val="24"/>
        </w:rPr>
        <w:lastRenderedPageBreak/>
        <w:t>pacientes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de mayor riesgo para desarrollar NPJ</w:t>
      </w:r>
      <w:r w:rsidRPr="005C4AF7">
        <w:rPr>
          <w:rFonts w:ascii="Times New Roman" w:hAnsi="Times New Roman" w:cs="Times New Roman"/>
          <w:sz w:val="24"/>
          <w:szCs w:val="24"/>
          <w:vertAlign w:val="superscript"/>
        </w:rPr>
        <w:t>13</w:t>
      </w:r>
      <w:r w:rsidRPr="005C4AF7">
        <w:rPr>
          <w:rFonts w:ascii="Times New Roman" w:hAnsi="Times New Roman" w:cs="Times New Roman"/>
          <w:sz w:val="24"/>
          <w:szCs w:val="24"/>
        </w:rPr>
        <w:t>. A bastante distancia, los pacientes con IDP constituyen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el segundo grupo de riesgo, especialmente aquellos afectos de inmunodeficiencias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combinadas</w:t>
      </w:r>
      <w:r w:rsidR="00AA1AF3" w:rsidRPr="005C4AF7">
        <w:rPr>
          <w:rFonts w:ascii="Times New Roman" w:hAnsi="Times New Roman" w:cs="Times New Roman"/>
          <w:sz w:val="24"/>
          <w:szCs w:val="24"/>
        </w:rPr>
        <w:t xml:space="preserve"> graves</w:t>
      </w:r>
      <w:r w:rsidRPr="005C4AF7">
        <w:rPr>
          <w:rFonts w:ascii="Times New Roman" w:hAnsi="Times New Roman" w:cs="Times New Roman"/>
          <w:sz w:val="24"/>
          <w:szCs w:val="24"/>
        </w:rPr>
        <w:t>, por afectación de la serie linfoide. En las inmunodeficiencias humorales, como es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el caso de la AL X, pueden verse casos de NPJ durante el primer año de vida, probablemente </w:t>
      </w:r>
      <w:proofErr w:type="gramStart"/>
      <w:r w:rsidRPr="005C4AF7">
        <w:rPr>
          <w:rFonts w:ascii="Times New Roman" w:hAnsi="Times New Roman" w:cs="Times New Roman"/>
          <w:sz w:val="24"/>
          <w:szCs w:val="24"/>
        </w:rPr>
        <w:t>en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relación a</w:t>
      </w:r>
      <w:proofErr w:type="gramEnd"/>
      <w:r w:rsidRPr="005C4AF7">
        <w:rPr>
          <w:rFonts w:ascii="Times New Roman" w:hAnsi="Times New Roman" w:cs="Times New Roman"/>
          <w:sz w:val="24"/>
          <w:szCs w:val="24"/>
        </w:rPr>
        <w:t xml:space="preserve"> la afectación de la maduración de los linfocitos T mediada por Anticuerpos</w:t>
      </w:r>
      <w:r w:rsidRPr="005C4AF7">
        <w:rPr>
          <w:rFonts w:ascii="Times New Roman" w:hAnsi="Times New Roman" w:cs="Times New Roman"/>
          <w:sz w:val="24"/>
          <w:szCs w:val="24"/>
          <w:vertAlign w:val="superscript"/>
        </w:rPr>
        <w:t>14</w:t>
      </w:r>
      <w:r w:rsidRPr="005C4AF7">
        <w:rPr>
          <w:rFonts w:ascii="Times New Roman" w:hAnsi="Times New Roman" w:cs="Times New Roman"/>
          <w:sz w:val="24"/>
          <w:szCs w:val="24"/>
        </w:rPr>
        <w:t>. 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descenso en la tasa de transmisión vertical del VIH y el mejor control de la infección en 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recién nacido de madre VIH han conseguido que, actualmente en los países desarrollados,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dicha infección haya dejado de ser el principal factor de riesgo para padecer NPJ. En nuestra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serie no se han descrito casos de NPJ en pacientes VIH en los últimos 7 años.</w:t>
      </w:r>
    </w:p>
    <w:p w14:paraId="1A0E93E7"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 xml:space="preserve">A pesar de que las indicaciones de profilaxis frente a </w:t>
      </w:r>
      <w:r w:rsidRPr="005C4AF7">
        <w:rPr>
          <w:rFonts w:ascii="Times New Roman" w:hAnsi="Times New Roman" w:cs="Times New Roman"/>
          <w:i/>
          <w:iCs/>
          <w:sz w:val="24"/>
          <w:szCs w:val="24"/>
        </w:rPr>
        <w:t xml:space="preserve">P. </w:t>
      </w:r>
      <w:proofErr w:type="spellStart"/>
      <w:r w:rsidRPr="005C4AF7">
        <w:rPr>
          <w:rFonts w:ascii="Times New Roman" w:hAnsi="Times New Roman" w:cs="Times New Roman"/>
          <w:i/>
          <w:iCs/>
          <w:sz w:val="24"/>
          <w:szCs w:val="24"/>
        </w:rPr>
        <w:t>jirovecii</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están bien establecidas en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pacientes VIH y en pacientes oncológicos, no existen guías ni recomendaciones en este sentido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en el resto de </w:t>
      </w:r>
      <w:proofErr w:type="gramStart"/>
      <w:r w:rsidRPr="005C4AF7">
        <w:rPr>
          <w:rFonts w:ascii="Times New Roman" w:hAnsi="Times New Roman" w:cs="Times New Roman"/>
          <w:sz w:val="24"/>
          <w:szCs w:val="24"/>
        </w:rPr>
        <w:t>grupos</w:t>
      </w:r>
      <w:proofErr w:type="gramEnd"/>
      <w:r w:rsidRPr="005C4AF7">
        <w:rPr>
          <w:rFonts w:ascii="Times New Roman" w:hAnsi="Times New Roman" w:cs="Times New Roman"/>
          <w:sz w:val="24"/>
          <w:szCs w:val="24"/>
        </w:rPr>
        <w:t xml:space="preserve"> de riesgo </w:t>
      </w:r>
      <w:r w:rsidRPr="005C4AF7">
        <w:rPr>
          <w:rFonts w:ascii="Times New Roman" w:hAnsi="Times New Roman" w:cs="Times New Roman"/>
          <w:sz w:val="24"/>
          <w:szCs w:val="24"/>
          <w:vertAlign w:val="superscript"/>
        </w:rPr>
        <w:t>4, 8, 10, 11, 12, 15, 16</w:t>
      </w:r>
      <w:r w:rsidRPr="005C4AF7">
        <w:rPr>
          <w:rFonts w:ascii="Times New Roman" w:hAnsi="Times New Roman" w:cs="Times New Roman"/>
          <w:sz w:val="24"/>
          <w:szCs w:val="24"/>
        </w:rPr>
        <w:t>. Este hecho, unido a que en muchos casos la NPJ</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constituye la forma de debut de la patología de base, explica que algo más de la mitad de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nuestra serie no recibiese profilaxis con TMP-SMX previamente. De los 12 pacientes que no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recibían profilaxis, el 75% no tenían diagnóstico previo de enfermedad predisponente, siendo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la NPJ el debut de su enfermedad de base. Los otros 3 pacientes sin profilaxis recibían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glucocorticoides sistémicos a dosis altas (síndrome de Guillain-Barré, enfermedad mixta del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tejido conectivo y síndrome de Evans), no habiendo iniciado profilaxis por ausencia de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recomendaciones específicas al respecto en el momento de desarrollar la enfermedad. Tal y</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como demuestra nuestra serie el empleo de profilaxis antimicrobiana no elimina totalmente 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riesgo de </w:t>
      </w:r>
      <w:r w:rsidR="00C64F99" w:rsidRPr="005C4AF7">
        <w:rPr>
          <w:rFonts w:ascii="Times New Roman" w:hAnsi="Times New Roman" w:cs="Times New Roman"/>
          <w:sz w:val="24"/>
          <w:szCs w:val="24"/>
        </w:rPr>
        <w:t>N</w:t>
      </w:r>
      <w:r w:rsidRPr="005C4AF7">
        <w:rPr>
          <w:rFonts w:ascii="Times New Roman" w:hAnsi="Times New Roman" w:cs="Times New Roman"/>
          <w:sz w:val="24"/>
          <w:szCs w:val="24"/>
        </w:rPr>
        <w:t>PJ, aunque las causas son aún desconocidas.</w:t>
      </w:r>
    </w:p>
    <w:p w14:paraId="1A0E93E8"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Clásicamente se ha descrito una evolución más rápida, con mayor distrés respiratorio y mayor</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hipoxemia de la NPJ en pacientes no VIH respecto a los pacientes VIH</w:t>
      </w:r>
      <w:r w:rsidRPr="005C4AF7">
        <w:rPr>
          <w:rFonts w:ascii="Times New Roman" w:hAnsi="Times New Roman" w:cs="Times New Roman"/>
          <w:sz w:val="24"/>
          <w:szCs w:val="24"/>
          <w:vertAlign w:val="superscript"/>
        </w:rPr>
        <w:t>4, 8, 17</w:t>
      </w:r>
      <w:r w:rsidRPr="005C4AF7">
        <w:rPr>
          <w:rFonts w:ascii="Times New Roman" w:hAnsi="Times New Roman" w:cs="Times New Roman"/>
          <w:sz w:val="24"/>
          <w:szCs w:val="24"/>
        </w:rPr>
        <w:t xml:space="preserve">, </w:t>
      </w:r>
      <w:r w:rsidRPr="005C4AF7">
        <w:rPr>
          <w:rFonts w:ascii="Times New Roman" w:hAnsi="Times New Roman" w:cs="Times New Roman"/>
          <w:sz w:val="24"/>
          <w:szCs w:val="24"/>
        </w:rPr>
        <w:lastRenderedPageBreak/>
        <w:t>aunque en nuestra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serie no hemos podido encontrar dichas diferencias, probablemente por el escaso tamaño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muestral en el subgrupo VIH</w:t>
      </w:r>
      <w:r w:rsidR="00B21F27" w:rsidRPr="005C4AF7">
        <w:rPr>
          <w:rFonts w:ascii="Times New Roman" w:hAnsi="Times New Roman" w:cs="Times New Roman"/>
          <w:sz w:val="24"/>
          <w:szCs w:val="24"/>
        </w:rPr>
        <w:t>, que hace poco valorable la comparación entre ambos grupos</w:t>
      </w:r>
      <w:r w:rsidRPr="005C4AF7">
        <w:rPr>
          <w:rFonts w:ascii="Times New Roman" w:hAnsi="Times New Roman" w:cs="Times New Roman"/>
          <w:sz w:val="24"/>
          <w:szCs w:val="24"/>
        </w:rPr>
        <w:t>.</w:t>
      </w:r>
    </w:p>
    <w:p w14:paraId="1A0E93E9"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Respecto al diagnóstico, todos los pacientes de nuestra serie se diagnosticaron mediante LBA 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excepción de un paciente con enfermedad mixta del tejido conectivo en el que no pudo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realizarse dicha técnica por inestabilidad respiratoria, estableciéndose el diagnóstico en este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caso por positividad de PCR a </w:t>
      </w:r>
      <w:r w:rsidRPr="005C4AF7">
        <w:rPr>
          <w:rFonts w:ascii="Times New Roman" w:hAnsi="Times New Roman" w:cs="Times New Roman"/>
          <w:i/>
          <w:iCs/>
          <w:sz w:val="24"/>
          <w:szCs w:val="24"/>
        </w:rPr>
        <w:t xml:space="preserve">P. </w:t>
      </w:r>
      <w:proofErr w:type="spellStart"/>
      <w:r w:rsidRPr="005C4AF7">
        <w:rPr>
          <w:rFonts w:ascii="Times New Roman" w:hAnsi="Times New Roman" w:cs="Times New Roman"/>
          <w:i/>
          <w:iCs/>
          <w:sz w:val="24"/>
          <w:szCs w:val="24"/>
        </w:rPr>
        <w:t>jirovecii</w:t>
      </w:r>
      <w:proofErr w:type="spellEnd"/>
      <w:r w:rsidRPr="005C4AF7">
        <w:rPr>
          <w:rFonts w:ascii="Times New Roman" w:hAnsi="Times New Roman" w:cs="Times New Roman"/>
          <w:i/>
          <w:iCs/>
          <w:sz w:val="24"/>
          <w:szCs w:val="24"/>
        </w:rPr>
        <w:t xml:space="preserve"> </w:t>
      </w:r>
      <w:r w:rsidRPr="005C4AF7">
        <w:rPr>
          <w:rFonts w:ascii="Times New Roman" w:hAnsi="Times New Roman" w:cs="Times New Roman"/>
          <w:sz w:val="24"/>
          <w:szCs w:val="24"/>
        </w:rPr>
        <w:t xml:space="preserve">en BAS. La mayoría de </w:t>
      </w:r>
      <w:proofErr w:type="gramStart"/>
      <w:r w:rsidRPr="005C4AF7">
        <w:rPr>
          <w:rFonts w:ascii="Times New Roman" w:hAnsi="Times New Roman" w:cs="Times New Roman"/>
          <w:sz w:val="24"/>
          <w:szCs w:val="24"/>
        </w:rPr>
        <w:t>pacientes</w:t>
      </w:r>
      <w:proofErr w:type="gramEnd"/>
      <w:r w:rsidRPr="005C4AF7">
        <w:rPr>
          <w:rFonts w:ascii="Times New Roman" w:hAnsi="Times New Roman" w:cs="Times New Roman"/>
          <w:sz w:val="24"/>
          <w:szCs w:val="24"/>
        </w:rPr>
        <w:t xml:space="preserve"> de nuestra serie se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diagnosticaron por IFD positiva, que constituye el </w:t>
      </w:r>
      <w:proofErr w:type="spellStart"/>
      <w:r w:rsidRPr="005C4AF7">
        <w:rPr>
          <w:rFonts w:ascii="Times New Roman" w:hAnsi="Times New Roman" w:cs="Times New Roman"/>
          <w:sz w:val="24"/>
          <w:szCs w:val="24"/>
        </w:rPr>
        <w:t>gold</w:t>
      </w:r>
      <w:proofErr w:type="spellEnd"/>
      <w:r w:rsidRPr="005C4AF7">
        <w:rPr>
          <w:rFonts w:ascii="Times New Roman" w:hAnsi="Times New Roman" w:cs="Times New Roman"/>
          <w:sz w:val="24"/>
          <w:szCs w:val="24"/>
        </w:rPr>
        <w:t xml:space="preserve"> estándar para el diagnóstico, con una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sensibilidad del 62,5%, similar a lo reportado en pacientes VIH</w:t>
      </w:r>
      <w:r w:rsidRPr="005C4AF7">
        <w:rPr>
          <w:rFonts w:ascii="Times New Roman" w:hAnsi="Times New Roman" w:cs="Times New Roman"/>
          <w:sz w:val="24"/>
          <w:szCs w:val="24"/>
          <w:vertAlign w:val="superscript"/>
        </w:rPr>
        <w:t>11</w:t>
      </w:r>
      <w:r w:rsidR="00EF55FF" w:rsidRPr="005C4AF7">
        <w:rPr>
          <w:rFonts w:ascii="Times New Roman" w:hAnsi="Times New Roman" w:cs="Times New Roman"/>
          <w:sz w:val="24"/>
          <w:szCs w:val="24"/>
        </w:rPr>
        <w:t>. En 7/23 (</w:t>
      </w:r>
      <w:r w:rsidRPr="005C4AF7">
        <w:rPr>
          <w:rFonts w:ascii="Times New Roman" w:hAnsi="Times New Roman" w:cs="Times New Roman"/>
          <w:sz w:val="24"/>
          <w:szCs w:val="24"/>
        </w:rPr>
        <w:t>30,4%</w:t>
      </w:r>
      <w:r w:rsidR="00EF55FF" w:rsidRPr="005C4AF7">
        <w:rPr>
          <w:rFonts w:ascii="Times New Roman" w:hAnsi="Times New Roman" w:cs="Times New Roman"/>
          <w:sz w:val="24"/>
          <w:szCs w:val="24"/>
        </w:rPr>
        <w:t>)</w:t>
      </w:r>
      <w:r w:rsidRPr="005C4AF7">
        <w:rPr>
          <w:rFonts w:ascii="Times New Roman" w:hAnsi="Times New Roman" w:cs="Times New Roman"/>
          <w:sz w:val="24"/>
          <w:szCs w:val="24"/>
        </w:rPr>
        <w:t xml:space="preserve"> 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diagnóstico se estableció por PCR cualitativa, de los que </w:t>
      </w:r>
      <w:r w:rsidR="00EF55FF" w:rsidRPr="005C4AF7">
        <w:rPr>
          <w:rFonts w:ascii="Times New Roman" w:hAnsi="Times New Roman" w:cs="Times New Roman"/>
          <w:sz w:val="24"/>
          <w:szCs w:val="24"/>
        </w:rPr>
        <w:t>6/7 (</w:t>
      </w:r>
      <w:r w:rsidRPr="005C4AF7">
        <w:rPr>
          <w:rFonts w:ascii="Times New Roman" w:hAnsi="Times New Roman" w:cs="Times New Roman"/>
          <w:sz w:val="24"/>
          <w:szCs w:val="24"/>
        </w:rPr>
        <w:t>85,6%</w:t>
      </w:r>
      <w:r w:rsidR="00EF55FF" w:rsidRPr="005C4AF7">
        <w:rPr>
          <w:rFonts w:ascii="Times New Roman" w:hAnsi="Times New Roman" w:cs="Times New Roman"/>
          <w:sz w:val="24"/>
          <w:szCs w:val="24"/>
        </w:rPr>
        <w:t>)</w:t>
      </w:r>
      <w:r w:rsidRPr="005C4AF7">
        <w:rPr>
          <w:rFonts w:ascii="Times New Roman" w:hAnsi="Times New Roman" w:cs="Times New Roman"/>
          <w:sz w:val="24"/>
          <w:szCs w:val="24"/>
        </w:rPr>
        <w:t xml:space="preserve"> eran pacientes no VIH,</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subgrupo de pacientes en los que se ha descrito una menor sensibilidad de la IFD por tener</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menor carga microbiana en las diferentes muestras respiratorias</w:t>
      </w:r>
      <w:r w:rsidRPr="005C4AF7">
        <w:rPr>
          <w:rFonts w:ascii="Times New Roman" w:hAnsi="Times New Roman" w:cs="Times New Roman"/>
          <w:sz w:val="24"/>
          <w:szCs w:val="24"/>
          <w:vertAlign w:val="superscript"/>
        </w:rPr>
        <w:t>18</w:t>
      </w:r>
      <w:r w:rsidR="00EF55FF" w:rsidRPr="005C4AF7">
        <w:rPr>
          <w:rFonts w:ascii="Times New Roman" w:hAnsi="Times New Roman" w:cs="Times New Roman"/>
          <w:sz w:val="24"/>
          <w:szCs w:val="24"/>
        </w:rPr>
        <w:t>. Además, 4/7 (</w:t>
      </w:r>
      <w:r w:rsidRPr="005C4AF7">
        <w:rPr>
          <w:rFonts w:ascii="Times New Roman" w:hAnsi="Times New Roman" w:cs="Times New Roman"/>
          <w:sz w:val="24"/>
          <w:szCs w:val="24"/>
        </w:rPr>
        <w:t>57%</w:t>
      </w:r>
      <w:r w:rsidR="00EF55FF" w:rsidRPr="005C4AF7">
        <w:rPr>
          <w:rFonts w:ascii="Times New Roman" w:hAnsi="Times New Roman" w:cs="Times New Roman"/>
          <w:sz w:val="24"/>
          <w:szCs w:val="24"/>
        </w:rPr>
        <w:t>)</w:t>
      </w:r>
      <w:r w:rsidRPr="005C4AF7">
        <w:rPr>
          <w:rFonts w:ascii="Times New Roman" w:hAnsi="Times New Roman" w:cs="Times New Roman"/>
          <w:sz w:val="24"/>
          <w:szCs w:val="24"/>
        </w:rPr>
        <w:t xml:space="preserve"> </w:t>
      </w:r>
      <w:r w:rsidR="00EF55FF" w:rsidRPr="005C4AF7">
        <w:rPr>
          <w:rFonts w:ascii="Times New Roman" w:hAnsi="Times New Roman" w:cs="Times New Roman"/>
          <w:sz w:val="24"/>
          <w:szCs w:val="24"/>
        </w:rPr>
        <w:t>pacientes diagnosticados por PCR</w:t>
      </w:r>
      <w:r w:rsidRPr="005C4AF7">
        <w:rPr>
          <w:rFonts w:ascii="Times New Roman" w:hAnsi="Times New Roman" w:cs="Times New Roman"/>
          <w:sz w:val="24"/>
          <w:szCs w:val="24"/>
        </w:rPr>
        <w:t xml:space="preserve"> recibían profilaxis con TMP-SMX, situación que también reduce la carga microbiana y con</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ello la sensibilidad de la IFD.</w:t>
      </w:r>
    </w:p>
    <w:p w14:paraId="1A0E93EA"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Todos los pacientes de nuestra serie recibieron tratamiento intravenoso con TMP-SMX 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20mg/kg/día, tratamiento de primera elección en NPJ recomendado en las guías</w:t>
      </w:r>
      <w:r w:rsidRPr="005C4AF7">
        <w:rPr>
          <w:rFonts w:ascii="Times New Roman" w:hAnsi="Times New Roman" w:cs="Times New Roman"/>
          <w:sz w:val="24"/>
          <w:szCs w:val="24"/>
          <w:vertAlign w:val="superscript"/>
        </w:rPr>
        <w:t>8, 10, 11</w:t>
      </w:r>
      <w:r w:rsidRPr="005C4AF7">
        <w:rPr>
          <w:rFonts w:ascii="Times New Roman" w:hAnsi="Times New Roman" w:cs="Times New Roman"/>
          <w:sz w:val="24"/>
          <w:szCs w:val="24"/>
        </w:rPr>
        <w:t>, iniciado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de forma precoz. Las recomendaciones actuales incluyen el tratamiento con prednisona oral 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metilprednisolona intravenosa en pacientes VIH afectos de NPJ moderada-grave, pacientes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que asocien hipoxemia o aquellos que recibiesen previamente </w:t>
      </w:r>
      <w:r w:rsidR="00EF55FF" w:rsidRPr="005C4AF7">
        <w:rPr>
          <w:rFonts w:ascii="Times New Roman" w:hAnsi="Times New Roman" w:cs="Times New Roman"/>
          <w:sz w:val="24"/>
          <w:szCs w:val="24"/>
        </w:rPr>
        <w:t>corticoides sistémicos</w:t>
      </w:r>
      <w:r w:rsidRPr="005C4AF7">
        <w:rPr>
          <w:rFonts w:ascii="Times New Roman" w:hAnsi="Times New Roman" w:cs="Times New Roman"/>
          <w:sz w:val="24"/>
          <w:szCs w:val="24"/>
        </w:rPr>
        <w:t xml:space="preserve"> por otro motivo,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recomendándose su inicio preferiblemente en las primeras 72 horas desde la instauración del</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tratamiento antimicrobiano </w:t>
      </w:r>
      <w:r w:rsidRPr="005C4AF7">
        <w:rPr>
          <w:rFonts w:ascii="Times New Roman" w:hAnsi="Times New Roman" w:cs="Times New Roman"/>
          <w:sz w:val="24"/>
          <w:szCs w:val="24"/>
          <w:vertAlign w:val="superscript"/>
        </w:rPr>
        <w:t>8, 11</w:t>
      </w:r>
      <w:r w:rsidRPr="005C4AF7">
        <w:rPr>
          <w:rFonts w:ascii="Times New Roman" w:hAnsi="Times New Roman" w:cs="Times New Roman"/>
          <w:sz w:val="24"/>
          <w:szCs w:val="24"/>
        </w:rPr>
        <w:t>. A pesar de que algunos estudios han demostrado un descenso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en la mortalidad con el uso de </w:t>
      </w:r>
      <w:r w:rsidR="00EF55FF" w:rsidRPr="005C4AF7">
        <w:rPr>
          <w:rFonts w:ascii="Times New Roman" w:hAnsi="Times New Roman" w:cs="Times New Roman"/>
          <w:sz w:val="24"/>
          <w:szCs w:val="24"/>
        </w:rPr>
        <w:t>corticoides</w:t>
      </w:r>
      <w:r w:rsidRPr="005C4AF7">
        <w:rPr>
          <w:rFonts w:ascii="Times New Roman" w:hAnsi="Times New Roman" w:cs="Times New Roman"/>
          <w:sz w:val="24"/>
          <w:szCs w:val="24"/>
        </w:rPr>
        <w:t xml:space="preserve"> en estas indicaciones (motivo por el que se ha extrapolado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la recomendación a pacientes no VIH con estos mismos criterios), en </w:t>
      </w:r>
      <w:r w:rsidRPr="005C4AF7">
        <w:rPr>
          <w:rFonts w:ascii="Times New Roman" w:hAnsi="Times New Roman" w:cs="Times New Roman"/>
          <w:sz w:val="24"/>
          <w:szCs w:val="24"/>
        </w:rPr>
        <w:lastRenderedPageBreak/>
        <w:t>nuestra serie no hemos</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podido demostrar que el uso de </w:t>
      </w:r>
      <w:r w:rsidR="00EF55FF" w:rsidRPr="005C4AF7">
        <w:rPr>
          <w:rFonts w:ascii="Times New Roman" w:hAnsi="Times New Roman" w:cs="Times New Roman"/>
          <w:sz w:val="24"/>
          <w:szCs w:val="24"/>
        </w:rPr>
        <w:t>corticoides sistémicos</w:t>
      </w:r>
      <w:r w:rsidRPr="005C4AF7">
        <w:rPr>
          <w:rFonts w:ascii="Times New Roman" w:hAnsi="Times New Roman" w:cs="Times New Roman"/>
          <w:sz w:val="24"/>
          <w:szCs w:val="24"/>
        </w:rPr>
        <w:t xml:space="preserve"> se asocie a un descenso en la mortalidad</w:t>
      </w:r>
      <w:r w:rsidR="00B21F27" w:rsidRPr="005C4AF7">
        <w:rPr>
          <w:rFonts w:ascii="Times New Roman" w:hAnsi="Times New Roman" w:cs="Times New Roman"/>
          <w:sz w:val="24"/>
          <w:szCs w:val="24"/>
        </w:rPr>
        <w:t xml:space="preserve">, probablemente </w:t>
      </w:r>
      <w:r w:rsidR="00234EF0" w:rsidRPr="005C4AF7">
        <w:rPr>
          <w:rFonts w:ascii="Times New Roman" w:hAnsi="Times New Roman" w:cs="Times New Roman"/>
          <w:sz w:val="24"/>
          <w:szCs w:val="24"/>
        </w:rPr>
        <w:t xml:space="preserve">por el escaso tamaño muestral global </w:t>
      </w:r>
      <w:r w:rsidR="00B21F27" w:rsidRPr="005C4AF7">
        <w:rPr>
          <w:rFonts w:ascii="Times New Roman" w:hAnsi="Times New Roman" w:cs="Times New Roman"/>
          <w:sz w:val="24"/>
          <w:szCs w:val="24"/>
        </w:rPr>
        <w:t xml:space="preserve">y </w:t>
      </w:r>
      <w:r w:rsidR="00234EF0" w:rsidRPr="005C4AF7">
        <w:rPr>
          <w:rFonts w:ascii="Times New Roman" w:hAnsi="Times New Roman" w:cs="Times New Roman"/>
          <w:sz w:val="24"/>
          <w:szCs w:val="24"/>
        </w:rPr>
        <w:t>del</w:t>
      </w:r>
      <w:r w:rsidR="00B21F27" w:rsidRPr="005C4AF7">
        <w:rPr>
          <w:rFonts w:ascii="Times New Roman" w:hAnsi="Times New Roman" w:cs="Times New Roman"/>
          <w:sz w:val="24"/>
          <w:szCs w:val="24"/>
        </w:rPr>
        <w:t xml:space="preserve"> subgrupo</w:t>
      </w:r>
      <w:r w:rsidR="00234EF0" w:rsidRPr="005C4AF7">
        <w:rPr>
          <w:rFonts w:ascii="Times New Roman" w:hAnsi="Times New Roman" w:cs="Times New Roman"/>
          <w:sz w:val="24"/>
          <w:szCs w:val="24"/>
        </w:rPr>
        <w:t xml:space="preserve"> de pacientes VIH, que</w:t>
      </w:r>
      <w:r w:rsidR="00B21F27" w:rsidRPr="005C4AF7">
        <w:rPr>
          <w:rFonts w:ascii="Times New Roman" w:hAnsi="Times New Roman" w:cs="Times New Roman"/>
          <w:sz w:val="24"/>
          <w:szCs w:val="24"/>
        </w:rPr>
        <w:t xml:space="preserve"> impide </w:t>
      </w:r>
      <w:r w:rsidR="00234EF0" w:rsidRPr="005C4AF7">
        <w:rPr>
          <w:rFonts w:ascii="Times New Roman" w:hAnsi="Times New Roman" w:cs="Times New Roman"/>
          <w:sz w:val="24"/>
          <w:szCs w:val="24"/>
        </w:rPr>
        <w:t>realizar una comparación valorable con el subgrupo no VIH</w:t>
      </w:r>
      <w:r w:rsidRPr="005C4AF7">
        <w:rPr>
          <w:rFonts w:ascii="Times New Roman" w:hAnsi="Times New Roman" w:cs="Times New Roman"/>
          <w:sz w:val="24"/>
          <w:szCs w:val="24"/>
        </w:rPr>
        <w:t>. Aunque todos</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los pacientes de nuestro estudio presentaban hipoxemia, y según la recomendación actual</w:t>
      </w:r>
      <w:r w:rsidR="00234EF0" w:rsidRPr="005C4AF7">
        <w:rPr>
          <w:rFonts w:ascii="Times New Roman" w:hAnsi="Times New Roman" w:cs="Times New Roman"/>
          <w:sz w:val="24"/>
          <w:szCs w:val="24"/>
        </w:rPr>
        <w:t xml:space="preserve"> deberían haber recibido corticoides</w:t>
      </w:r>
      <w:r w:rsidRPr="005C4AF7">
        <w:rPr>
          <w:rFonts w:ascii="Times New Roman" w:hAnsi="Times New Roman" w:cs="Times New Roman"/>
          <w:sz w:val="24"/>
          <w:szCs w:val="24"/>
        </w:rPr>
        <w:t>, estamos ante un estudio retrospectivo, en el</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que la indicación de dicho tratamiento se realizó según las recomendaciones del momento</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histórico en el que se produjeron. En estos pacientes, la gravedad del cuadro pudo haber</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determinado la indicación de iniciar el tratamiento adyuvante con </w:t>
      </w:r>
      <w:proofErr w:type="spellStart"/>
      <w:r w:rsidRPr="005C4AF7">
        <w:rPr>
          <w:rFonts w:ascii="Times New Roman" w:hAnsi="Times New Roman" w:cs="Times New Roman"/>
          <w:sz w:val="24"/>
          <w:szCs w:val="24"/>
        </w:rPr>
        <w:t>GCs</w:t>
      </w:r>
      <w:proofErr w:type="spellEnd"/>
      <w:r w:rsidRPr="005C4AF7">
        <w:rPr>
          <w:rFonts w:ascii="Times New Roman" w:hAnsi="Times New Roman" w:cs="Times New Roman"/>
          <w:sz w:val="24"/>
          <w:szCs w:val="24"/>
        </w:rPr>
        <w:t>, pudiendo estar</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nuestros resultados sesgados por este motivo.</w:t>
      </w:r>
    </w:p>
    <w:p w14:paraId="1A0E93EB"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La mortalidad en nuestra muestra fue globalmente inferior a lo reportado en otros estudios 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expensas de una mortalidad inferior al 40-50% esperable en el subgrupo de pacientes no VIH</w:t>
      </w:r>
      <w:r w:rsidRPr="005C4AF7">
        <w:rPr>
          <w:rFonts w:ascii="Times New Roman" w:hAnsi="Times New Roman" w:cs="Times New Roman"/>
          <w:sz w:val="24"/>
          <w:szCs w:val="24"/>
          <w:vertAlign w:val="superscript"/>
        </w:rPr>
        <w:t>19</w:t>
      </w:r>
      <w:r w:rsidRPr="005C4AF7">
        <w:rPr>
          <w:rFonts w:ascii="Times New Roman" w:hAnsi="Times New Roman" w:cs="Times New Roman"/>
          <w:sz w:val="24"/>
          <w:szCs w:val="24"/>
        </w:rPr>
        <w:t>.</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La mortalidad en pacientes VIH fue similar a lo reportado en la literatura</w:t>
      </w:r>
      <w:r w:rsidRPr="005C4AF7">
        <w:rPr>
          <w:rFonts w:ascii="Times New Roman" w:hAnsi="Times New Roman" w:cs="Times New Roman"/>
          <w:sz w:val="24"/>
          <w:szCs w:val="24"/>
          <w:vertAlign w:val="superscript"/>
        </w:rPr>
        <w:t>8, 11</w:t>
      </w:r>
      <w:r w:rsidRPr="005C4AF7">
        <w:rPr>
          <w:rFonts w:ascii="Times New Roman" w:hAnsi="Times New Roman" w:cs="Times New Roman"/>
          <w:sz w:val="24"/>
          <w:szCs w:val="24"/>
        </w:rPr>
        <w:t>. El porcentaje de</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fallecimientos en nuestra muestra fue similar en ambos grupos, contrariamente al peor</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pronóstico de los pacientes no VIH previamente reportado en la literatura</w:t>
      </w:r>
      <w:r w:rsidRPr="005C4AF7">
        <w:rPr>
          <w:rFonts w:ascii="Times New Roman" w:hAnsi="Times New Roman" w:cs="Times New Roman"/>
          <w:sz w:val="24"/>
          <w:szCs w:val="24"/>
          <w:vertAlign w:val="superscript"/>
        </w:rPr>
        <w:t>4,15,17</w:t>
      </w:r>
      <w:r w:rsidRPr="005C4AF7">
        <w:rPr>
          <w:rFonts w:ascii="Times New Roman" w:hAnsi="Times New Roman" w:cs="Times New Roman"/>
          <w:sz w:val="24"/>
          <w:szCs w:val="24"/>
        </w:rPr>
        <w:t>. El escaso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tamaño muestral </w:t>
      </w:r>
      <w:r w:rsidR="00234EF0" w:rsidRPr="005C4AF7">
        <w:rPr>
          <w:rFonts w:ascii="Times New Roman" w:hAnsi="Times New Roman" w:cs="Times New Roman"/>
          <w:sz w:val="24"/>
          <w:szCs w:val="24"/>
        </w:rPr>
        <w:t xml:space="preserve">y las diferencias existentes entre ambos subgrupos </w:t>
      </w:r>
      <w:r w:rsidRPr="005C4AF7">
        <w:rPr>
          <w:rFonts w:ascii="Times New Roman" w:hAnsi="Times New Roman" w:cs="Times New Roman"/>
          <w:sz w:val="24"/>
          <w:szCs w:val="24"/>
        </w:rPr>
        <w:t>puede</w:t>
      </w:r>
      <w:r w:rsidR="00234EF0" w:rsidRPr="005C4AF7">
        <w:rPr>
          <w:rFonts w:ascii="Times New Roman" w:hAnsi="Times New Roman" w:cs="Times New Roman"/>
          <w:sz w:val="24"/>
          <w:szCs w:val="24"/>
        </w:rPr>
        <w:t>n ser las</w:t>
      </w:r>
      <w:r w:rsidRPr="005C4AF7">
        <w:rPr>
          <w:rFonts w:ascii="Times New Roman" w:hAnsi="Times New Roman" w:cs="Times New Roman"/>
          <w:sz w:val="24"/>
          <w:szCs w:val="24"/>
        </w:rPr>
        <w:t xml:space="preserve"> responsable</w:t>
      </w:r>
      <w:r w:rsidR="00234EF0" w:rsidRPr="005C4AF7">
        <w:rPr>
          <w:rFonts w:ascii="Times New Roman" w:hAnsi="Times New Roman" w:cs="Times New Roman"/>
          <w:sz w:val="24"/>
          <w:szCs w:val="24"/>
        </w:rPr>
        <w:t>s</w:t>
      </w:r>
      <w:r w:rsidRPr="005C4AF7">
        <w:rPr>
          <w:rFonts w:ascii="Times New Roman" w:hAnsi="Times New Roman" w:cs="Times New Roman"/>
          <w:sz w:val="24"/>
          <w:szCs w:val="24"/>
        </w:rPr>
        <w:t xml:space="preserve"> de </w:t>
      </w:r>
      <w:r w:rsidR="00234EF0" w:rsidRPr="005C4AF7">
        <w:rPr>
          <w:rFonts w:ascii="Times New Roman" w:hAnsi="Times New Roman" w:cs="Times New Roman"/>
          <w:sz w:val="24"/>
          <w:szCs w:val="24"/>
        </w:rPr>
        <w:t>estos hallazgos</w:t>
      </w:r>
      <w:r w:rsidRPr="005C4AF7">
        <w:rPr>
          <w:rFonts w:ascii="Times New Roman" w:hAnsi="Times New Roman" w:cs="Times New Roman"/>
          <w:sz w:val="24"/>
          <w:szCs w:val="24"/>
        </w:rPr>
        <w:t>. Probablemente por el mismo motivo no hemos podido encontrar diferencias en</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mortalidad respecto al empleo previo de profilaxis con TMP-SMX de forma global, aunque al</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realizar el análisis por subgrupos, los pacientes no VIH que la recibían presentaron menor</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mortalidad respecto a aquellos que no recibían dicha profilaxis. Estas diferencias no se</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encontraron en pacientes VIH, pues únicamente un paciente de este grupo recibía profilaxis,</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presentando este paciente un desenlace favorable. En contraposición con lo publicado en la</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literatura</w:t>
      </w:r>
      <w:r w:rsidR="00C86333" w:rsidRPr="005C4AF7">
        <w:rPr>
          <w:rFonts w:ascii="Times New Roman" w:hAnsi="Times New Roman" w:cs="Times New Roman"/>
          <w:sz w:val="24"/>
          <w:szCs w:val="24"/>
          <w:vertAlign w:val="superscript"/>
        </w:rPr>
        <w:t xml:space="preserve">4, </w:t>
      </w:r>
      <w:r w:rsidR="0019790D" w:rsidRPr="005C4AF7">
        <w:rPr>
          <w:rFonts w:ascii="Times New Roman" w:hAnsi="Times New Roman" w:cs="Times New Roman"/>
          <w:sz w:val="24"/>
          <w:szCs w:val="24"/>
          <w:vertAlign w:val="superscript"/>
        </w:rPr>
        <w:t xml:space="preserve">7, </w:t>
      </w:r>
      <w:r w:rsidR="00C86333" w:rsidRPr="005C4AF7">
        <w:rPr>
          <w:rFonts w:ascii="Times New Roman" w:hAnsi="Times New Roman" w:cs="Times New Roman"/>
          <w:sz w:val="24"/>
          <w:szCs w:val="24"/>
          <w:vertAlign w:val="superscript"/>
        </w:rPr>
        <w:t>16</w:t>
      </w:r>
      <w:r w:rsidRPr="005C4AF7">
        <w:rPr>
          <w:rFonts w:ascii="Times New Roman" w:hAnsi="Times New Roman" w:cs="Times New Roman"/>
          <w:sz w:val="24"/>
          <w:szCs w:val="24"/>
        </w:rPr>
        <w:t xml:space="preserve">, no encontramos en nuestra muestra diferencias en </w:t>
      </w:r>
      <w:r w:rsidRPr="005C4AF7">
        <w:rPr>
          <w:rFonts w:ascii="Times New Roman" w:hAnsi="Times New Roman" w:cs="Times New Roman"/>
          <w:sz w:val="24"/>
          <w:szCs w:val="24"/>
        </w:rPr>
        <w:lastRenderedPageBreak/>
        <w:t>mortalidad en relación con otros</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 xml:space="preserve">parámetros analíticos ni con el empleo de </w:t>
      </w:r>
      <w:r w:rsidR="00EF55FF" w:rsidRPr="005C4AF7">
        <w:rPr>
          <w:rFonts w:ascii="Times New Roman" w:hAnsi="Times New Roman" w:cs="Times New Roman"/>
          <w:sz w:val="24"/>
          <w:szCs w:val="24"/>
        </w:rPr>
        <w:t>corticoides</w:t>
      </w:r>
      <w:r w:rsidRPr="005C4AF7">
        <w:rPr>
          <w:rFonts w:ascii="Times New Roman" w:hAnsi="Times New Roman" w:cs="Times New Roman"/>
          <w:sz w:val="24"/>
          <w:szCs w:val="24"/>
        </w:rPr>
        <w:t>, ni en el análisis global de la muestra ni el</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análisis por subgrupos.</w:t>
      </w:r>
      <w:r w:rsidR="00234EF0" w:rsidRPr="005C4AF7">
        <w:rPr>
          <w:rFonts w:ascii="Times New Roman" w:hAnsi="Times New Roman" w:cs="Times New Roman"/>
          <w:sz w:val="24"/>
          <w:szCs w:val="24"/>
        </w:rPr>
        <w:t xml:space="preserve"> </w:t>
      </w:r>
    </w:p>
    <w:p w14:paraId="1A0E93EC"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Los resultados de este estudio deben tomarse con cautela, dado que se trata de un estudio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transversal que no permite establecer relaciones de causalidad. Otras limitaciones de nuestro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estudi</w:t>
      </w:r>
      <w:r w:rsidR="00234EF0" w:rsidRPr="005C4AF7">
        <w:rPr>
          <w:rFonts w:ascii="Times New Roman" w:hAnsi="Times New Roman" w:cs="Times New Roman"/>
          <w:sz w:val="24"/>
          <w:szCs w:val="24"/>
        </w:rPr>
        <w:t>o son su diseño retrospectivo, el pequeño tamaño muestral y las diferencias de tamaño de ambos subgrupos,</w:t>
      </w:r>
      <w:r w:rsidRPr="005C4AF7">
        <w:rPr>
          <w:rFonts w:ascii="Times New Roman" w:hAnsi="Times New Roman" w:cs="Times New Roman"/>
          <w:sz w:val="24"/>
          <w:szCs w:val="24"/>
        </w:rPr>
        <w:t xml:space="preserve"> situaciones que dificultan</w:t>
      </w:r>
      <w:r w:rsidR="00234EF0" w:rsidRPr="005C4AF7">
        <w:rPr>
          <w:rFonts w:ascii="Times New Roman" w:hAnsi="Times New Roman" w:cs="Times New Roman"/>
          <w:sz w:val="24"/>
          <w:szCs w:val="24"/>
        </w:rPr>
        <w:t xml:space="preserve"> </w:t>
      </w:r>
      <w:r w:rsidRPr="005C4AF7">
        <w:rPr>
          <w:rFonts w:ascii="Times New Roman" w:hAnsi="Times New Roman" w:cs="Times New Roman"/>
          <w:sz w:val="24"/>
          <w:szCs w:val="24"/>
        </w:rPr>
        <w:t>la capacidad para encontrar significación estadística</w:t>
      </w:r>
      <w:r w:rsidR="00234EF0" w:rsidRPr="005C4AF7">
        <w:rPr>
          <w:rFonts w:ascii="Times New Roman" w:hAnsi="Times New Roman" w:cs="Times New Roman"/>
          <w:sz w:val="24"/>
          <w:szCs w:val="24"/>
        </w:rPr>
        <w:t xml:space="preserve"> y para realizar comparaciones valorables entre subgrupos, respectivamente</w:t>
      </w:r>
      <w:r w:rsidRPr="005C4AF7">
        <w:rPr>
          <w:rFonts w:ascii="Times New Roman" w:hAnsi="Times New Roman" w:cs="Times New Roman"/>
          <w:sz w:val="24"/>
          <w:szCs w:val="24"/>
        </w:rPr>
        <w:t>.</w:t>
      </w:r>
    </w:p>
    <w:p w14:paraId="1A0E93ED"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rPr>
        <w:t>En conclusión, nuestro estudio revela que la NPJ en pediatría se presenta, en el momento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actual, principalmente a pacientes inmunosuprimidos no afectos de infección por VIH, a pesar</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incluso del empleo de profilaxis antimicrobiana. La mortalidad continúa siendo elevada,</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aunque inferior a lo previamente reportado, por lo que es fundamental mantener un elevado</w:t>
      </w:r>
      <w:r w:rsidR="00C64F99" w:rsidRPr="005C4AF7">
        <w:rPr>
          <w:rFonts w:ascii="Times New Roman" w:hAnsi="Times New Roman" w:cs="Times New Roman"/>
          <w:sz w:val="24"/>
          <w:szCs w:val="24"/>
        </w:rPr>
        <w:t xml:space="preserve"> </w:t>
      </w:r>
      <w:r w:rsidRPr="005C4AF7">
        <w:rPr>
          <w:rFonts w:ascii="Times New Roman" w:hAnsi="Times New Roman" w:cs="Times New Roman"/>
          <w:sz w:val="24"/>
          <w:szCs w:val="24"/>
        </w:rPr>
        <w:t>nivel de sospecha, pues el inicio precoz del tratamiento es un importante factor pronóstico.</w:t>
      </w:r>
    </w:p>
    <w:p w14:paraId="74AA6664" w14:textId="77777777" w:rsidR="004857B6" w:rsidRDefault="004857B6" w:rsidP="002B109B">
      <w:pPr>
        <w:autoSpaceDE w:val="0"/>
        <w:autoSpaceDN w:val="0"/>
        <w:adjustRightInd w:val="0"/>
        <w:spacing w:after="0" w:line="480" w:lineRule="auto"/>
        <w:jc w:val="both"/>
        <w:rPr>
          <w:rFonts w:ascii="Times New Roman" w:hAnsi="Times New Roman" w:cs="Times New Roman"/>
          <w:b/>
          <w:bCs/>
          <w:sz w:val="24"/>
          <w:szCs w:val="24"/>
        </w:rPr>
      </w:pPr>
    </w:p>
    <w:p w14:paraId="1A0E93F0" w14:textId="24DAB04E" w:rsidR="002355FE" w:rsidRPr="005C4AF7" w:rsidRDefault="002355FE" w:rsidP="002B109B">
      <w:pPr>
        <w:autoSpaceDE w:val="0"/>
        <w:autoSpaceDN w:val="0"/>
        <w:adjustRightInd w:val="0"/>
        <w:spacing w:after="0" w:line="480" w:lineRule="auto"/>
        <w:jc w:val="both"/>
        <w:rPr>
          <w:rFonts w:ascii="Times New Roman" w:hAnsi="Times New Roman" w:cs="Times New Roman"/>
          <w:b/>
          <w:bCs/>
          <w:sz w:val="24"/>
          <w:szCs w:val="24"/>
        </w:rPr>
      </w:pPr>
      <w:r w:rsidRPr="005C4AF7">
        <w:rPr>
          <w:rFonts w:ascii="Times New Roman" w:hAnsi="Times New Roman" w:cs="Times New Roman"/>
          <w:b/>
          <w:bCs/>
          <w:sz w:val="24"/>
          <w:szCs w:val="24"/>
        </w:rPr>
        <w:t>BIBLIOGRAFÍA</w:t>
      </w:r>
    </w:p>
    <w:p w14:paraId="1A0E93F1"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FB44DC">
        <w:rPr>
          <w:rFonts w:ascii="Times New Roman" w:hAnsi="Times New Roman" w:cs="Times New Roman"/>
          <w:sz w:val="24"/>
          <w:szCs w:val="24"/>
          <w:lang w:val="en-US"/>
        </w:rPr>
        <w:t xml:space="preserve">1. Edman JC, Kovacs JA, Masur H, Santi D V., Elwood HJ, </w:t>
      </w:r>
      <w:proofErr w:type="spellStart"/>
      <w:r w:rsidRPr="00FB44DC">
        <w:rPr>
          <w:rFonts w:ascii="Times New Roman" w:hAnsi="Times New Roman" w:cs="Times New Roman"/>
          <w:sz w:val="24"/>
          <w:szCs w:val="24"/>
          <w:lang w:val="en-US"/>
        </w:rPr>
        <w:t>Sogin</w:t>
      </w:r>
      <w:proofErr w:type="spellEnd"/>
      <w:r w:rsidRPr="00FB44DC">
        <w:rPr>
          <w:rFonts w:ascii="Times New Roman" w:hAnsi="Times New Roman" w:cs="Times New Roman"/>
          <w:sz w:val="24"/>
          <w:szCs w:val="24"/>
          <w:lang w:val="en-US"/>
        </w:rPr>
        <w:t xml:space="preserve"> ML. </w:t>
      </w:r>
      <w:r w:rsidR="000E1303" w:rsidRPr="005C4AF7">
        <w:rPr>
          <w:rFonts w:ascii="Times New Roman" w:hAnsi="Times New Roman" w:cs="Times New Roman"/>
          <w:sz w:val="24"/>
          <w:szCs w:val="24"/>
          <w:lang w:val="en-US"/>
        </w:rPr>
        <w:t xml:space="preserve">Ribosomal RNA sequence shows Pneumocystis carinii to be a member of the Fungi. </w:t>
      </w:r>
      <w:r w:rsidRPr="005C4AF7">
        <w:rPr>
          <w:rFonts w:ascii="Times New Roman" w:hAnsi="Times New Roman" w:cs="Times New Roman"/>
          <w:sz w:val="24"/>
          <w:szCs w:val="24"/>
          <w:lang w:val="en-US"/>
        </w:rPr>
        <w:t>Nature.</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1988;334(6182):519–22.</w:t>
      </w:r>
    </w:p>
    <w:p w14:paraId="1A0E93F2"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lang w:val="en-US"/>
        </w:rPr>
        <w:t xml:space="preserve">2. Pneumocystis carinii </w:t>
      </w:r>
      <w:proofErr w:type="gramStart"/>
      <w:r w:rsidRPr="005C4AF7">
        <w:rPr>
          <w:rFonts w:ascii="Times New Roman" w:hAnsi="Times New Roman" w:cs="Times New Roman"/>
          <w:sz w:val="24"/>
          <w:szCs w:val="24"/>
          <w:lang w:val="en-US"/>
        </w:rPr>
        <w:t>Infection :</w:t>
      </w:r>
      <w:proofErr w:type="gramEnd"/>
      <w:r w:rsidRPr="005C4AF7">
        <w:rPr>
          <w:rFonts w:ascii="Times New Roman" w:hAnsi="Times New Roman" w:cs="Times New Roman"/>
          <w:sz w:val="24"/>
          <w:szCs w:val="24"/>
          <w:lang w:val="en-US"/>
        </w:rPr>
        <w:t xml:space="preserve"> Evidence for High Prevalence</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in Normal and</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Immunosuppressed. </w:t>
      </w:r>
      <w:r w:rsidRPr="005C4AF7">
        <w:rPr>
          <w:rFonts w:ascii="Times New Roman" w:hAnsi="Times New Roman" w:cs="Times New Roman"/>
          <w:sz w:val="24"/>
          <w:szCs w:val="24"/>
        </w:rPr>
        <w:t>1978;61(1).</w:t>
      </w:r>
    </w:p>
    <w:p w14:paraId="1A0E93F3"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rPr>
        <w:t xml:space="preserve">3. Vargas SL, Hughes WT, </w:t>
      </w:r>
      <w:proofErr w:type="spellStart"/>
      <w:r w:rsidRPr="005C4AF7">
        <w:rPr>
          <w:rFonts w:ascii="Times New Roman" w:hAnsi="Times New Roman" w:cs="Times New Roman"/>
          <w:sz w:val="24"/>
          <w:szCs w:val="24"/>
        </w:rPr>
        <w:t>Santolaya</w:t>
      </w:r>
      <w:proofErr w:type="spellEnd"/>
      <w:r w:rsidRPr="005C4AF7">
        <w:rPr>
          <w:rFonts w:ascii="Times New Roman" w:hAnsi="Times New Roman" w:cs="Times New Roman"/>
          <w:sz w:val="24"/>
          <w:szCs w:val="24"/>
        </w:rPr>
        <w:t xml:space="preserve"> ME, Ulloa A V., Ponce CA, Cabrera CE, et al. </w:t>
      </w:r>
      <w:r w:rsidR="000E1303" w:rsidRPr="005C4AF7">
        <w:rPr>
          <w:rFonts w:ascii="Times New Roman" w:hAnsi="Times New Roman" w:cs="Times New Roman"/>
          <w:sz w:val="24"/>
          <w:szCs w:val="24"/>
          <w:lang w:val="en-US"/>
        </w:rPr>
        <w:t>Search for Primary Infection by Pneumocystis carinii in a Cohort of Normal, Healthy Infants. Clin Infect Dis [Internet]. 2001;32(6):855–61. Available from: https://academic.oup.com/cid/article-lookup/doi/10.1086/319340</w:t>
      </w:r>
    </w:p>
    <w:p w14:paraId="1A0E93F4"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lastRenderedPageBreak/>
        <w:t xml:space="preserve">4. </w:t>
      </w:r>
      <w:proofErr w:type="spellStart"/>
      <w:r w:rsidRPr="005C4AF7">
        <w:rPr>
          <w:rFonts w:ascii="Times New Roman" w:hAnsi="Times New Roman" w:cs="Times New Roman"/>
          <w:sz w:val="24"/>
          <w:szCs w:val="24"/>
          <w:lang w:val="en-US"/>
        </w:rPr>
        <w:t>Pyrgos</w:t>
      </w:r>
      <w:proofErr w:type="spellEnd"/>
      <w:r w:rsidRPr="005C4AF7">
        <w:rPr>
          <w:rFonts w:ascii="Times New Roman" w:hAnsi="Times New Roman" w:cs="Times New Roman"/>
          <w:sz w:val="24"/>
          <w:szCs w:val="24"/>
          <w:lang w:val="en-US"/>
        </w:rPr>
        <w:t xml:space="preserve"> V, </w:t>
      </w:r>
      <w:proofErr w:type="spellStart"/>
      <w:r w:rsidRPr="005C4AF7">
        <w:rPr>
          <w:rFonts w:ascii="Times New Roman" w:hAnsi="Times New Roman" w:cs="Times New Roman"/>
          <w:sz w:val="24"/>
          <w:szCs w:val="24"/>
          <w:lang w:val="en-US"/>
        </w:rPr>
        <w:t>Shoham</w:t>
      </w:r>
      <w:proofErr w:type="spellEnd"/>
      <w:r w:rsidRPr="005C4AF7">
        <w:rPr>
          <w:rFonts w:ascii="Times New Roman" w:hAnsi="Times New Roman" w:cs="Times New Roman"/>
          <w:sz w:val="24"/>
          <w:szCs w:val="24"/>
          <w:lang w:val="en-US"/>
        </w:rPr>
        <w:t xml:space="preserve"> S, </w:t>
      </w:r>
      <w:proofErr w:type="spellStart"/>
      <w:r w:rsidRPr="005C4AF7">
        <w:rPr>
          <w:rFonts w:ascii="Times New Roman" w:hAnsi="Times New Roman" w:cs="Times New Roman"/>
          <w:sz w:val="24"/>
          <w:szCs w:val="24"/>
          <w:lang w:val="en-US"/>
        </w:rPr>
        <w:t>Roilides</w:t>
      </w:r>
      <w:proofErr w:type="spellEnd"/>
      <w:r w:rsidRPr="005C4AF7">
        <w:rPr>
          <w:rFonts w:ascii="Times New Roman" w:hAnsi="Times New Roman" w:cs="Times New Roman"/>
          <w:sz w:val="24"/>
          <w:szCs w:val="24"/>
          <w:lang w:val="en-US"/>
        </w:rPr>
        <w:t xml:space="preserve"> E, Walsh TJ. Pneumocystis pneumonia in children.</w:t>
      </w:r>
      <w:r w:rsidR="0091114E" w:rsidRPr="005C4AF7">
        <w:rPr>
          <w:rFonts w:ascii="Times New Roman" w:hAnsi="Times New Roman" w:cs="Times New Roman"/>
          <w:sz w:val="24"/>
          <w:szCs w:val="24"/>
          <w:lang w:val="en-US"/>
        </w:rPr>
        <w:t xml:space="preserve"> </w:t>
      </w:r>
      <w:proofErr w:type="spellStart"/>
      <w:r w:rsidRPr="005C4AF7">
        <w:rPr>
          <w:rFonts w:ascii="Times New Roman" w:hAnsi="Times New Roman" w:cs="Times New Roman"/>
          <w:sz w:val="24"/>
          <w:szCs w:val="24"/>
          <w:lang w:val="en-US"/>
        </w:rPr>
        <w:t>Paediatr</w:t>
      </w:r>
      <w:proofErr w:type="spellEnd"/>
      <w:r w:rsidRPr="005C4AF7">
        <w:rPr>
          <w:rFonts w:ascii="Times New Roman" w:hAnsi="Times New Roman" w:cs="Times New Roman"/>
          <w:sz w:val="24"/>
          <w:szCs w:val="24"/>
          <w:lang w:val="en-US"/>
        </w:rPr>
        <w:t xml:space="preserve"> Respir Rev. 2009;10(4):192–8.</w:t>
      </w:r>
    </w:p>
    <w:p w14:paraId="1A0E93F5"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5. Castro JG, Morrison-Bryant M. Management of Pneumocystis </w:t>
      </w:r>
      <w:proofErr w:type="spellStart"/>
      <w:r w:rsidRPr="005C4AF7">
        <w:rPr>
          <w:rFonts w:ascii="Times New Roman" w:hAnsi="Times New Roman" w:cs="Times New Roman"/>
          <w:sz w:val="24"/>
          <w:szCs w:val="24"/>
          <w:lang w:val="en-US"/>
        </w:rPr>
        <w:t>Jirovecii</w:t>
      </w:r>
      <w:proofErr w:type="spellEnd"/>
      <w:r w:rsidRPr="005C4AF7">
        <w:rPr>
          <w:rFonts w:ascii="Times New Roman" w:hAnsi="Times New Roman" w:cs="Times New Roman"/>
          <w:sz w:val="24"/>
          <w:szCs w:val="24"/>
          <w:lang w:val="en-US"/>
        </w:rPr>
        <w:t xml:space="preserve"> pneumonia in</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HIV infected patients: current options, challenges and future directions [Internet]. Vol.</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2010, HIV/</w:t>
      </w:r>
      <w:proofErr w:type="gramStart"/>
      <w:r w:rsidRPr="005C4AF7">
        <w:rPr>
          <w:rFonts w:ascii="Times New Roman" w:hAnsi="Times New Roman" w:cs="Times New Roman"/>
          <w:sz w:val="24"/>
          <w:szCs w:val="24"/>
          <w:lang w:val="en-US"/>
        </w:rPr>
        <w:t>AIDS :</w:t>
      </w:r>
      <w:proofErr w:type="gramEnd"/>
      <w:r w:rsidRPr="005C4AF7">
        <w:rPr>
          <w:rFonts w:ascii="Times New Roman" w:hAnsi="Times New Roman" w:cs="Times New Roman"/>
          <w:sz w:val="24"/>
          <w:szCs w:val="24"/>
          <w:lang w:val="en-US"/>
        </w:rPr>
        <w:t xml:space="preserve"> Research and Palliative Care, Vol 2010, </w:t>
      </w:r>
      <w:proofErr w:type="spellStart"/>
      <w:r w:rsidRPr="005C4AF7">
        <w:rPr>
          <w:rFonts w:ascii="Times New Roman" w:hAnsi="Times New Roman" w:cs="Times New Roman"/>
          <w:sz w:val="24"/>
          <w:szCs w:val="24"/>
          <w:lang w:val="en-US"/>
        </w:rPr>
        <w:t>Iss</w:t>
      </w:r>
      <w:proofErr w:type="spellEnd"/>
      <w:r w:rsidRPr="005C4AF7">
        <w:rPr>
          <w:rFonts w:ascii="Times New Roman" w:hAnsi="Times New Roman" w:cs="Times New Roman"/>
          <w:sz w:val="24"/>
          <w:szCs w:val="24"/>
          <w:lang w:val="en-US"/>
        </w:rPr>
        <w:t xml:space="preserve"> default, Pp 123-134 (2010).</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2010. p. 123–34. Available from:</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https://doaj.org/article/970b179b600945fbb3e7f8c3d4bb5ee9</w:t>
      </w:r>
      <w:r w:rsidR="0091114E" w:rsidRPr="005C4AF7">
        <w:rPr>
          <w:rFonts w:ascii="Times New Roman" w:hAnsi="Times New Roman" w:cs="Times New Roman"/>
          <w:sz w:val="24"/>
          <w:szCs w:val="24"/>
          <w:lang w:val="en-US"/>
        </w:rPr>
        <w:t>.</w:t>
      </w:r>
    </w:p>
    <w:p w14:paraId="1A0E93F6"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6. </w:t>
      </w:r>
      <w:proofErr w:type="spellStart"/>
      <w:r w:rsidRPr="005C4AF7">
        <w:rPr>
          <w:rFonts w:ascii="Times New Roman" w:hAnsi="Times New Roman" w:cs="Times New Roman"/>
          <w:sz w:val="24"/>
          <w:szCs w:val="24"/>
          <w:lang w:val="en-US"/>
        </w:rPr>
        <w:t>Koziel</w:t>
      </w:r>
      <w:proofErr w:type="spellEnd"/>
      <w:r w:rsidRPr="005C4AF7">
        <w:rPr>
          <w:rFonts w:ascii="Times New Roman" w:hAnsi="Times New Roman" w:cs="Times New Roman"/>
          <w:sz w:val="24"/>
          <w:szCs w:val="24"/>
          <w:lang w:val="en-US"/>
        </w:rPr>
        <w:t xml:space="preserve"> H, </w:t>
      </w:r>
      <w:proofErr w:type="spellStart"/>
      <w:r w:rsidRPr="005C4AF7">
        <w:rPr>
          <w:rFonts w:ascii="Times New Roman" w:hAnsi="Times New Roman" w:cs="Times New Roman"/>
          <w:sz w:val="24"/>
          <w:szCs w:val="24"/>
          <w:lang w:val="en-US"/>
        </w:rPr>
        <w:t>Eichbaum</w:t>
      </w:r>
      <w:proofErr w:type="spellEnd"/>
      <w:r w:rsidRPr="005C4AF7">
        <w:rPr>
          <w:rFonts w:ascii="Times New Roman" w:hAnsi="Times New Roman" w:cs="Times New Roman"/>
          <w:sz w:val="24"/>
          <w:szCs w:val="24"/>
          <w:lang w:val="en-US"/>
        </w:rPr>
        <w:t xml:space="preserve"> Q, Kruskal BA, Pinkston P, Rogers RA, Armstrong MYK, et al.</w:t>
      </w:r>
      <w:r w:rsidR="0091114E" w:rsidRPr="005C4AF7">
        <w:rPr>
          <w:rFonts w:ascii="Times New Roman" w:hAnsi="Times New Roman" w:cs="Times New Roman"/>
          <w:sz w:val="24"/>
          <w:szCs w:val="24"/>
          <w:lang w:val="en-US"/>
        </w:rPr>
        <w:t xml:space="preserve"> </w:t>
      </w:r>
      <w:r w:rsidR="000E1303" w:rsidRPr="005C4AF7">
        <w:rPr>
          <w:rFonts w:ascii="Times New Roman" w:hAnsi="Times New Roman" w:cs="Times New Roman"/>
          <w:sz w:val="24"/>
          <w:szCs w:val="24"/>
          <w:lang w:val="en-US"/>
        </w:rPr>
        <w:t xml:space="preserve">Reduced binding and phagocytosis of Pneumocystis carinii by alveolar macrophages from persons infected with HIV-1 correlates with mannose receptor downregulation. </w:t>
      </w:r>
      <w:r w:rsidRPr="005C4AF7">
        <w:rPr>
          <w:rFonts w:ascii="Times New Roman" w:hAnsi="Times New Roman" w:cs="Times New Roman"/>
          <w:sz w:val="24"/>
          <w:szCs w:val="24"/>
          <w:lang w:val="en-US"/>
        </w:rPr>
        <w:t>J Clin</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Invest. 1998;102(7):1332–44.</w:t>
      </w:r>
    </w:p>
    <w:p w14:paraId="1A0E93F7"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7. </w:t>
      </w:r>
      <w:proofErr w:type="spellStart"/>
      <w:r w:rsidRPr="005C4AF7">
        <w:rPr>
          <w:rFonts w:ascii="Times New Roman" w:hAnsi="Times New Roman" w:cs="Times New Roman"/>
          <w:sz w:val="24"/>
          <w:szCs w:val="24"/>
          <w:lang w:val="en-US"/>
        </w:rPr>
        <w:t>Catherinot</w:t>
      </w:r>
      <w:proofErr w:type="spellEnd"/>
      <w:r w:rsidRPr="005C4AF7">
        <w:rPr>
          <w:rFonts w:ascii="Times New Roman" w:hAnsi="Times New Roman" w:cs="Times New Roman"/>
          <w:sz w:val="24"/>
          <w:szCs w:val="24"/>
          <w:lang w:val="en-US"/>
        </w:rPr>
        <w:t xml:space="preserve"> E, </w:t>
      </w:r>
      <w:proofErr w:type="spellStart"/>
      <w:r w:rsidRPr="005C4AF7">
        <w:rPr>
          <w:rFonts w:ascii="Times New Roman" w:hAnsi="Times New Roman" w:cs="Times New Roman"/>
          <w:sz w:val="24"/>
          <w:szCs w:val="24"/>
          <w:lang w:val="en-US"/>
        </w:rPr>
        <w:t>Lanternier</w:t>
      </w:r>
      <w:proofErr w:type="spellEnd"/>
      <w:r w:rsidRPr="005C4AF7">
        <w:rPr>
          <w:rFonts w:ascii="Times New Roman" w:hAnsi="Times New Roman" w:cs="Times New Roman"/>
          <w:sz w:val="24"/>
          <w:szCs w:val="24"/>
          <w:lang w:val="en-US"/>
        </w:rPr>
        <w:t xml:space="preserve"> F, </w:t>
      </w:r>
      <w:proofErr w:type="spellStart"/>
      <w:r w:rsidRPr="005C4AF7">
        <w:rPr>
          <w:rFonts w:ascii="Times New Roman" w:hAnsi="Times New Roman" w:cs="Times New Roman"/>
          <w:sz w:val="24"/>
          <w:szCs w:val="24"/>
          <w:lang w:val="en-US"/>
        </w:rPr>
        <w:t>Bougnoux</w:t>
      </w:r>
      <w:proofErr w:type="spellEnd"/>
      <w:r w:rsidRPr="005C4AF7">
        <w:rPr>
          <w:rFonts w:ascii="Times New Roman" w:hAnsi="Times New Roman" w:cs="Times New Roman"/>
          <w:sz w:val="24"/>
          <w:szCs w:val="24"/>
          <w:lang w:val="en-US"/>
        </w:rPr>
        <w:t xml:space="preserve"> ME, </w:t>
      </w:r>
      <w:proofErr w:type="spellStart"/>
      <w:r w:rsidRPr="005C4AF7">
        <w:rPr>
          <w:rFonts w:ascii="Times New Roman" w:hAnsi="Times New Roman" w:cs="Times New Roman"/>
          <w:sz w:val="24"/>
          <w:szCs w:val="24"/>
          <w:lang w:val="en-US"/>
        </w:rPr>
        <w:t>Lecuit</w:t>
      </w:r>
      <w:proofErr w:type="spellEnd"/>
      <w:r w:rsidRPr="005C4AF7">
        <w:rPr>
          <w:rFonts w:ascii="Times New Roman" w:hAnsi="Times New Roman" w:cs="Times New Roman"/>
          <w:sz w:val="24"/>
          <w:szCs w:val="24"/>
          <w:lang w:val="en-US"/>
        </w:rPr>
        <w:t xml:space="preserve"> M, </w:t>
      </w:r>
      <w:proofErr w:type="spellStart"/>
      <w:r w:rsidRPr="005C4AF7">
        <w:rPr>
          <w:rFonts w:ascii="Times New Roman" w:hAnsi="Times New Roman" w:cs="Times New Roman"/>
          <w:sz w:val="24"/>
          <w:szCs w:val="24"/>
          <w:lang w:val="en-US"/>
        </w:rPr>
        <w:t>Couderc</w:t>
      </w:r>
      <w:proofErr w:type="spellEnd"/>
      <w:r w:rsidRPr="005C4AF7">
        <w:rPr>
          <w:rFonts w:ascii="Times New Roman" w:hAnsi="Times New Roman" w:cs="Times New Roman"/>
          <w:sz w:val="24"/>
          <w:szCs w:val="24"/>
          <w:lang w:val="en-US"/>
        </w:rPr>
        <w:t xml:space="preserve"> LJ, </w:t>
      </w:r>
      <w:proofErr w:type="spellStart"/>
      <w:r w:rsidRPr="005C4AF7">
        <w:rPr>
          <w:rFonts w:ascii="Times New Roman" w:hAnsi="Times New Roman" w:cs="Times New Roman"/>
          <w:sz w:val="24"/>
          <w:szCs w:val="24"/>
          <w:lang w:val="en-US"/>
        </w:rPr>
        <w:t>Lortholary</w:t>
      </w:r>
      <w:proofErr w:type="spellEnd"/>
      <w:r w:rsidRPr="005C4AF7">
        <w:rPr>
          <w:rFonts w:ascii="Times New Roman" w:hAnsi="Times New Roman" w:cs="Times New Roman"/>
          <w:sz w:val="24"/>
          <w:szCs w:val="24"/>
          <w:lang w:val="en-US"/>
        </w:rPr>
        <w:t xml:space="preserve"> O.</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Pneumocystis </w:t>
      </w:r>
      <w:proofErr w:type="spellStart"/>
      <w:r w:rsidRPr="005C4AF7">
        <w:rPr>
          <w:rFonts w:ascii="Times New Roman" w:hAnsi="Times New Roman" w:cs="Times New Roman"/>
          <w:sz w:val="24"/>
          <w:szCs w:val="24"/>
          <w:lang w:val="en-US"/>
        </w:rPr>
        <w:t>jirovecii</w:t>
      </w:r>
      <w:proofErr w:type="spellEnd"/>
      <w:r w:rsidRPr="005C4AF7">
        <w:rPr>
          <w:rFonts w:ascii="Times New Roman" w:hAnsi="Times New Roman" w:cs="Times New Roman"/>
          <w:sz w:val="24"/>
          <w:szCs w:val="24"/>
          <w:lang w:val="en-US"/>
        </w:rPr>
        <w:t xml:space="preserve"> Pneumonia. Infect Dis Clin North Am. 2010;24(1):107–38.</w:t>
      </w:r>
    </w:p>
    <w:p w14:paraId="1A0E93F8"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lang w:val="en-US"/>
        </w:rPr>
        <w:t>8. Panel on Antiretroviral Guidelines for Adults and Adolescents. Guidelines for the</w:t>
      </w:r>
      <w:r w:rsidR="0091114E"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Prevention and Treatment of Opportunistic Infections in HIV-Infected Adults. </w:t>
      </w:r>
      <w:proofErr w:type="spellStart"/>
      <w:r w:rsidRPr="005C4AF7">
        <w:rPr>
          <w:rFonts w:ascii="Times New Roman" w:hAnsi="Times New Roman" w:cs="Times New Roman"/>
          <w:sz w:val="24"/>
          <w:szCs w:val="24"/>
        </w:rPr>
        <w:t>Dep</w:t>
      </w:r>
      <w:proofErr w:type="spellEnd"/>
      <w:r w:rsidRPr="005C4AF7">
        <w:rPr>
          <w:rFonts w:ascii="Times New Roman" w:hAnsi="Times New Roman" w:cs="Times New Roman"/>
          <w:sz w:val="24"/>
          <w:szCs w:val="24"/>
        </w:rPr>
        <w:t xml:space="preserve"> </w:t>
      </w:r>
      <w:proofErr w:type="spellStart"/>
      <w:r w:rsidRPr="005C4AF7">
        <w:rPr>
          <w:rFonts w:ascii="Times New Roman" w:hAnsi="Times New Roman" w:cs="Times New Roman"/>
          <w:sz w:val="24"/>
          <w:szCs w:val="24"/>
        </w:rPr>
        <w:t>Heal</w:t>
      </w:r>
      <w:proofErr w:type="spellEnd"/>
      <w:r w:rsidR="0091114E" w:rsidRPr="005C4AF7">
        <w:rPr>
          <w:rFonts w:ascii="Times New Roman" w:hAnsi="Times New Roman" w:cs="Times New Roman"/>
          <w:sz w:val="24"/>
          <w:szCs w:val="24"/>
        </w:rPr>
        <w:t xml:space="preserve"> </w:t>
      </w:r>
      <w:proofErr w:type="spellStart"/>
      <w:r w:rsidRPr="005C4AF7">
        <w:rPr>
          <w:rFonts w:ascii="Times New Roman" w:hAnsi="Times New Roman" w:cs="Times New Roman"/>
          <w:sz w:val="24"/>
          <w:szCs w:val="24"/>
        </w:rPr>
        <w:t>Hum</w:t>
      </w:r>
      <w:proofErr w:type="spellEnd"/>
      <w:r w:rsidRPr="005C4AF7">
        <w:rPr>
          <w:rFonts w:ascii="Times New Roman" w:hAnsi="Times New Roman" w:cs="Times New Roman"/>
          <w:sz w:val="24"/>
          <w:szCs w:val="24"/>
        </w:rPr>
        <w:t xml:space="preserve"> </w:t>
      </w:r>
      <w:proofErr w:type="spellStart"/>
      <w:r w:rsidRPr="005C4AF7">
        <w:rPr>
          <w:rFonts w:ascii="Times New Roman" w:hAnsi="Times New Roman" w:cs="Times New Roman"/>
          <w:sz w:val="24"/>
          <w:szCs w:val="24"/>
        </w:rPr>
        <w:t>Serv</w:t>
      </w:r>
      <w:proofErr w:type="spellEnd"/>
      <w:r w:rsidRPr="005C4AF7">
        <w:rPr>
          <w:rFonts w:ascii="Times New Roman" w:hAnsi="Times New Roman" w:cs="Times New Roman"/>
          <w:sz w:val="24"/>
          <w:szCs w:val="24"/>
        </w:rPr>
        <w:t>. 2018;408.</w:t>
      </w:r>
    </w:p>
    <w:p w14:paraId="1A0E93F9"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rPr>
        <w:t xml:space="preserve">9. Guigue N, </w:t>
      </w:r>
      <w:proofErr w:type="spellStart"/>
      <w:r w:rsidRPr="005C4AF7">
        <w:rPr>
          <w:rFonts w:ascii="Times New Roman" w:hAnsi="Times New Roman" w:cs="Times New Roman"/>
          <w:sz w:val="24"/>
          <w:szCs w:val="24"/>
        </w:rPr>
        <w:t>Alanio</w:t>
      </w:r>
      <w:proofErr w:type="spellEnd"/>
      <w:r w:rsidRPr="005C4AF7">
        <w:rPr>
          <w:rFonts w:ascii="Times New Roman" w:hAnsi="Times New Roman" w:cs="Times New Roman"/>
          <w:sz w:val="24"/>
          <w:szCs w:val="24"/>
        </w:rPr>
        <w:t xml:space="preserve"> A, </w:t>
      </w:r>
      <w:proofErr w:type="spellStart"/>
      <w:r w:rsidRPr="005C4AF7">
        <w:rPr>
          <w:rFonts w:ascii="Times New Roman" w:hAnsi="Times New Roman" w:cs="Times New Roman"/>
          <w:sz w:val="24"/>
          <w:szCs w:val="24"/>
        </w:rPr>
        <w:t>Menotti</w:t>
      </w:r>
      <w:proofErr w:type="spellEnd"/>
      <w:r w:rsidRPr="005C4AF7">
        <w:rPr>
          <w:rFonts w:ascii="Times New Roman" w:hAnsi="Times New Roman" w:cs="Times New Roman"/>
          <w:sz w:val="24"/>
          <w:szCs w:val="24"/>
        </w:rPr>
        <w:t xml:space="preserve"> J, De Castro N, </w:t>
      </w:r>
      <w:proofErr w:type="spellStart"/>
      <w:r w:rsidRPr="005C4AF7">
        <w:rPr>
          <w:rFonts w:ascii="Times New Roman" w:hAnsi="Times New Roman" w:cs="Times New Roman"/>
          <w:sz w:val="24"/>
          <w:szCs w:val="24"/>
        </w:rPr>
        <w:t>Hamane</w:t>
      </w:r>
      <w:proofErr w:type="spellEnd"/>
      <w:r w:rsidRPr="005C4AF7">
        <w:rPr>
          <w:rFonts w:ascii="Times New Roman" w:hAnsi="Times New Roman" w:cs="Times New Roman"/>
          <w:sz w:val="24"/>
          <w:szCs w:val="24"/>
        </w:rPr>
        <w:t xml:space="preserve"> S, </w:t>
      </w:r>
      <w:proofErr w:type="spellStart"/>
      <w:r w:rsidRPr="005C4AF7">
        <w:rPr>
          <w:rFonts w:ascii="Times New Roman" w:hAnsi="Times New Roman" w:cs="Times New Roman"/>
          <w:sz w:val="24"/>
          <w:szCs w:val="24"/>
        </w:rPr>
        <w:t>Peyrony</w:t>
      </w:r>
      <w:proofErr w:type="spellEnd"/>
      <w:r w:rsidRPr="005C4AF7">
        <w:rPr>
          <w:rFonts w:ascii="Times New Roman" w:hAnsi="Times New Roman" w:cs="Times New Roman"/>
          <w:sz w:val="24"/>
          <w:szCs w:val="24"/>
        </w:rPr>
        <w:t xml:space="preserve"> O, et al. </w:t>
      </w:r>
      <w:r w:rsidR="000E1303" w:rsidRPr="005C4AF7">
        <w:rPr>
          <w:rFonts w:ascii="Times New Roman" w:hAnsi="Times New Roman" w:cs="Times New Roman"/>
          <w:sz w:val="24"/>
          <w:szCs w:val="24"/>
          <w:lang w:val="en-US"/>
        </w:rPr>
        <w:t xml:space="preserve">Utility of adding Pneumocystis </w:t>
      </w:r>
      <w:proofErr w:type="spellStart"/>
      <w:r w:rsidR="000E1303" w:rsidRPr="005C4AF7">
        <w:rPr>
          <w:rFonts w:ascii="Times New Roman" w:hAnsi="Times New Roman" w:cs="Times New Roman"/>
          <w:sz w:val="24"/>
          <w:szCs w:val="24"/>
          <w:lang w:val="en-US"/>
        </w:rPr>
        <w:t>jirovecii</w:t>
      </w:r>
      <w:proofErr w:type="spellEnd"/>
      <w:r w:rsidR="000E1303" w:rsidRPr="005C4AF7">
        <w:rPr>
          <w:rFonts w:ascii="Times New Roman" w:hAnsi="Times New Roman" w:cs="Times New Roman"/>
          <w:sz w:val="24"/>
          <w:szCs w:val="24"/>
          <w:lang w:val="en-US"/>
        </w:rPr>
        <w:t xml:space="preserve"> DNA detection in nasopharyngeal aspirates in immunocompromised adult patients with febrile pneumonia. </w:t>
      </w:r>
      <w:r w:rsidRPr="005C4AF7">
        <w:rPr>
          <w:rFonts w:ascii="Times New Roman" w:hAnsi="Times New Roman" w:cs="Times New Roman"/>
          <w:sz w:val="24"/>
          <w:szCs w:val="24"/>
          <w:lang w:val="en-US"/>
        </w:rPr>
        <w:t>Med Mycol. 2014;53(3):241–7.</w:t>
      </w:r>
    </w:p>
    <w:p w14:paraId="1A0E93FA"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10. </w:t>
      </w:r>
      <w:proofErr w:type="spellStart"/>
      <w:r w:rsidRPr="005C4AF7">
        <w:rPr>
          <w:rFonts w:ascii="Times New Roman" w:hAnsi="Times New Roman" w:cs="Times New Roman"/>
          <w:sz w:val="24"/>
          <w:szCs w:val="24"/>
          <w:lang w:val="en-US"/>
        </w:rPr>
        <w:t>Maschmeyer</w:t>
      </w:r>
      <w:proofErr w:type="spellEnd"/>
      <w:r w:rsidRPr="005C4AF7">
        <w:rPr>
          <w:rFonts w:ascii="Times New Roman" w:hAnsi="Times New Roman" w:cs="Times New Roman"/>
          <w:sz w:val="24"/>
          <w:szCs w:val="24"/>
          <w:lang w:val="en-US"/>
        </w:rPr>
        <w:t xml:space="preserve"> G, </w:t>
      </w:r>
      <w:proofErr w:type="spellStart"/>
      <w:r w:rsidRPr="005C4AF7">
        <w:rPr>
          <w:rFonts w:ascii="Times New Roman" w:hAnsi="Times New Roman" w:cs="Times New Roman"/>
          <w:sz w:val="24"/>
          <w:szCs w:val="24"/>
          <w:lang w:val="en-US"/>
        </w:rPr>
        <w:t>Helweg</w:t>
      </w:r>
      <w:proofErr w:type="spellEnd"/>
      <w:r w:rsidRPr="005C4AF7">
        <w:rPr>
          <w:rFonts w:ascii="Times New Roman" w:hAnsi="Times New Roman" w:cs="Times New Roman"/>
          <w:sz w:val="24"/>
          <w:szCs w:val="24"/>
          <w:lang w:val="en-US"/>
        </w:rPr>
        <w:t xml:space="preserve">-Larsen J, Pagano L, Robin C, </w:t>
      </w:r>
      <w:proofErr w:type="spellStart"/>
      <w:r w:rsidRPr="005C4AF7">
        <w:rPr>
          <w:rFonts w:ascii="Times New Roman" w:hAnsi="Times New Roman" w:cs="Times New Roman"/>
          <w:sz w:val="24"/>
          <w:szCs w:val="24"/>
          <w:lang w:val="en-US"/>
        </w:rPr>
        <w:t>Cordonnier</w:t>
      </w:r>
      <w:proofErr w:type="spellEnd"/>
      <w:r w:rsidRPr="005C4AF7">
        <w:rPr>
          <w:rFonts w:ascii="Times New Roman" w:hAnsi="Times New Roman" w:cs="Times New Roman"/>
          <w:sz w:val="24"/>
          <w:szCs w:val="24"/>
          <w:lang w:val="en-US"/>
        </w:rPr>
        <w:t xml:space="preserve"> C, </w:t>
      </w:r>
      <w:proofErr w:type="spellStart"/>
      <w:r w:rsidRPr="005C4AF7">
        <w:rPr>
          <w:rFonts w:ascii="Times New Roman" w:hAnsi="Times New Roman" w:cs="Times New Roman"/>
          <w:sz w:val="24"/>
          <w:szCs w:val="24"/>
          <w:lang w:val="en-US"/>
        </w:rPr>
        <w:t>Schellongowski</w:t>
      </w:r>
      <w:proofErr w:type="spellEnd"/>
      <w:r w:rsidRPr="005C4AF7">
        <w:rPr>
          <w:rFonts w:ascii="Times New Roman" w:hAnsi="Times New Roman" w:cs="Times New Roman"/>
          <w:sz w:val="24"/>
          <w:szCs w:val="24"/>
          <w:lang w:val="en-US"/>
        </w:rPr>
        <w:t xml:space="preserve"> P.</w:t>
      </w:r>
      <w:r w:rsidR="0025189A"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ECIL guidelines for treatment of Pneumocystis </w:t>
      </w:r>
      <w:proofErr w:type="spellStart"/>
      <w:r w:rsidRPr="005C4AF7">
        <w:rPr>
          <w:rFonts w:ascii="Times New Roman" w:hAnsi="Times New Roman" w:cs="Times New Roman"/>
          <w:sz w:val="24"/>
          <w:szCs w:val="24"/>
          <w:lang w:val="en-US"/>
        </w:rPr>
        <w:t>jirovecii</w:t>
      </w:r>
      <w:proofErr w:type="spellEnd"/>
      <w:r w:rsidRPr="005C4AF7">
        <w:rPr>
          <w:rFonts w:ascii="Times New Roman" w:hAnsi="Times New Roman" w:cs="Times New Roman"/>
          <w:sz w:val="24"/>
          <w:szCs w:val="24"/>
          <w:lang w:val="en-US"/>
        </w:rPr>
        <w:t xml:space="preserve"> pneumonia in non-HIV-infected</w:t>
      </w:r>
      <w:r w:rsidR="0025189A" w:rsidRPr="005C4AF7">
        <w:rPr>
          <w:rFonts w:ascii="Times New Roman" w:hAnsi="Times New Roman" w:cs="Times New Roman"/>
          <w:sz w:val="24"/>
          <w:szCs w:val="24"/>
          <w:lang w:val="en-US"/>
        </w:rPr>
        <w:t xml:space="preserve"> </w:t>
      </w:r>
      <w:proofErr w:type="spellStart"/>
      <w:r w:rsidRPr="005C4AF7">
        <w:rPr>
          <w:rFonts w:ascii="Times New Roman" w:hAnsi="Times New Roman" w:cs="Times New Roman"/>
          <w:sz w:val="24"/>
          <w:szCs w:val="24"/>
          <w:lang w:val="en-US"/>
        </w:rPr>
        <w:t>haematology</w:t>
      </w:r>
      <w:proofErr w:type="spellEnd"/>
      <w:r w:rsidRPr="005C4AF7">
        <w:rPr>
          <w:rFonts w:ascii="Times New Roman" w:hAnsi="Times New Roman" w:cs="Times New Roman"/>
          <w:sz w:val="24"/>
          <w:szCs w:val="24"/>
          <w:lang w:val="en-US"/>
        </w:rPr>
        <w:t xml:space="preserve"> patients. </w:t>
      </w:r>
      <w:r w:rsidR="000E1303" w:rsidRPr="005C4AF7">
        <w:rPr>
          <w:rFonts w:ascii="Times New Roman" w:hAnsi="Times New Roman" w:cs="Times New Roman"/>
          <w:sz w:val="24"/>
          <w:szCs w:val="24"/>
          <w:lang w:val="en-US"/>
        </w:rPr>
        <w:t xml:space="preserve">J </w:t>
      </w:r>
      <w:proofErr w:type="spellStart"/>
      <w:r w:rsidR="000E1303" w:rsidRPr="005C4AF7">
        <w:rPr>
          <w:rFonts w:ascii="Times New Roman" w:hAnsi="Times New Roman" w:cs="Times New Roman"/>
          <w:sz w:val="24"/>
          <w:szCs w:val="24"/>
          <w:lang w:val="en-US"/>
        </w:rPr>
        <w:t>Antimicrob</w:t>
      </w:r>
      <w:proofErr w:type="spellEnd"/>
      <w:r w:rsidR="000E1303" w:rsidRPr="005C4AF7">
        <w:rPr>
          <w:rFonts w:ascii="Times New Roman" w:hAnsi="Times New Roman" w:cs="Times New Roman"/>
          <w:sz w:val="24"/>
          <w:szCs w:val="24"/>
          <w:lang w:val="en-US"/>
        </w:rPr>
        <w:t xml:space="preserve"> Chemother. 2016;71(9):2405–13.</w:t>
      </w:r>
    </w:p>
    <w:p w14:paraId="1A0E93FB" w14:textId="77777777" w:rsidR="002355FE" w:rsidRPr="005C4AF7" w:rsidRDefault="000E1303"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lastRenderedPageBreak/>
        <w:t xml:space="preserve">11. Abzug MJ, Nachman S, Brady MT, Dominguez KL. Guidelines for the Prevention and Treatment of Opportunistic Infections in HIV-Exposed and HIV-Infected Children. </w:t>
      </w:r>
      <w:r w:rsidR="002355FE" w:rsidRPr="005C4AF7">
        <w:rPr>
          <w:rFonts w:ascii="Times New Roman" w:hAnsi="Times New Roman" w:cs="Times New Roman"/>
          <w:sz w:val="24"/>
          <w:szCs w:val="24"/>
          <w:lang w:val="en-US"/>
        </w:rPr>
        <w:t>2013;</w:t>
      </w:r>
    </w:p>
    <w:p w14:paraId="1A0E93FC"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rPr>
      </w:pPr>
      <w:r w:rsidRPr="005C4AF7">
        <w:rPr>
          <w:rFonts w:ascii="Times New Roman" w:hAnsi="Times New Roman" w:cs="Times New Roman"/>
          <w:sz w:val="24"/>
          <w:szCs w:val="24"/>
          <w:lang w:val="en-US"/>
        </w:rPr>
        <w:t xml:space="preserve">12. Stern A, Green H, Paul M, Vidal L, </w:t>
      </w:r>
      <w:proofErr w:type="spellStart"/>
      <w:r w:rsidRPr="005C4AF7">
        <w:rPr>
          <w:rFonts w:ascii="Times New Roman" w:hAnsi="Times New Roman" w:cs="Times New Roman"/>
          <w:sz w:val="24"/>
          <w:szCs w:val="24"/>
          <w:lang w:val="en-US"/>
        </w:rPr>
        <w:t>Leibovici</w:t>
      </w:r>
      <w:proofErr w:type="spellEnd"/>
      <w:r w:rsidRPr="005C4AF7">
        <w:rPr>
          <w:rFonts w:ascii="Times New Roman" w:hAnsi="Times New Roman" w:cs="Times New Roman"/>
          <w:sz w:val="24"/>
          <w:szCs w:val="24"/>
          <w:lang w:val="en-US"/>
        </w:rPr>
        <w:t xml:space="preserve"> L, Stern A, et al. </w:t>
      </w:r>
      <w:r w:rsidR="000E1303" w:rsidRPr="005C4AF7">
        <w:rPr>
          <w:rFonts w:ascii="Times New Roman" w:hAnsi="Times New Roman" w:cs="Times New Roman"/>
          <w:sz w:val="24"/>
          <w:szCs w:val="24"/>
          <w:lang w:val="en-US"/>
        </w:rPr>
        <w:t xml:space="preserve">Prophylaxis for Pneumocystis pneumonia </w:t>
      </w:r>
      <w:proofErr w:type="gramStart"/>
      <w:r w:rsidR="000E1303" w:rsidRPr="005C4AF7">
        <w:rPr>
          <w:rFonts w:ascii="Times New Roman" w:hAnsi="Times New Roman" w:cs="Times New Roman"/>
          <w:sz w:val="24"/>
          <w:szCs w:val="24"/>
          <w:lang w:val="en-US"/>
        </w:rPr>
        <w:t>( PCP</w:t>
      </w:r>
      <w:proofErr w:type="gramEnd"/>
      <w:r w:rsidR="000E1303" w:rsidRPr="005C4AF7">
        <w:rPr>
          <w:rFonts w:ascii="Times New Roman" w:hAnsi="Times New Roman" w:cs="Times New Roman"/>
          <w:sz w:val="24"/>
          <w:szCs w:val="24"/>
          <w:lang w:val="en-US"/>
        </w:rPr>
        <w:t xml:space="preserve"> ) in non-HIV immunocompromised patients ( Review ) Prophylaxis for Pneumocystis pneumonia ( PCP ) in non-HIV immunocompromised patients. </w:t>
      </w:r>
      <w:r w:rsidRPr="005C4AF7">
        <w:rPr>
          <w:rFonts w:ascii="Times New Roman" w:hAnsi="Times New Roman" w:cs="Times New Roman"/>
          <w:sz w:val="24"/>
          <w:szCs w:val="24"/>
        </w:rPr>
        <w:t>2015;(10):2014–6.</w:t>
      </w:r>
    </w:p>
    <w:p w14:paraId="1A0E93FD"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13. </w:t>
      </w:r>
      <w:proofErr w:type="spellStart"/>
      <w:r w:rsidRPr="005C4AF7">
        <w:rPr>
          <w:rFonts w:ascii="Times New Roman" w:hAnsi="Times New Roman" w:cs="Times New Roman"/>
          <w:sz w:val="24"/>
          <w:szCs w:val="24"/>
          <w:lang w:val="en-US"/>
        </w:rPr>
        <w:t>Fillatre</w:t>
      </w:r>
      <w:proofErr w:type="spellEnd"/>
      <w:r w:rsidRPr="005C4AF7">
        <w:rPr>
          <w:rFonts w:ascii="Times New Roman" w:hAnsi="Times New Roman" w:cs="Times New Roman"/>
          <w:sz w:val="24"/>
          <w:szCs w:val="24"/>
          <w:lang w:val="en-US"/>
        </w:rPr>
        <w:t xml:space="preserve"> P, Decaux O, </w:t>
      </w:r>
      <w:proofErr w:type="spellStart"/>
      <w:r w:rsidRPr="005C4AF7">
        <w:rPr>
          <w:rFonts w:ascii="Times New Roman" w:hAnsi="Times New Roman" w:cs="Times New Roman"/>
          <w:sz w:val="24"/>
          <w:szCs w:val="24"/>
          <w:lang w:val="en-US"/>
        </w:rPr>
        <w:t>Jouneau</w:t>
      </w:r>
      <w:proofErr w:type="spellEnd"/>
      <w:r w:rsidRPr="005C4AF7">
        <w:rPr>
          <w:rFonts w:ascii="Times New Roman" w:hAnsi="Times New Roman" w:cs="Times New Roman"/>
          <w:sz w:val="24"/>
          <w:szCs w:val="24"/>
          <w:lang w:val="en-US"/>
        </w:rPr>
        <w:t xml:space="preserve"> S, </w:t>
      </w:r>
      <w:proofErr w:type="spellStart"/>
      <w:r w:rsidRPr="005C4AF7">
        <w:rPr>
          <w:rFonts w:ascii="Times New Roman" w:hAnsi="Times New Roman" w:cs="Times New Roman"/>
          <w:sz w:val="24"/>
          <w:szCs w:val="24"/>
          <w:lang w:val="en-US"/>
        </w:rPr>
        <w:t>Revest</w:t>
      </w:r>
      <w:proofErr w:type="spellEnd"/>
      <w:r w:rsidRPr="005C4AF7">
        <w:rPr>
          <w:rFonts w:ascii="Times New Roman" w:hAnsi="Times New Roman" w:cs="Times New Roman"/>
          <w:sz w:val="24"/>
          <w:szCs w:val="24"/>
          <w:lang w:val="en-US"/>
        </w:rPr>
        <w:t xml:space="preserve"> M, </w:t>
      </w:r>
      <w:proofErr w:type="spellStart"/>
      <w:r w:rsidRPr="005C4AF7">
        <w:rPr>
          <w:rFonts w:ascii="Times New Roman" w:hAnsi="Times New Roman" w:cs="Times New Roman"/>
          <w:sz w:val="24"/>
          <w:szCs w:val="24"/>
          <w:lang w:val="en-US"/>
        </w:rPr>
        <w:t>Gacouin</w:t>
      </w:r>
      <w:proofErr w:type="spellEnd"/>
      <w:r w:rsidRPr="005C4AF7">
        <w:rPr>
          <w:rFonts w:ascii="Times New Roman" w:hAnsi="Times New Roman" w:cs="Times New Roman"/>
          <w:sz w:val="24"/>
          <w:szCs w:val="24"/>
          <w:lang w:val="en-US"/>
        </w:rPr>
        <w:t xml:space="preserve"> A, Robert-</w:t>
      </w:r>
      <w:proofErr w:type="spellStart"/>
      <w:r w:rsidRPr="005C4AF7">
        <w:rPr>
          <w:rFonts w:ascii="Times New Roman" w:hAnsi="Times New Roman" w:cs="Times New Roman"/>
          <w:sz w:val="24"/>
          <w:szCs w:val="24"/>
          <w:lang w:val="en-US"/>
        </w:rPr>
        <w:t>Gangneux</w:t>
      </w:r>
      <w:proofErr w:type="spellEnd"/>
      <w:r w:rsidRPr="005C4AF7">
        <w:rPr>
          <w:rFonts w:ascii="Times New Roman" w:hAnsi="Times New Roman" w:cs="Times New Roman"/>
          <w:sz w:val="24"/>
          <w:szCs w:val="24"/>
          <w:lang w:val="en-US"/>
        </w:rPr>
        <w:t xml:space="preserve"> F, et al. </w:t>
      </w:r>
      <w:r w:rsidR="000E1303" w:rsidRPr="005C4AF7">
        <w:rPr>
          <w:rFonts w:ascii="Times New Roman" w:hAnsi="Times New Roman" w:cs="Times New Roman"/>
          <w:sz w:val="24"/>
          <w:szCs w:val="24"/>
          <w:lang w:val="en-US"/>
        </w:rPr>
        <w:t xml:space="preserve">AJM online: Incidence of Pneumocystis </w:t>
      </w:r>
      <w:proofErr w:type="spellStart"/>
      <w:r w:rsidR="000E1303" w:rsidRPr="005C4AF7">
        <w:rPr>
          <w:rFonts w:ascii="Times New Roman" w:hAnsi="Times New Roman" w:cs="Times New Roman"/>
          <w:sz w:val="24"/>
          <w:szCs w:val="24"/>
          <w:lang w:val="en-US"/>
        </w:rPr>
        <w:t>jiroveci</w:t>
      </w:r>
      <w:proofErr w:type="spellEnd"/>
      <w:r w:rsidR="000E1303" w:rsidRPr="005C4AF7">
        <w:rPr>
          <w:rFonts w:ascii="Times New Roman" w:hAnsi="Times New Roman" w:cs="Times New Roman"/>
          <w:sz w:val="24"/>
          <w:szCs w:val="24"/>
          <w:lang w:val="en-US"/>
        </w:rPr>
        <w:t xml:space="preserve"> Pneumonia among Groups at Risk in HIV negative Patients. Am J Med [Internet]. 2014;127(12</w:t>
      </w:r>
      <w:proofErr w:type="gramStart"/>
      <w:r w:rsidR="000E1303" w:rsidRPr="005C4AF7">
        <w:rPr>
          <w:rFonts w:ascii="Times New Roman" w:hAnsi="Times New Roman" w:cs="Times New Roman"/>
          <w:sz w:val="24"/>
          <w:szCs w:val="24"/>
          <w:lang w:val="en-US"/>
        </w:rPr>
        <w:t>):1242.e</w:t>
      </w:r>
      <w:proofErr w:type="gramEnd"/>
      <w:r w:rsidR="000E1303" w:rsidRPr="005C4AF7">
        <w:rPr>
          <w:rFonts w:ascii="Times New Roman" w:hAnsi="Times New Roman" w:cs="Times New Roman"/>
          <w:sz w:val="24"/>
          <w:szCs w:val="24"/>
          <w:lang w:val="en-US"/>
        </w:rPr>
        <w:t xml:space="preserve">11. Available from: </w:t>
      </w:r>
      <w:hyperlink r:id="rId5" w:history="1">
        <w:r w:rsidR="000E1303" w:rsidRPr="005C4AF7">
          <w:rPr>
            <w:rStyle w:val="Hipervnculo"/>
            <w:rFonts w:ascii="Times New Roman" w:hAnsi="Times New Roman" w:cs="Times New Roman"/>
            <w:color w:val="auto"/>
            <w:sz w:val="24"/>
            <w:szCs w:val="24"/>
            <w:lang w:val="en-US"/>
          </w:rPr>
          <w:t>http://search.ebscohost.com/login.aspx?direct=true&amp;db=edselp&amp;AN=S000293431400590</w:t>
        </w:r>
      </w:hyperlink>
      <w:r w:rsidR="000E1303" w:rsidRPr="005C4AF7">
        <w:rPr>
          <w:rFonts w:ascii="Times New Roman" w:hAnsi="Times New Roman" w:cs="Times New Roman"/>
          <w:sz w:val="24"/>
          <w:szCs w:val="24"/>
          <w:lang w:val="en-US"/>
        </w:rPr>
        <w:t>7&amp;site=eds-live</w:t>
      </w:r>
    </w:p>
    <w:p w14:paraId="1A0E93FE"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14. </w:t>
      </w:r>
      <w:proofErr w:type="spellStart"/>
      <w:r w:rsidRPr="005C4AF7">
        <w:rPr>
          <w:rFonts w:ascii="Times New Roman" w:hAnsi="Times New Roman" w:cs="Times New Roman"/>
          <w:sz w:val="24"/>
          <w:szCs w:val="24"/>
          <w:lang w:val="en-US"/>
        </w:rPr>
        <w:t>BenMustapha-Darghouth</w:t>
      </w:r>
      <w:proofErr w:type="spellEnd"/>
      <w:r w:rsidRPr="005C4AF7">
        <w:rPr>
          <w:rFonts w:ascii="Times New Roman" w:hAnsi="Times New Roman" w:cs="Times New Roman"/>
          <w:sz w:val="24"/>
          <w:szCs w:val="24"/>
          <w:lang w:val="en-US"/>
        </w:rPr>
        <w:t xml:space="preserve"> I, </w:t>
      </w:r>
      <w:proofErr w:type="spellStart"/>
      <w:r w:rsidRPr="005C4AF7">
        <w:rPr>
          <w:rFonts w:ascii="Times New Roman" w:hAnsi="Times New Roman" w:cs="Times New Roman"/>
          <w:sz w:val="24"/>
          <w:szCs w:val="24"/>
          <w:lang w:val="en-US"/>
        </w:rPr>
        <w:t>Trabelsi</w:t>
      </w:r>
      <w:proofErr w:type="spellEnd"/>
      <w:r w:rsidRPr="005C4AF7">
        <w:rPr>
          <w:rFonts w:ascii="Times New Roman" w:hAnsi="Times New Roman" w:cs="Times New Roman"/>
          <w:sz w:val="24"/>
          <w:szCs w:val="24"/>
          <w:lang w:val="en-US"/>
        </w:rPr>
        <w:t xml:space="preserve"> S, </w:t>
      </w:r>
      <w:proofErr w:type="spellStart"/>
      <w:r w:rsidRPr="005C4AF7">
        <w:rPr>
          <w:rFonts w:ascii="Times New Roman" w:hAnsi="Times New Roman" w:cs="Times New Roman"/>
          <w:sz w:val="24"/>
          <w:szCs w:val="24"/>
          <w:lang w:val="en-US"/>
        </w:rPr>
        <w:t>Largueche</w:t>
      </w:r>
      <w:proofErr w:type="spellEnd"/>
      <w:r w:rsidRPr="005C4AF7">
        <w:rPr>
          <w:rFonts w:ascii="Times New Roman" w:hAnsi="Times New Roman" w:cs="Times New Roman"/>
          <w:sz w:val="24"/>
          <w:szCs w:val="24"/>
          <w:lang w:val="en-US"/>
        </w:rPr>
        <w:t xml:space="preserve"> B, </w:t>
      </w:r>
      <w:proofErr w:type="spellStart"/>
      <w:r w:rsidRPr="005C4AF7">
        <w:rPr>
          <w:rFonts w:ascii="Times New Roman" w:hAnsi="Times New Roman" w:cs="Times New Roman"/>
          <w:sz w:val="24"/>
          <w:szCs w:val="24"/>
          <w:lang w:val="en-US"/>
        </w:rPr>
        <w:t>Bejaoui</w:t>
      </w:r>
      <w:proofErr w:type="spellEnd"/>
      <w:r w:rsidRPr="005C4AF7">
        <w:rPr>
          <w:rFonts w:ascii="Times New Roman" w:hAnsi="Times New Roman" w:cs="Times New Roman"/>
          <w:sz w:val="24"/>
          <w:szCs w:val="24"/>
          <w:lang w:val="en-US"/>
        </w:rPr>
        <w:t xml:space="preserve"> M, </w:t>
      </w:r>
      <w:proofErr w:type="spellStart"/>
      <w:r w:rsidRPr="005C4AF7">
        <w:rPr>
          <w:rFonts w:ascii="Times New Roman" w:hAnsi="Times New Roman" w:cs="Times New Roman"/>
          <w:sz w:val="24"/>
          <w:szCs w:val="24"/>
          <w:lang w:val="en-US"/>
        </w:rPr>
        <w:t>Dellagi</w:t>
      </w:r>
      <w:proofErr w:type="spellEnd"/>
      <w:r w:rsidRPr="005C4AF7">
        <w:rPr>
          <w:rFonts w:ascii="Times New Roman" w:hAnsi="Times New Roman" w:cs="Times New Roman"/>
          <w:sz w:val="24"/>
          <w:szCs w:val="24"/>
          <w:lang w:val="en-US"/>
        </w:rPr>
        <w:t xml:space="preserve"> K, </w:t>
      </w:r>
      <w:proofErr w:type="spellStart"/>
      <w:r w:rsidRPr="005C4AF7">
        <w:rPr>
          <w:rFonts w:ascii="Times New Roman" w:hAnsi="Times New Roman" w:cs="Times New Roman"/>
          <w:sz w:val="24"/>
          <w:szCs w:val="24"/>
          <w:lang w:val="en-US"/>
        </w:rPr>
        <w:t>Barbouche</w:t>
      </w:r>
      <w:proofErr w:type="spellEnd"/>
      <w:r w:rsidR="0025189A"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MR. </w:t>
      </w:r>
      <w:proofErr w:type="spellStart"/>
      <w:r w:rsidR="000E1303" w:rsidRPr="005C4AF7">
        <w:rPr>
          <w:rFonts w:ascii="Times New Roman" w:hAnsi="Times New Roman" w:cs="Times New Roman"/>
          <w:sz w:val="24"/>
          <w:szCs w:val="24"/>
        </w:rPr>
        <w:t>Prévalence</w:t>
      </w:r>
      <w:proofErr w:type="spellEnd"/>
      <w:r w:rsidR="000E1303" w:rsidRPr="005C4AF7">
        <w:rPr>
          <w:rFonts w:ascii="Times New Roman" w:hAnsi="Times New Roman" w:cs="Times New Roman"/>
          <w:sz w:val="24"/>
          <w:szCs w:val="24"/>
        </w:rPr>
        <w:t xml:space="preserve"> de la </w:t>
      </w:r>
      <w:proofErr w:type="spellStart"/>
      <w:r w:rsidR="000E1303" w:rsidRPr="005C4AF7">
        <w:rPr>
          <w:rFonts w:ascii="Times New Roman" w:hAnsi="Times New Roman" w:cs="Times New Roman"/>
          <w:sz w:val="24"/>
          <w:szCs w:val="24"/>
        </w:rPr>
        <w:t>pneumopathie</w:t>
      </w:r>
      <w:proofErr w:type="spellEnd"/>
      <w:r w:rsidR="000E1303" w:rsidRPr="005C4AF7">
        <w:rPr>
          <w:rFonts w:ascii="Times New Roman" w:hAnsi="Times New Roman" w:cs="Times New Roman"/>
          <w:sz w:val="24"/>
          <w:szCs w:val="24"/>
        </w:rPr>
        <w:t xml:space="preserve"> à </w:t>
      </w:r>
      <w:proofErr w:type="spellStart"/>
      <w:r w:rsidR="000E1303" w:rsidRPr="005C4AF7">
        <w:rPr>
          <w:rFonts w:ascii="Times New Roman" w:hAnsi="Times New Roman" w:cs="Times New Roman"/>
          <w:sz w:val="24"/>
          <w:szCs w:val="24"/>
        </w:rPr>
        <w:t>Pneumocystis</w:t>
      </w:r>
      <w:proofErr w:type="spellEnd"/>
      <w:r w:rsidR="000E1303" w:rsidRPr="005C4AF7">
        <w:rPr>
          <w:rFonts w:ascii="Times New Roman" w:hAnsi="Times New Roman" w:cs="Times New Roman"/>
          <w:sz w:val="24"/>
          <w:szCs w:val="24"/>
        </w:rPr>
        <w:t xml:space="preserve"> </w:t>
      </w:r>
      <w:proofErr w:type="spellStart"/>
      <w:r w:rsidR="000E1303" w:rsidRPr="005C4AF7">
        <w:rPr>
          <w:rFonts w:ascii="Times New Roman" w:hAnsi="Times New Roman" w:cs="Times New Roman"/>
          <w:sz w:val="24"/>
          <w:szCs w:val="24"/>
        </w:rPr>
        <w:t>Jiroveci</w:t>
      </w:r>
      <w:proofErr w:type="spellEnd"/>
      <w:r w:rsidR="000E1303" w:rsidRPr="005C4AF7">
        <w:rPr>
          <w:rFonts w:ascii="Times New Roman" w:hAnsi="Times New Roman" w:cs="Times New Roman"/>
          <w:sz w:val="24"/>
          <w:szCs w:val="24"/>
        </w:rPr>
        <w:t xml:space="preserve"> </w:t>
      </w:r>
      <w:proofErr w:type="spellStart"/>
      <w:r w:rsidR="000E1303" w:rsidRPr="005C4AF7">
        <w:rPr>
          <w:rFonts w:ascii="Times New Roman" w:hAnsi="Times New Roman" w:cs="Times New Roman"/>
          <w:sz w:val="24"/>
          <w:szCs w:val="24"/>
        </w:rPr>
        <w:t>au</w:t>
      </w:r>
      <w:proofErr w:type="spellEnd"/>
      <w:r w:rsidR="000E1303" w:rsidRPr="005C4AF7">
        <w:rPr>
          <w:rFonts w:ascii="Times New Roman" w:hAnsi="Times New Roman" w:cs="Times New Roman"/>
          <w:sz w:val="24"/>
          <w:szCs w:val="24"/>
        </w:rPr>
        <w:t xml:space="preserve"> </w:t>
      </w:r>
      <w:proofErr w:type="spellStart"/>
      <w:r w:rsidR="000E1303" w:rsidRPr="005C4AF7">
        <w:rPr>
          <w:rFonts w:ascii="Times New Roman" w:hAnsi="Times New Roman" w:cs="Times New Roman"/>
          <w:sz w:val="24"/>
          <w:szCs w:val="24"/>
        </w:rPr>
        <w:t>cours</w:t>
      </w:r>
      <w:proofErr w:type="spellEnd"/>
      <w:r w:rsidR="000E1303" w:rsidRPr="005C4AF7">
        <w:rPr>
          <w:rFonts w:ascii="Times New Roman" w:hAnsi="Times New Roman" w:cs="Times New Roman"/>
          <w:sz w:val="24"/>
          <w:szCs w:val="24"/>
        </w:rPr>
        <w:t xml:space="preserve"> des déficits </w:t>
      </w:r>
      <w:proofErr w:type="spellStart"/>
      <w:r w:rsidR="000E1303" w:rsidRPr="005C4AF7">
        <w:rPr>
          <w:rFonts w:ascii="Times New Roman" w:hAnsi="Times New Roman" w:cs="Times New Roman"/>
          <w:sz w:val="24"/>
          <w:szCs w:val="24"/>
        </w:rPr>
        <w:t>immunitaires</w:t>
      </w:r>
      <w:proofErr w:type="spellEnd"/>
      <w:r w:rsidR="000E1303" w:rsidRPr="005C4AF7">
        <w:rPr>
          <w:rFonts w:ascii="Times New Roman" w:hAnsi="Times New Roman" w:cs="Times New Roman"/>
          <w:sz w:val="24"/>
          <w:szCs w:val="24"/>
        </w:rPr>
        <w:t xml:space="preserve"> </w:t>
      </w:r>
      <w:proofErr w:type="spellStart"/>
      <w:r w:rsidR="000E1303" w:rsidRPr="005C4AF7">
        <w:rPr>
          <w:rFonts w:ascii="Times New Roman" w:hAnsi="Times New Roman" w:cs="Times New Roman"/>
          <w:sz w:val="24"/>
          <w:szCs w:val="24"/>
        </w:rPr>
        <w:t>héréditaires</w:t>
      </w:r>
      <w:proofErr w:type="spellEnd"/>
      <w:r w:rsidR="000E1303" w:rsidRPr="005C4AF7">
        <w:rPr>
          <w:rFonts w:ascii="Times New Roman" w:hAnsi="Times New Roman" w:cs="Times New Roman"/>
          <w:sz w:val="24"/>
          <w:szCs w:val="24"/>
        </w:rPr>
        <w:t xml:space="preserve"> </w:t>
      </w:r>
      <w:proofErr w:type="spellStart"/>
      <w:r w:rsidR="000E1303" w:rsidRPr="005C4AF7">
        <w:rPr>
          <w:rFonts w:ascii="Times New Roman" w:hAnsi="Times New Roman" w:cs="Times New Roman"/>
          <w:sz w:val="24"/>
          <w:szCs w:val="24"/>
        </w:rPr>
        <w:t>observés</w:t>
      </w:r>
      <w:proofErr w:type="spellEnd"/>
      <w:r w:rsidR="000E1303" w:rsidRPr="005C4AF7">
        <w:rPr>
          <w:rFonts w:ascii="Times New Roman" w:hAnsi="Times New Roman" w:cs="Times New Roman"/>
          <w:sz w:val="24"/>
          <w:szCs w:val="24"/>
        </w:rPr>
        <w:t xml:space="preserve"> en </w:t>
      </w:r>
      <w:proofErr w:type="spellStart"/>
      <w:r w:rsidR="000E1303" w:rsidRPr="005C4AF7">
        <w:rPr>
          <w:rFonts w:ascii="Times New Roman" w:hAnsi="Times New Roman" w:cs="Times New Roman"/>
          <w:sz w:val="24"/>
          <w:szCs w:val="24"/>
        </w:rPr>
        <w:t>Tunisie</w:t>
      </w:r>
      <w:proofErr w:type="spellEnd"/>
      <w:r w:rsidR="000E1303" w:rsidRPr="005C4AF7">
        <w:rPr>
          <w:rFonts w:ascii="Times New Roman" w:hAnsi="Times New Roman" w:cs="Times New Roman"/>
          <w:sz w:val="24"/>
          <w:szCs w:val="24"/>
        </w:rPr>
        <w:t xml:space="preserve">. </w:t>
      </w:r>
      <w:r w:rsidR="000E1303" w:rsidRPr="005C4AF7">
        <w:rPr>
          <w:rFonts w:ascii="Times New Roman" w:hAnsi="Times New Roman" w:cs="Times New Roman"/>
          <w:sz w:val="24"/>
          <w:szCs w:val="24"/>
          <w:lang w:val="en-US"/>
        </w:rPr>
        <w:t xml:space="preserve">Arch </w:t>
      </w:r>
      <w:proofErr w:type="spellStart"/>
      <w:r w:rsidR="000E1303" w:rsidRPr="005C4AF7">
        <w:rPr>
          <w:rFonts w:ascii="Times New Roman" w:hAnsi="Times New Roman" w:cs="Times New Roman"/>
          <w:sz w:val="24"/>
          <w:szCs w:val="24"/>
          <w:lang w:val="en-US"/>
        </w:rPr>
        <w:t>Pediatr</w:t>
      </w:r>
      <w:proofErr w:type="spellEnd"/>
      <w:r w:rsidR="000E1303" w:rsidRPr="005C4AF7">
        <w:rPr>
          <w:rFonts w:ascii="Times New Roman" w:hAnsi="Times New Roman" w:cs="Times New Roman"/>
          <w:sz w:val="24"/>
          <w:szCs w:val="24"/>
          <w:lang w:val="en-US"/>
        </w:rPr>
        <w:t>. 2007;14(1):20–3.</w:t>
      </w:r>
    </w:p>
    <w:p w14:paraId="1A0E93FF" w14:textId="77777777" w:rsidR="002355FE" w:rsidRPr="005C4AF7" w:rsidRDefault="000E1303"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15. </w:t>
      </w:r>
      <w:proofErr w:type="spellStart"/>
      <w:r w:rsidRPr="005C4AF7">
        <w:rPr>
          <w:rFonts w:ascii="Times New Roman" w:hAnsi="Times New Roman" w:cs="Times New Roman"/>
          <w:sz w:val="24"/>
          <w:szCs w:val="24"/>
          <w:lang w:val="en-US"/>
        </w:rPr>
        <w:t>Avino</w:t>
      </w:r>
      <w:proofErr w:type="spellEnd"/>
      <w:r w:rsidRPr="005C4AF7">
        <w:rPr>
          <w:rFonts w:ascii="Times New Roman" w:hAnsi="Times New Roman" w:cs="Times New Roman"/>
          <w:sz w:val="24"/>
          <w:szCs w:val="24"/>
          <w:lang w:val="en-US"/>
        </w:rPr>
        <w:t xml:space="preserve"> LJ, Naylor SM, </w:t>
      </w:r>
      <w:proofErr w:type="spellStart"/>
      <w:r w:rsidRPr="005C4AF7">
        <w:rPr>
          <w:rFonts w:ascii="Times New Roman" w:hAnsi="Times New Roman" w:cs="Times New Roman"/>
          <w:sz w:val="24"/>
          <w:szCs w:val="24"/>
          <w:lang w:val="en-US"/>
        </w:rPr>
        <w:t>Roecker</w:t>
      </w:r>
      <w:proofErr w:type="spellEnd"/>
      <w:r w:rsidRPr="005C4AF7">
        <w:rPr>
          <w:rFonts w:ascii="Times New Roman" w:hAnsi="Times New Roman" w:cs="Times New Roman"/>
          <w:sz w:val="24"/>
          <w:szCs w:val="24"/>
          <w:lang w:val="en-US"/>
        </w:rPr>
        <w:t xml:space="preserve"> AM. Pneumocystis </w:t>
      </w:r>
      <w:proofErr w:type="spellStart"/>
      <w:r w:rsidRPr="005C4AF7">
        <w:rPr>
          <w:rFonts w:ascii="Times New Roman" w:hAnsi="Times New Roman" w:cs="Times New Roman"/>
          <w:sz w:val="24"/>
          <w:szCs w:val="24"/>
          <w:lang w:val="en-US"/>
        </w:rPr>
        <w:t>jirovecii</w:t>
      </w:r>
      <w:proofErr w:type="spellEnd"/>
      <w:r w:rsidRPr="005C4AF7">
        <w:rPr>
          <w:rFonts w:ascii="Times New Roman" w:hAnsi="Times New Roman" w:cs="Times New Roman"/>
          <w:sz w:val="24"/>
          <w:szCs w:val="24"/>
          <w:lang w:val="en-US"/>
        </w:rPr>
        <w:t xml:space="preserve"> Pneumonia in the Non–HIV Infected Population. Ann </w:t>
      </w:r>
      <w:proofErr w:type="spellStart"/>
      <w:r w:rsidRPr="005C4AF7">
        <w:rPr>
          <w:rFonts w:ascii="Times New Roman" w:hAnsi="Times New Roman" w:cs="Times New Roman"/>
          <w:sz w:val="24"/>
          <w:szCs w:val="24"/>
          <w:lang w:val="en-US"/>
        </w:rPr>
        <w:t>Pharmacother</w:t>
      </w:r>
      <w:proofErr w:type="spellEnd"/>
      <w:r w:rsidRPr="005C4AF7">
        <w:rPr>
          <w:rFonts w:ascii="Times New Roman" w:hAnsi="Times New Roman" w:cs="Times New Roman"/>
          <w:sz w:val="24"/>
          <w:szCs w:val="24"/>
          <w:lang w:val="en-US"/>
        </w:rPr>
        <w:t>. 2016;50(8):673–9.</w:t>
      </w:r>
    </w:p>
    <w:p w14:paraId="1A0E9400" w14:textId="77777777" w:rsidR="002355FE" w:rsidRPr="005C4AF7" w:rsidRDefault="000E1303"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16. Committee on Infectious Diseases, American Academy of Pediatrics. Redbook: Report of the Committee on Infectious Diseases. Redbook 2018. p 651-657.</w:t>
      </w:r>
    </w:p>
    <w:p w14:paraId="1A0E9401"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17. Zajac-</w:t>
      </w:r>
      <w:proofErr w:type="spellStart"/>
      <w:r w:rsidRPr="005C4AF7">
        <w:rPr>
          <w:rFonts w:ascii="Times New Roman" w:hAnsi="Times New Roman" w:cs="Times New Roman"/>
          <w:sz w:val="24"/>
          <w:szCs w:val="24"/>
          <w:lang w:val="en-US"/>
        </w:rPr>
        <w:t>Spychała</w:t>
      </w:r>
      <w:proofErr w:type="spellEnd"/>
      <w:r w:rsidRPr="005C4AF7">
        <w:rPr>
          <w:rFonts w:ascii="Times New Roman" w:hAnsi="Times New Roman" w:cs="Times New Roman"/>
          <w:sz w:val="24"/>
          <w:szCs w:val="24"/>
          <w:lang w:val="en-US"/>
        </w:rPr>
        <w:t xml:space="preserve"> O, </w:t>
      </w:r>
      <w:proofErr w:type="spellStart"/>
      <w:r w:rsidRPr="005C4AF7">
        <w:rPr>
          <w:rFonts w:ascii="Times New Roman" w:hAnsi="Times New Roman" w:cs="Times New Roman"/>
          <w:sz w:val="24"/>
          <w:szCs w:val="24"/>
          <w:lang w:val="en-US"/>
        </w:rPr>
        <w:t>Gowin</w:t>
      </w:r>
      <w:proofErr w:type="spellEnd"/>
      <w:r w:rsidRPr="005C4AF7">
        <w:rPr>
          <w:rFonts w:ascii="Times New Roman" w:hAnsi="Times New Roman" w:cs="Times New Roman"/>
          <w:sz w:val="24"/>
          <w:szCs w:val="24"/>
          <w:lang w:val="en-US"/>
        </w:rPr>
        <w:t xml:space="preserve"> E, </w:t>
      </w:r>
      <w:proofErr w:type="spellStart"/>
      <w:r w:rsidRPr="005C4AF7">
        <w:rPr>
          <w:rFonts w:ascii="Times New Roman" w:hAnsi="Times New Roman" w:cs="Times New Roman"/>
          <w:sz w:val="24"/>
          <w:szCs w:val="24"/>
          <w:lang w:val="en-US"/>
        </w:rPr>
        <w:t>Fichna</w:t>
      </w:r>
      <w:proofErr w:type="spellEnd"/>
      <w:r w:rsidRPr="005C4AF7">
        <w:rPr>
          <w:rFonts w:ascii="Times New Roman" w:hAnsi="Times New Roman" w:cs="Times New Roman"/>
          <w:sz w:val="24"/>
          <w:szCs w:val="24"/>
          <w:lang w:val="en-US"/>
        </w:rPr>
        <w:t xml:space="preserve"> P, Wysocki J, </w:t>
      </w:r>
      <w:proofErr w:type="spellStart"/>
      <w:r w:rsidRPr="005C4AF7">
        <w:rPr>
          <w:rFonts w:ascii="Times New Roman" w:hAnsi="Times New Roman" w:cs="Times New Roman"/>
          <w:sz w:val="24"/>
          <w:szCs w:val="24"/>
          <w:lang w:val="en-US"/>
        </w:rPr>
        <w:t>Fichna</w:t>
      </w:r>
      <w:proofErr w:type="spellEnd"/>
      <w:r w:rsidRPr="005C4AF7">
        <w:rPr>
          <w:rFonts w:ascii="Times New Roman" w:hAnsi="Times New Roman" w:cs="Times New Roman"/>
          <w:sz w:val="24"/>
          <w:szCs w:val="24"/>
          <w:lang w:val="en-US"/>
        </w:rPr>
        <w:t xml:space="preserve"> M, </w:t>
      </w:r>
      <w:proofErr w:type="spellStart"/>
      <w:r w:rsidRPr="005C4AF7">
        <w:rPr>
          <w:rFonts w:ascii="Times New Roman" w:hAnsi="Times New Roman" w:cs="Times New Roman"/>
          <w:sz w:val="24"/>
          <w:szCs w:val="24"/>
          <w:lang w:val="en-US"/>
        </w:rPr>
        <w:t>Kowala-Piaskowska</w:t>
      </w:r>
      <w:proofErr w:type="spellEnd"/>
      <w:r w:rsidRPr="005C4AF7">
        <w:rPr>
          <w:rFonts w:ascii="Times New Roman" w:hAnsi="Times New Roman" w:cs="Times New Roman"/>
          <w:sz w:val="24"/>
          <w:szCs w:val="24"/>
          <w:lang w:val="en-US"/>
        </w:rPr>
        <w:t xml:space="preserve"> A, et al.</w:t>
      </w:r>
      <w:r w:rsidR="0025189A" w:rsidRPr="005C4AF7">
        <w:rPr>
          <w:rFonts w:ascii="Times New Roman" w:hAnsi="Times New Roman" w:cs="Times New Roman"/>
          <w:sz w:val="24"/>
          <w:szCs w:val="24"/>
          <w:lang w:val="en-US"/>
        </w:rPr>
        <w:t xml:space="preserve"> </w:t>
      </w:r>
      <w:r w:rsidR="000E1303" w:rsidRPr="005C4AF7">
        <w:rPr>
          <w:rFonts w:ascii="Times New Roman" w:hAnsi="Times New Roman" w:cs="Times New Roman"/>
          <w:sz w:val="24"/>
          <w:szCs w:val="24"/>
          <w:lang w:val="en-US"/>
        </w:rPr>
        <w:t xml:space="preserve">Pneumocystis pneumonia in children - The relevance of chemoprophylaxis in different groups of immunocompromised and immunocompetent </w:t>
      </w:r>
      <w:proofErr w:type="spellStart"/>
      <w:r w:rsidR="000E1303" w:rsidRPr="005C4AF7">
        <w:rPr>
          <w:rFonts w:ascii="Times New Roman" w:hAnsi="Times New Roman" w:cs="Times New Roman"/>
          <w:sz w:val="24"/>
          <w:szCs w:val="24"/>
          <w:lang w:val="en-US"/>
        </w:rPr>
        <w:t>paediatric</w:t>
      </w:r>
      <w:proofErr w:type="spellEnd"/>
      <w:r w:rsidR="000E1303" w:rsidRPr="005C4AF7">
        <w:rPr>
          <w:rFonts w:ascii="Times New Roman" w:hAnsi="Times New Roman" w:cs="Times New Roman"/>
          <w:sz w:val="24"/>
          <w:szCs w:val="24"/>
          <w:lang w:val="en-US"/>
        </w:rPr>
        <w:t xml:space="preserve"> patients. </w:t>
      </w:r>
      <w:r w:rsidRPr="005C4AF7">
        <w:rPr>
          <w:rFonts w:ascii="Times New Roman" w:hAnsi="Times New Roman" w:cs="Times New Roman"/>
          <w:sz w:val="24"/>
          <w:szCs w:val="24"/>
          <w:lang w:val="en-US"/>
        </w:rPr>
        <w:t>Cent Eur J</w:t>
      </w:r>
      <w:r w:rsidR="0025189A"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Immunol. 2015;40(1):91–5.</w:t>
      </w:r>
    </w:p>
    <w:p w14:paraId="1A0E9402" w14:textId="77777777" w:rsidR="002355FE"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18. Oren I, Finkelstein R, </w:t>
      </w:r>
      <w:proofErr w:type="spellStart"/>
      <w:r w:rsidRPr="005C4AF7">
        <w:rPr>
          <w:rFonts w:ascii="Times New Roman" w:hAnsi="Times New Roman" w:cs="Times New Roman"/>
          <w:sz w:val="24"/>
          <w:szCs w:val="24"/>
          <w:lang w:val="en-US"/>
        </w:rPr>
        <w:t>Hardak</w:t>
      </w:r>
      <w:proofErr w:type="spellEnd"/>
      <w:r w:rsidRPr="005C4AF7">
        <w:rPr>
          <w:rFonts w:ascii="Times New Roman" w:hAnsi="Times New Roman" w:cs="Times New Roman"/>
          <w:sz w:val="24"/>
          <w:szCs w:val="24"/>
          <w:lang w:val="en-US"/>
        </w:rPr>
        <w:t xml:space="preserve"> E, Sprecher H, </w:t>
      </w:r>
      <w:proofErr w:type="spellStart"/>
      <w:r w:rsidRPr="005C4AF7">
        <w:rPr>
          <w:rFonts w:ascii="Times New Roman" w:hAnsi="Times New Roman" w:cs="Times New Roman"/>
          <w:sz w:val="24"/>
          <w:szCs w:val="24"/>
          <w:lang w:val="en-US"/>
        </w:rPr>
        <w:t>Yigla</w:t>
      </w:r>
      <w:proofErr w:type="spellEnd"/>
      <w:r w:rsidRPr="005C4AF7">
        <w:rPr>
          <w:rFonts w:ascii="Times New Roman" w:hAnsi="Times New Roman" w:cs="Times New Roman"/>
          <w:sz w:val="24"/>
          <w:szCs w:val="24"/>
          <w:lang w:val="en-US"/>
        </w:rPr>
        <w:t xml:space="preserve"> M. Polymerase Chain Reaction-Based</w:t>
      </w:r>
      <w:r w:rsidR="0025189A"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Detection of Pneumocystis </w:t>
      </w:r>
      <w:proofErr w:type="spellStart"/>
      <w:r w:rsidRPr="005C4AF7">
        <w:rPr>
          <w:rFonts w:ascii="Times New Roman" w:hAnsi="Times New Roman" w:cs="Times New Roman"/>
          <w:sz w:val="24"/>
          <w:szCs w:val="24"/>
          <w:lang w:val="en-US"/>
        </w:rPr>
        <w:t>jirovecii</w:t>
      </w:r>
      <w:proofErr w:type="spellEnd"/>
      <w:r w:rsidRPr="005C4AF7">
        <w:rPr>
          <w:rFonts w:ascii="Times New Roman" w:hAnsi="Times New Roman" w:cs="Times New Roman"/>
          <w:sz w:val="24"/>
          <w:szCs w:val="24"/>
          <w:lang w:val="en-US"/>
        </w:rPr>
        <w:t xml:space="preserve"> in Bronchoalveolar Lavage Fluid for the </w:t>
      </w:r>
      <w:r w:rsidRPr="005C4AF7">
        <w:rPr>
          <w:rFonts w:ascii="Times New Roman" w:hAnsi="Times New Roman" w:cs="Times New Roman"/>
          <w:sz w:val="24"/>
          <w:szCs w:val="24"/>
          <w:lang w:val="en-US"/>
        </w:rPr>
        <w:lastRenderedPageBreak/>
        <w:t>Diagnosis of</w:t>
      </w:r>
      <w:r w:rsidR="0025189A" w:rsidRPr="005C4AF7">
        <w:rPr>
          <w:rFonts w:ascii="Times New Roman" w:hAnsi="Times New Roman" w:cs="Times New Roman"/>
          <w:sz w:val="24"/>
          <w:szCs w:val="24"/>
          <w:lang w:val="en-US"/>
        </w:rPr>
        <w:t xml:space="preserve"> </w:t>
      </w:r>
      <w:r w:rsidRPr="005C4AF7">
        <w:rPr>
          <w:rFonts w:ascii="Times New Roman" w:hAnsi="Times New Roman" w:cs="Times New Roman"/>
          <w:sz w:val="24"/>
          <w:szCs w:val="24"/>
          <w:lang w:val="en-US"/>
        </w:rPr>
        <w:t xml:space="preserve">Pneumocystis Pneumonia. </w:t>
      </w:r>
      <w:r w:rsidR="000E1303" w:rsidRPr="005C4AF7">
        <w:rPr>
          <w:rFonts w:ascii="Times New Roman" w:hAnsi="Times New Roman" w:cs="Times New Roman"/>
          <w:sz w:val="24"/>
          <w:szCs w:val="24"/>
          <w:lang w:val="en-US"/>
        </w:rPr>
        <w:t>Am J Med Sci [Internet]. 2011;342(3):182–5. Available from: http://linkinghub.elsevier.com/retrieve/pii/S0002962915311770</w:t>
      </w:r>
    </w:p>
    <w:p w14:paraId="1A0E9403" w14:textId="77777777" w:rsidR="007C5950" w:rsidRPr="005C4AF7" w:rsidRDefault="002355FE" w:rsidP="002B109B">
      <w:pPr>
        <w:autoSpaceDE w:val="0"/>
        <w:autoSpaceDN w:val="0"/>
        <w:adjustRightInd w:val="0"/>
        <w:spacing w:after="0" w:line="480" w:lineRule="auto"/>
        <w:jc w:val="both"/>
        <w:rPr>
          <w:rFonts w:ascii="Times New Roman" w:hAnsi="Times New Roman" w:cs="Times New Roman"/>
          <w:sz w:val="24"/>
          <w:szCs w:val="24"/>
          <w:lang w:val="en-US"/>
        </w:rPr>
      </w:pPr>
      <w:r w:rsidRPr="005C4AF7">
        <w:rPr>
          <w:rFonts w:ascii="Times New Roman" w:hAnsi="Times New Roman" w:cs="Times New Roman"/>
          <w:sz w:val="24"/>
          <w:szCs w:val="24"/>
          <w:lang w:val="en-US"/>
        </w:rPr>
        <w:t xml:space="preserve">19. Kim K-R, Kim JM, Kang J-M, Kim Y-J. </w:t>
      </w:r>
      <w:r w:rsidR="000E1303" w:rsidRPr="005C4AF7">
        <w:rPr>
          <w:rFonts w:ascii="Times New Roman" w:hAnsi="Times New Roman" w:cs="Times New Roman"/>
          <w:i/>
          <w:iCs/>
          <w:sz w:val="24"/>
          <w:szCs w:val="24"/>
          <w:lang w:val="en-US"/>
        </w:rPr>
        <w:t xml:space="preserve">Pneumocystis </w:t>
      </w:r>
      <w:proofErr w:type="spellStart"/>
      <w:r w:rsidR="000E1303" w:rsidRPr="005C4AF7">
        <w:rPr>
          <w:rFonts w:ascii="Times New Roman" w:hAnsi="Times New Roman" w:cs="Times New Roman"/>
          <w:i/>
          <w:iCs/>
          <w:sz w:val="24"/>
          <w:szCs w:val="24"/>
          <w:lang w:val="en-US"/>
        </w:rPr>
        <w:t>jirovecii</w:t>
      </w:r>
      <w:proofErr w:type="spellEnd"/>
      <w:r w:rsidR="000E1303" w:rsidRPr="005C4AF7">
        <w:rPr>
          <w:rFonts w:ascii="Times New Roman" w:hAnsi="Times New Roman" w:cs="Times New Roman"/>
          <w:i/>
          <w:iCs/>
          <w:sz w:val="24"/>
          <w:szCs w:val="24"/>
          <w:lang w:val="en-US"/>
        </w:rPr>
        <w:t xml:space="preserve"> </w:t>
      </w:r>
      <w:r w:rsidR="000E1303" w:rsidRPr="005C4AF7">
        <w:rPr>
          <w:rFonts w:ascii="Times New Roman" w:hAnsi="Times New Roman" w:cs="Times New Roman"/>
          <w:sz w:val="24"/>
          <w:szCs w:val="24"/>
          <w:lang w:val="en-US"/>
        </w:rPr>
        <w:t xml:space="preserve">pneumonia in pediatric patients: an analysis of 15 confirmed consecutive cases </w:t>
      </w:r>
      <w:proofErr w:type="gramStart"/>
      <w:r w:rsidR="000E1303" w:rsidRPr="005C4AF7">
        <w:rPr>
          <w:rFonts w:ascii="Times New Roman" w:hAnsi="Times New Roman" w:cs="Times New Roman"/>
          <w:sz w:val="24"/>
          <w:szCs w:val="24"/>
          <w:lang w:val="en-US"/>
        </w:rPr>
        <w:t>during</w:t>
      </w:r>
      <w:proofErr w:type="gramEnd"/>
      <w:r w:rsidR="000E1303" w:rsidRPr="005C4AF7">
        <w:rPr>
          <w:rFonts w:ascii="Times New Roman" w:hAnsi="Times New Roman" w:cs="Times New Roman"/>
          <w:sz w:val="24"/>
          <w:szCs w:val="24"/>
          <w:lang w:val="en-US"/>
        </w:rPr>
        <w:t xml:space="preserve"> 14 years. Korean J </w:t>
      </w:r>
      <w:proofErr w:type="spellStart"/>
      <w:r w:rsidR="000E1303" w:rsidRPr="005C4AF7">
        <w:rPr>
          <w:rFonts w:ascii="Times New Roman" w:hAnsi="Times New Roman" w:cs="Times New Roman"/>
          <w:sz w:val="24"/>
          <w:szCs w:val="24"/>
          <w:lang w:val="en-US"/>
        </w:rPr>
        <w:t>Pediatr</w:t>
      </w:r>
      <w:proofErr w:type="spellEnd"/>
      <w:r w:rsidR="000E1303" w:rsidRPr="005C4AF7">
        <w:rPr>
          <w:rFonts w:ascii="Times New Roman" w:hAnsi="Times New Roman" w:cs="Times New Roman"/>
          <w:sz w:val="24"/>
          <w:szCs w:val="24"/>
          <w:lang w:val="en-US"/>
        </w:rPr>
        <w:t xml:space="preserve"> [Internet]. 2016;59(6):252. Available from: https://synapse.koreamed.org/DOIx.php?id=10.3345/kjp.2016.59.6.252</w:t>
      </w:r>
    </w:p>
    <w:sectPr w:rsidR="007C5950" w:rsidRPr="005C4AF7" w:rsidSect="00C36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55FE"/>
    <w:rsid w:val="00093E84"/>
    <w:rsid w:val="000E1303"/>
    <w:rsid w:val="00123C72"/>
    <w:rsid w:val="0019790D"/>
    <w:rsid w:val="001A5C31"/>
    <w:rsid w:val="001C1524"/>
    <w:rsid w:val="001E05C5"/>
    <w:rsid w:val="001E79E1"/>
    <w:rsid w:val="00234EF0"/>
    <w:rsid w:val="002355FE"/>
    <w:rsid w:val="0025189A"/>
    <w:rsid w:val="002B109B"/>
    <w:rsid w:val="003800BE"/>
    <w:rsid w:val="0039024A"/>
    <w:rsid w:val="003914CD"/>
    <w:rsid w:val="004733B6"/>
    <w:rsid w:val="00480CC5"/>
    <w:rsid w:val="004857B6"/>
    <w:rsid w:val="004A5C1B"/>
    <w:rsid w:val="004B0C66"/>
    <w:rsid w:val="004B6466"/>
    <w:rsid w:val="00523E70"/>
    <w:rsid w:val="005327E0"/>
    <w:rsid w:val="005542FA"/>
    <w:rsid w:val="0056253D"/>
    <w:rsid w:val="005C4AF7"/>
    <w:rsid w:val="0060371C"/>
    <w:rsid w:val="0062444C"/>
    <w:rsid w:val="00626494"/>
    <w:rsid w:val="00650B5C"/>
    <w:rsid w:val="006F61FD"/>
    <w:rsid w:val="0072528C"/>
    <w:rsid w:val="007600A7"/>
    <w:rsid w:val="007C1F21"/>
    <w:rsid w:val="007C5950"/>
    <w:rsid w:val="00877260"/>
    <w:rsid w:val="009023E2"/>
    <w:rsid w:val="0091114E"/>
    <w:rsid w:val="0094776E"/>
    <w:rsid w:val="00A778D9"/>
    <w:rsid w:val="00AA1AF3"/>
    <w:rsid w:val="00B21F27"/>
    <w:rsid w:val="00B52FEE"/>
    <w:rsid w:val="00BA71CA"/>
    <w:rsid w:val="00C3610F"/>
    <w:rsid w:val="00C418FF"/>
    <w:rsid w:val="00C64F99"/>
    <w:rsid w:val="00C86333"/>
    <w:rsid w:val="00DC001A"/>
    <w:rsid w:val="00DC0056"/>
    <w:rsid w:val="00DE1303"/>
    <w:rsid w:val="00DF1AD1"/>
    <w:rsid w:val="00E64135"/>
    <w:rsid w:val="00EB11AE"/>
    <w:rsid w:val="00EC2A9E"/>
    <w:rsid w:val="00EC5CA1"/>
    <w:rsid w:val="00EF55FF"/>
    <w:rsid w:val="00F56059"/>
    <w:rsid w:val="00FB4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93C6"/>
  <w15:docId w15:val="{154112EB-308C-41BF-A709-E22FA799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61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89A"/>
    <w:rPr>
      <w:color w:val="0000FF" w:themeColor="hyperlink"/>
      <w:u w:val="single"/>
    </w:rPr>
  </w:style>
  <w:style w:type="character" w:styleId="Refdecomentario">
    <w:name w:val="annotation reference"/>
    <w:basedOn w:val="Fuentedeprrafopredeter"/>
    <w:uiPriority w:val="99"/>
    <w:semiHidden/>
    <w:unhideWhenUsed/>
    <w:rsid w:val="009023E2"/>
    <w:rPr>
      <w:sz w:val="18"/>
      <w:szCs w:val="18"/>
    </w:rPr>
  </w:style>
  <w:style w:type="paragraph" w:styleId="Textocomentario">
    <w:name w:val="annotation text"/>
    <w:basedOn w:val="Normal"/>
    <w:link w:val="TextocomentarioCar"/>
    <w:uiPriority w:val="99"/>
    <w:semiHidden/>
    <w:unhideWhenUsed/>
    <w:rsid w:val="009023E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023E2"/>
    <w:rPr>
      <w:sz w:val="24"/>
      <w:szCs w:val="24"/>
    </w:rPr>
  </w:style>
  <w:style w:type="paragraph" w:styleId="Asuntodelcomentario">
    <w:name w:val="annotation subject"/>
    <w:basedOn w:val="Textocomentario"/>
    <w:next w:val="Textocomentario"/>
    <w:link w:val="AsuntodelcomentarioCar"/>
    <w:uiPriority w:val="99"/>
    <w:semiHidden/>
    <w:unhideWhenUsed/>
    <w:rsid w:val="009023E2"/>
    <w:rPr>
      <w:b/>
      <w:bCs/>
      <w:sz w:val="20"/>
      <w:szCs w:val="20"/>
    </w:rPr>
  </w:style>
  <w:style w:type="character" w:customStyle="1" w:styleId="AsuntodelcomentarioCar">
    <w:name w:val="Asunto del comentario Car"/>
    <w:basedOn w:val="TextocomentarioCar"/>
    <w:link w:val="Asuntodelcomentario"/>
    <w:uiPriority w:val="99"/>
    <w:semiHidden/>
    <w:rsid w:val="009023E2"/>
    <w:rPr>
      <w:b/>
      <w:bCs/>
      <w:sz w:val="20"/>
      <w:szCs w:val="20"/>
    </w:rPr>
  </w:style>
  <w:style w:type="paragraph" w:styleId="Textodeglobo">
    <w:name w:val="Balloon Text"/>
    <w:basedOn w:val="Normal"/>
    <w:link w:val="TextodegloboCar"/>
    <w:uiPriority w:val="99"/>
    <w:semiHidden/>
    <w:unhideWhenUsed/>
    <w:rsid w:val="009023E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23E2"/>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DF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28605">
      <w:bodyDiv w:val="1"/>
      <w:marLeft w:val="0"/>
      <w:marRight w:val="0"/>
      <w:marTop w:val="0"/>
      <w:marBottom w:val="0"/>
      <w:divBdr>
        <w:top w:val="none" w:sz="0" w:space="0" w:color="auto"/>
        <w:left w:val="none" w:sz="0" w:space="0" w:color="auto"/>
        <w:bottom w:val="none" w:sz="0" w:space="0" w:color="auto"/>
        <w:right w:val="none" w:sz="0" w:space="0" w:color="auto"/>
      </w:divBdr>
    </w:div>
    <w:div w:id="1915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ebscohost.com/login.aspx?direct=true&amp;db=edselp&amp;AN=S000293431400590" TargetMode="External"/><Relationship Id="rId4" Type="http://schemas.openxmlformats.org/officeDocument/2006/relationships/hyperlink" Target="mailto:pedraz88@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16</Pages>
  <Words>3835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SERRANO, ESTHER (ELS-BCL)</cp:lastModifiedBy>
  <cp:revision>13</cp:revision>
  <dcterms:created xsi:type="dcterms:W3CDTF">2020-03-05T18:25:00Z</dcterms:created>
  <dcterms:modified xsi:type="dcterms:W3CDTF">2020-07-15T09:10:00Z</dcterms:modified>
</cp:coreProperties>
</file>