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6FEB0" w14:textId="1CD5E535" w:rsidR="00FD2A9D" w:rsidRDefault="00FD2A9D" w:rsidP="00FF5AF5">
      <w:pPr>
        <w:pStyle w:val="Ttulo1"/>
      </w:pPr>
      <w:r>
        <w:t>A</w:t>
      </w:r>
      <w:r w:rsidR="00285732">
        <w:t>nexo 5</w:t>
      </w:r>
      <w:r>
        <w:t xml:space="preserve">. </w:t>
      </w:r>
    </w:p>
    <w:p w14:paraId="6D4F8CD9" w14:textId="6A356001" w:rsidR="002D01E5" w:rsidRDefault="002D01E5" w:rsidP="00FF5AF5">
      <w:pPr>
        <w:pStyle w:val="Ttulo1"/>
      </w:pPr>
      <w:r w:rsidRPr="002D01E5">
        <w:t xml:space="preserve">DOCUMENTO DE POSICIONAMIENTO DE REHIDRATACIÓN INTRAVENOSA RÁPIDA EN </w:t>
      </w:r>
      <w:r w:rsidR="008C089D">
        <w:t>GASTROENTERITIS AGUDA</w:t>
      </w:r>
    </w:p>
    <w:p w14:paraId="585577FF" w14:textId="61E96865" w:rsidR="005161E5" w:rsidRPr="005161E5" w:rsidRDefault="005161E5" w:rsidP="00FF5AF5">
      <w:pPr>
        <w:pStyle w:val="Ttulo1"/>
      </w:pPr>
      <w:r>
        <w:t xml:space="preserve">TEXTO SUPLEMENTARIO. </w:t>
      </w:r>
    </w:p>
    <w:p w14:paraId="25E58FEF" w14:textId="77777777" w:rsidR="00FF5AF5" w:rsidRDefault="00FF5AF5" w:rsidP="001B763F">
      <w:pPr>
        <w:spacing w:after="120" w:line="360" w:lineRule="auto"/>
        <w:jc w:val="both"/>
        <w:rPr>
          <w:rFonts w:eastAsiaTheme="minorEastAsia"/>
          <w:b/>
          <w:color w:val="5A5A5A" w:themeColor="text1" w:themeTint="A5"/>
          <w:spacing w:val="15"/>
        </w:rPr>
      </w:pPr>
    </w:p>
    <w:p w14:paraId="537F3886" w14:textId="50CDBA22" w:rsidR="00035817" w:rsidRPr="00FA4FC2" w:rsidRDefault="00035817" w:rsidP="00FF5AF5">
      <w:pPr>
        <w:pStyle w:val="Ttulo2"/>
        <w:rPr>
          <w:rStyle w:val="Ttulodellibro"/>
          <w:sz w:val="24"/>
        </w:rPr>
      </w:pPr>
      <w:r w:rsidRPr="00FA4FC2">
        <w:rPr>
          <w:rStyle w:val="Ttulodellibro"/>
          <w:sz w:val="24"/>
        </w:rPr>
        <w:t xml:space="preserve">PREGUNTA 1: </w:t>
      </w:r>
      <w:r w:rsidR="00510478" w:rsidRPr="00FA4FC2">
        <w:rPr>
          <w:rStyle w:val="Ttulodellibro"/>
          <w:sz w:val="24"/>
        </w:rPr>
        <w:t>¿EN QU</w:t>
      </w:r>
      <w:r w:rsidR="003E34D7" w:rsidRPr="00FA4FC2">
        <w:rPr>
          <w:rStyle w:val="Ttulodellibro"/>
          <w:sz w:val="24"/>
        </w:rPr>
        <w:t>É</w:t>
      </w:r>
      <w:r w:rsidR="00510478" w:rsidRPr="00FA4FC2">
        <w:rPr>
          <w:rStyle w:val="Ttulodellibro"/>
          <w:sz w:val="24"/>
        </w:rPr>
        <w:t xml:space="preserve"> PACIENTES ESTÁ</w:t>
      </w:r>
      <w:r w:rsidR="002D01E5" w:rsidRPr="00FA4FC2">
        <w:rPr>
          <w:rStyle w:val="Ttulodellibro"/>
          <w:sz w:val="24"/>
        </w:rPr>
        <w:t xml:space="preserve"> INDICADA LA RIR?</w:t>
      </w:r>
      <w:r w:rsidR="00280341" w:rsidRPr="00FA4FC2">
        <w:rPr>
          <w:rStyle w:val="Ttulodellibro"/>
          <w:sz w:val="24"/>
        </w:rPr>
        <w:t xml:space="preserve"> </w:t>
      </w:r>
    </w:p>
    <w:p w14:paraId="015C1AB4" w14:textId="7EAC1FD4" w:rsidR="00FF5AF5" w:rsidRPr="00DF031B" w:rsidRDefault="00035817" w:rsidP="00DF031B">
      <w:pPr>
        <w:pStyle w:val="Ttulo2"/>
        <w:spacing w:after="120" w:line="360" w:lineRule="auto"/>
        <w:rPr>
          <w:b/>
          <w:bCs/>
          <w:i/>
          <w:iCs/>
          <w:spacing w:val="5"/>
          <w:sz w:val="24"/>
        </w:rPr>
      </w:pPr>
      <w:r w:rsidRPr="00FA4FC2">
        <w:rPr>
          <w:rStyle w:val="Ttulodellibro"/>
          <w:sz w:val="24"/>
        </w:rPr>
        <w:t xml:space="preserve">PREGUNTA 2: </w:t>
      </w:r>
      <w:r w:rsidR="00510478" w:rsidRPr="00FA4FC2">
        <w:rPr>
          <w:rStyle w:val="Ttulodellibro"/>
          <w:sz w:val="24"/>
        </w:rPr>
        <w:t>¿EN QUÉ PACIENTES ESTÁ</w:t>
      </w:r>
      <w:r w:rsidR="002D01E5" w:rsidRPr="00FA4FC2">
        <w:rPr>
          <w:rStyle w:val="Ttulodellibro"/>
          <w:sz w:val="24"/>
        </w:rPr>
        <w:t xml:space="preserve"> CONTRAINDICADA LA RIR?</w:t>
      </w:r>
    </w:p>
    <w:p w14:paraId="6C6F2382" w14:textId="77777777" w:rsidR="002D01E5" w:rsidRPr="0080721F" w:rsidRDefault="002D01E5" w:rsidP="001B763F">
      <w:pPr>
        <w:spacing w:after="120" w:line="360" w:lineRule="auto"/>
        <w:jc w:val="both"/>
        <w:rPr>
          <w:b/>
          <w:i/>
          <w:color w:val="7F7F7F" w:themeColor="text1" w:themeTint="80"/>
        </w:rPr>
      </w:pPr>
      <w:r w:rsidRPr="0080721F">
        <w:rPr>
          <w:b/>
          <w:i/>
          <w:color w:val="7F7F7F" w:themeColor="text1" w:themeTint="80"/>
        </w:rPr>
        <w:t>COMENTARIO DE LA EVIDENCIA</w:t>
      </w:r>
    </w:p>
    <w:p w14:paraId="7F018D9C" w14:textId="482D92F4" w:rsidR="001965E0" w:rsidRDefault="00280341" w:rsidP="00B55112">
      <w:pPr>
        <w:spacing w:after="120" w:line="360" w:lineRule="auto"/>
        <w:jc w:val="both"/>
      </w:pPr>
      <w:r>
        <w:t xml:space="preserve">No se </w:t>
      </w:r>
      <w:r w:rsidR="007102C7">
        <w:t>ha identificado</w:t>
      </w:r>
      <w:r w:rsidR="002D01E5">
        <w:t xml:space="preserve"> </w:t>
      </w:r>
      <w:r w:rsidR="002D01E5" w:rsidRPr="00435A97">
        <w:t>ning</w:t>
      </w:r>
      <w:r w:rsidR="002D01E5">
        <w:t xml:space="preserve">una publicación </w:t>
      </w:r>
      <w:r w:rsidR="002D01E5" w:rsidRPr="00435A97">
        <w:t xml:space="preserve">cuyo objetivo principal </w:t>
      </w:r>
      <w:r w:rsidR="0080721F">
        <w:t>o secundario fuese</w:t>
      </w:r>
      <w:r w:rsidR="002D01E5">
        <w:t xml:space="preserve"> establecer</w:t>
      </w:r>
      <w:r w:rsidR="002D01E5" w:rsidRPr="00435A97">
        <w:t xml:space="preserve"> las indicaciones y/o contraindicaciones de la RIR.</w:t>
      </w:r>
      <w:r w:rsidR="002D01E5" w:rsidRPr="00BF2782">
        <w:rPr>
          <w:b/>
        </w:rPr>
        <w:t xml:space="preserve"> </w:t>
      </w:r>
      <w:r w:rsidR="002D01E5">
        <w:t>No obstante, e</w:t>
      </w:r>
      <w:r w:rsidR="002D01E5" w:rsidRPr="00435A97">
        <w:t xml:space="preserve">n </w:t>
      </w:r>
      <w:r w:rsidR="002D01E5">
        <w:t xml:space="preserve">cada uno de los estudios revisados se definen una serie de </w:t>
      </w:r>
      <w:r w:rsidR="002D01E5" w:rsidRPr="00435A97">
        <w:t>cri</w:t>
      </w:r>
      <w:r w:rsidR="002D01E5">
        <w:t>terios de inclusión y exclusión para la población de estudio</w:t>
      </w:r>
      <w:r w:rsidR="005E51CE">
        <w:t xml:space="preserve"> (</w:t>
      </w:r>
      <w:r w:rsidR="00452DE5">
        <w:t>anexo 4</w:t>
      </w:r>
      <w:r w:rsidR="005E51CE">
        <w:t>)</w:t>
      </w:r>
      <w:r w:rsidR="002D1B41">
        <w:t>, los cuales</w:t>
      </w:r>
      <w:r w:rsidR="00FB3383">
        <w:t xml:space="preserve"> se </w:t>
      </w:r>
      <w:r w:rsidR="0057768B">
        <w:t xml:space="preserve">analizan </w:t>
      </w:r>
      <w:r w:rsidR="00FB3383">
        <w:t>a continuación</w:t>
      </w:r>
      <w:r w:rsidR="002B5F02">
        <w:t>.</w:t>
      </w:r>
      <w:r w:rsidR="0057768B" w:rsidRPr="00D74C5C" w:rsidDel="0057768B">
        <w:rPr>
          <w:b/>
        </w:rPr>
        <w:t xml:space="preserve"> </w:t>
      </w:r>
    </w:p>
    <w:p w14:paraId="694856D2" w14:textId="16B77943" w:rsidR="005E51CE" w:rsidRPr="00577F89" w:rsidRDefault="00501BEE" w:rsidP="005E51CE">
      <w:pPr>
        <w:shd w:val="clear" w:color="auto" w:fill="FFFFFF"/>
        <w:spacing w:after="120" w:line="360" w:lineRule="auto"/>
        <w:jc w:val="both"/>
        <w:textAlignment w:val="baseline"/>
        <w:outlineLvl w:val="0"/>
      </w:pPr>
      <w:r>
        <w:rPr>
          <w:i/>
        </w:rPr>
        <w:t xml:space="preserve">Nager </w:t>
      </w:r>
      <w:r w:rsidR="002D01E5">
        <w:t xml:space="preserve">y </w:t>
      </w:r>
      <w:r>
        <w:rPr>
          <w:i/>
        </w:rPr>
        <w:t>Azarfar</w:t>
      </w:r>
      <w:r w:rsidR="003708DD">
        <w:rPr>
          <w:i/>
        </w:rPr>
        <w:fldChar w:fldCharType="begin" w:fldLock="1"/>
      </w:r>
      <w:r w:rsidR="009319BE">
        <w:rPr>
          <w:i/>
        </w:rPr>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3708DD">
        <w:rPr>
          <w:i/>
        </w:rPr>
        <w:fldChar w:fldCharType="separate"/>
      </w:r>
      <w:r w:rsidR="003708DD" w:rsidRPr="003708DD">
        <w:rPr>
          <w:noProof/>
        </w:rPr>
        <w:t>(</w:t>
      </w:r>
      <w:r w:rsidR="00FF5AF5">
        <w:rPr>
          <w:noProof/>
        </w:rPr>
        <w:t>1</w:t>
      </w:r>
      <w:r w:rsidR="003708DD" w:rsidRPr="003708DD">
        <w:rPr>
          <w:noProof/>
        </w:rPr>
        <w:t>)</w:t>
      </w:r>
      <w:r w:rsidR="003708DD">
        <w:rPr>
          <w:i/>
        </w:rPr>
        <w:fldChar w:fldCharType="end"/>
      </w:r>
      <w:r w:rsidR="009319BE">
        <w:rPr>
          <w:i/>
        </w:rPr>
        <w:fldChar w:fldCharType="begin" w:fldLock="1"/>
      </w:r>
      <w:r w:rsidR="009319BE">
        <w:rPr>
          <w:i/>
        </w:rPr>
        <w:instrText>ADDIN CSL_CITATION {"citationItems":[{"id":"ITEM-1","itemData":{"DOI":"10.5505/1304.7361.2014.66049","ISSN":"13047361","abstract":"Objectives The objective of this study is to evaluate the effect of rapid intravenous rehydration to resolve vomiting in children with acute gastroenteritis. Methods This randomized control trial was conducted in the pediatric emergency department in a tertiary care center in Tabriz, North-West of Iran. The study participants' were 150 children with acute gastroenteritis and vomiting who were moderately dehydrated, had not responded to oral rehydration therapy and without any electrolyte abnormalities. 20-30 cc/kg of a crystalloid solution was given intravenously over 2 hours and the control group was admitted in the emergency department (ED) for a standard 24 hour hydration. Effectiveness of rapid intravenous rehydration in the resolution of vomiting in children with acute gastroenteritis was evaluated. Results In 63 children of the intervention group (out of 75) vomiting was resolved after rapid IV rehydration and they were discharged. Among them, 12 that did not tolerate oral fluids were admitted. In the control group, 62 patients' vomiting was resolved in the first 4 hours after admission, and there was no significant difference between the two groups regarding resolution of vomiting. Conclusions Rapid intravenous rehydration in children with moderate dehydration and vomiting due to gastroenteritis is effective in reducing admission rates in the ED.","author":[{"dropping-particle":"","family":"Azarfar","given":"Anoush","non-dropping-particle":"","parse-names":false,"suffix":""},{"dropping-particle":"","family":"Ravanshad","given":"Yalda","non-dropping-particle":"","parse-names":false,"suffix":""},{"dropping-particle":"","family":"Keykhosravi","given":"Aghillolah","non-dropping-particle":"","parse-names":false,"suffix":""},{"dropping-particle":"","family":"Bagheri","given":"Sepideh","non-dropping-particle":"","parse-names":false,"suffix":""},{"dropping-particle":"","family":"Gharashi","given":"Ziaoddin","non-dropping-particle":"","parse-names":false,"suffix":""},{"dropping-particle":"","family":"Esmaeeli","given":"Mohammad","non-dropping-particle":"","parse-names":false,"suffix":""}],"container-title":"Turkiye Acil Tip Dergisi","id":"ITEM-1","issued":{"date-parts":[["2014"]]},"title":"Rapid intravenous rehydration to correct dehydration and resolve vomiting in children with acute gastroenteritis","type":"article-journal"},"uris":["http://www.mendeley.com/documents/?uuid=902a55b7-4801-43c8-938d-f2dccd435a93"]}],"mendeley":{"formattedCitation":"(17)","plainTextFormattedCitation":"(17)","previouslyFormattedCitation":"(17)"},"properties":{"noteIndex":0},"schema":"https://github.com/citation-style-language/schema/raw/master/csl-citation.json"}</w:instrText>
      </w:r>
      <w:r w:rsidR="009319BE">
        <w:rPr>
          <w:i/>
        </w:rPr>
        <w:fldChar w:fldCharType="separate"/>
      </w:r>
      <w:r w:rsidR="00FF5AF5">
        <w:rPr>
          <w:noProof/>
        </w:rPr>
        <w:t>(2</w:t>
      </w:r>
      <w:r w:rsidR="009319BE" w:rsidRPr="009319BE">
        <w:rPr>
          <w:noProof/>
        </w:rPr>
        <w:t>)</w:t>
      </w:r>
      <w:r w:rsidR="009319BE">
        <w:rPr>
          <w:i/>
        </w:rPr>
        <w:fldChar w:fldCharType="end"/>
      </w:r>
      <w:r w:rsidR="002D01E5">
        <w:t xml:space="preserve"> incluyen solamente p</w:t>
      </w:r>
      <w:r>
        <w:t>acientes con DH</w:t>
      </w:r>
      <w:r w:rsidR="002D01E5">
        <w:t xml:space="preserve"> moderada</w:t>
      </w:r>
      <w:r w:rsidR="001965E0">
        <w:t xml:space="preserve"> mientras que </w:t>
      </w:r>
      <w:r w:rsidR="001965E0" w:rsidRPr="001965E0">
        <w:rPr>
          <w:i/>
        </w:rPr>
        <w:t>Freedman</w:t>
      </w:r>
      <w:r w:rsidR="005E51CE">
        <w:rPr>
          <w:i/>
        </w:rPr>
        <w:t xml:space="preserve">, </w:t>
      </w:r>
      <w:r w:rsidR="009319BE">
        <w:rPr>
          <w:i/>
        </w:rPr>
        <w:t xml:space="preserve">Allen y </w:t>
      </w:r>
      <w:r w:rsidR="005E51CE">
        <w:rPr>
          <w:i/>
        </w:rPr>
        <w:t>Sendarrubi</w:t>
      </w:r>
      <w:r w:rsidR="009B110A">
        <w:rPr>
          <w:i/>
        </w:rPr>
        <w:t>as</w:t>
      </w:r>
      <w:r w:rsidR="00030DF2">
        <w:rPr>
          <w:i/>
        </w:rPr>
        <w:t>(</w:t>
      </w:r>
      <w:r w:rsidR="009319BE">
        <w:rPr>
          <w:i/>
        </w:rPr>
        <w:fldChar w:fldCharType="begin" w:fldLock="1"/>
      </w:r>
      <w:r w:rsidR="009319BE">
        <w:rPr>
          <w:i/>
        </w:rPr>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9319BE">
        <w:rPr>
          <w:i/>
        </w:rPr>
        <w:fldChar w:fldCharType="separate"/>
      </w:r>
      <w:r w:rsidR="00437D31">
        <w:rPr>
          <w:noProof/>
        </w:rPr>
        <w:t>3</w:t>
      </w:r>
      <w:r w:rsidR="009319BE" w:rsidRPr="009319BE">
        <w:rPr>
          <w:noProof/>
        </w:rPr>
        <w:t>)</w:t>
      </w:r>
      <w:r w:rsidR="009319BE">
        <w:rPr>
          <w:i/>
        </w:rPr>
        <w:fldChar w:fldCharType="end"/>
      </w:r>
      <w:r w:rsidR="009319BE">
        <w:rPr>
          <w:i/>
        </w:rPr>
        <w:fldChar w:fldCharType="begin" w:fldLock="1"/>
      </w:r>
      <w:r w:rsidR="009319BE">
        <w:rPr>
          <w:i/>
        </w:rPr>
        <w:instrText>ADDIN CSL_CITATION {"citationItems":[{"id":"ITEM-1","itemData":{"DOI":"10.1186/s12887-016-0652-4","ISSN":"14712431","abstract":"© 2016 The Author(s).Background: Compare the efficacy and safety of Plasma-Lyte A (PLA) versus 0.9 % sodium chloride (NaCl) intravenous (IV) fluid replacement in children with moderate to severe dehydration secondary to acute gastroenteritis (AGE). Methods: Prospective, randomized, double-blind study conducted at eight pediatric emergency departments (EDs) in the US and Canada (NCT#01234883). The primary outcome measure was serum bicarbonate level at 4 h. Secondary outcomes included safety and tolerability. The hypothesis was that PLA would be superior to 0.9 % NaCl in improvement of 4-h bicarbonate. Patients (n = 100) aged ≥6 months to &lt;11 years with AGE-induced moderate-to-severe dehydration were enrolled. Patients with a baseline bicarbonate level ≤22 mEq/L formed the modified intent to treat (mITT) group. Results: At baseline, the treatment groups were comparable except that the PLA group was older. At hour 4, the PLA group had greater increases in serum bicarbonate from baseline than did the 0.9 % NaCl group (mean ± SD at 4 h: 18 ± 3.74 vs 18.0 ± 3.67; change from baseline of 1.6 and 0.0, respectively; P = .004). Both treatment groups received similar fluid volumes. The PLA group had less abdominal pain and better dehydration scores at hour 2 (both P = .03) but not at hour 4 (P = 0.15 and 0.08, respectively). No patient experienced clinically relevant worsening of laboratory findings or physical examination, and hospital admission rates were similar. One patient in each treatment group developed hyponatremia. Four patients developed hyperkalemia (PLA:1, 0.9 % NaCl:3). Conclusion: In comparison with 0.9 % NaCl, PLA for rehydration in children with AGE was well tolerated and led to more rapid improvement in serum bicarbonate and dehydration score. Trial registration:NCT#01234883(Registration Date: November 3, 2010).","author":[{"dropping-particle":"","family":"Allen","given":"Coburn H.","non-dropping-particle":"","parse-names":false,"suffix":""},{"dropping-particle":"","family":"Goldman","given":"Ran D.","non-dropping-particle":"","parse-names":false,"suffix":""},{"dropping-particle":"","family":"Bhatt","given":"Seema","non-dropping-particle":"","parse-names":false,"suffix":""},{"dropping-particle":"","family":"Simon","given":"Harold K.","non-dropping-particle":"","parse-names":false,"suffix":""},{"dropping-particle":"","family":"Gorelick","given":"Marc H.","non-dropping-particle":"","parse-names":false,"suffix":""},{"dropping-particle":"","family":"Spandorfer","given":"Philip R.","non-dropping-particle":"","parse-names":false,"suffix":""},{"dropping-particle":"","family":"Spiro","given":"David M.","non-dropping-particle":"","parse-names":false,"suffix":""},{"dropping-particle":"","family":"Mace","given":"Sharon E.","non-dropping-particle":"","parse-names":false,"suffix":""},{"dropping-particle":"","family":"Johnson","given":"David W.","non-dropping-particle":"","parse-names":false,"suffix":""},{"dropping-particle":"","family":"Higginbotham","given":"Eric A.","non-dropping-particle":"","parse-names":false,"suffix":""},{"dropping-particle":"","family":"Du","given":"Hongyan","non-dropping-particle":"","parse-names":false,"suffix":""},{"dropping-particle":"","family":"Smyth","given":"Brendan J.","non-dropping-particle":"","parse-names":false,"suffix":""},{"dropping-particle":"","family":"Schermer","given":"Carol R.","non-dropping-particle":"","parse-names":false,"suffix":""},{"dropping-particle":"","family":"Goldstein","given":"Stuart L.","non-dropping-particle":"","parse-names":false,"suffix":""}],"container-title":"BMC Pediatrics","id":"ITEM-1","issued":{"date-parts":[["2016"]]},"title":"A randomized trial of Plasma-Lyte A and 0.9 % sodium chloride in acute pediatric gastroenteritis","type":"article-journal"},"uris":["http://www.mendeley.com/documents/?uuid=12106398-25eb-44fb-bb64-ea0e3523af0f"]}],"mendeley":{"formattedCitation":"(10)","plainTextFormattedCitation":"(10)","previouslyFormattedCitation":"(10)"},"properties":{"noteIndex":0},"schema":"https://github.com/citation-style-language/schema/raw/master/csl-citation.json"}</w:instrText>
      </w:r>
      <w:r w:rsidR="009319BE">
        <w:rPr>
          <w:i/>
        </w:rPr>
        <w:fldChar w:fldCharType="separate"/>
      </w:r>
      <w:r w:rsidR="009319BE" w:rsidRPr="009319BE">
        <w:rPr>
          <w:noProof/>
        </w:rPr>
        <w:t>(</w:t>
      </w:r>
      <w:r w:rsidR="00437D31">
        <w:rPr>
          <w:noProof/>
        </w:rPr>
        <w:t>4</w:t>
      </w:r>
      <w:r w:rsidR="009319BE" w:rsidRPr="009319BE">
        <w:rPr>
          <w:noProof/>
        </w:rPr>
        <w:t>)</w:t>
      </w:r>
      <w:r w:rsidR="009319BE">
        <w:rPr>
          <w:i/>
        </w:rPr>
        <w:fldChar w:fldCharType="end"/>
      </w:r>
      <w:r w:rsidR="009319BE">
        <w:rPr>
          <w:i/>
        </w:rPr>
        <w:fldChar w:fldCharType="begin" w:fldLock="1"/>
      </w:r>
      <w:r w:rsidR="009319BE">
        <w:rPr>
          <w:i/>
        </w:rPr>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9319BE">
        <w:rPr>
          <w:i/>
        </w:rPr>
        <w:fldChar w:fldCharType="separate"/>
      </w:r>
      <w:r w:rsidR="00437D31">
        <w:rPr>
          <w:noProof/>
        </w:rPr>
        <w:t>(5</w:t>
      </w:r>
      <w:r w:rsidR="009319BE" w:rsidRPr="009319BE">
        <w:rPr>
          <w:noProof/>
        </w:rPr>
        <w:t>)</w:t>
      </w:r>
      <w:r w:rsidR="009319BE">
        <w:rPr>
          <w:i/>
        </w:rPr>
        <w:fldChar w:fldCharType="end"/>
      </w:r>
      <w:r w:rsidR="001965E0">
        <w:t xml:space="preserve"> incluye</w:t>
      </w:r>
      <w:r w:rsidR="0057768B">
        <w:t>n</w:t>
      </w:r>
      <w:r w:rsidR="001965E0">
        <w:t xml:space="preserve"> también DH grave</w:t>
      </w:r>
      <w:r w:rsidR="00A21826">
        <w:t>, aunque</w:t>
      </w:r>
      <w:r w:rsidR="002D01E5">
        <w:t xml:space="preserve"> </w:t>
      </w:r>
      <w:r w:rsidR="005E51CE">
        <w:t>tanto Sendarrubias como Freedman excluyen</w:t>
      </w:r>
      <w:r w:rsidR="002D01E5">
        <w:t xml:space="preserve"> pacientes </w:t>
      </w:r>
      <w:r w:rsidR="00A21826">
        <w:t>con inestabilidad hemodinámica.</w:t>
      </w:r>
      <w:r w:rsidR="009B110A">
        <w:t xml:space="preserve"> </w:t>
      </w:r>
      <w:r w:rsidR="007B008B">
        <w:t>Por otro lado,</w:t>
      </w:r>
      <w:r w:rsidR="009B110A">
        <w:t xml:space="preserve"> publicaciones realizadas en</w:t>
      </w:r>
      <w:r w:rsidR="002B5F02">
        <w:t xml:space="preserve"> países como</w:t>
      </w:r>
      <w:r w:rsidR="009B110A">
        <w:t xml:space="preserve"> </w:t>
      </w:r>
      <w:r w:rsidR="002B5F02">
        <w:t>India y África</w:t>
      </w:r>
      <w:r w:rsidR="009B110A">
        <w:t>, sólo inc</w:t>
      </w:r>
      <w:r w:rsidR="002B5F02">
        <w:t>luyen pacientes con DH grave</w:t>
      </w:r>
      <w:r w:rsidR="009B110A">
        <w:t xml:space="preserve">. Algunos de </w:t>
      </w:r>
      <w:r w:rsidR="002B5F02">
        <w:t>es</w:t>
      </w:r>
      <w:r w:rsidR="009B110A">
        <w:t xml:space="preserve">tos trabajos </w:t>
      </w:r>
      <w:r w:rsidR="005E51CE">
        <w:t xml:space="preserve">coinciden en excluir a los pacientes con desnutrición grave y diarrea prolongada </w:t>
      </w:r>
      <w:r w:rsidR="009319BE">
        <w:rPr>
          <w:i/>
        </w:rPr>
        <w:t>(</w:t>
      </w:r>
      <w:r w:rsidR="005E51CE">
        <w:rPr>
          <w:i/>
        </w:rPr>
        <w:t>Kartha</w:t>
      </w:r>
      <w:r w:rsidR="009319BE">
        <w:rPr>
          <w:i/>
        </w:rPr>
        <w:t>, Mahajan</w:t>
      </w:r>
      <w:r w:rsidR="005E51CE">
        <w:rPr>
          <w:i/>
        </w:rPr>
        <w:t xml:space="preserve"> y Houston</w:t>
      </w:r>
      <w:r w:rsidR="005E51CE" w:rsidRPr="00A15793">
        <w:rPr>
          <w:i/>
        </w:rPr>
        <w:t>)</w:t>
      </w:r>
      <w:r w:rsidR="009319BE">
        <w:rPr>
          <w:i/>
        </w:rPr>
        <w:fldChar w:fldCharType="begin" w:fldLock="1"/>
      </w:r>
      <w:r w:rsidR="009319BE">
        <w:rPr>
          <w:i/>
        </w:rPr>
        <w:instrText>ADDIN CSL_CITATION {"citationItems":[{"id":"ITEM-1","itemData":{"DOI":"10.1097/MPG.0000000000001609","ISSN":"15364801","abstract":"Copyright © ESPGHAN and NASPGHAN. All rights reserved. Objective: The aim of this study was to compare the effectiveness of Ringer lactate (RL) versus normal saline (NS) in the correction of pediatric acute severe diarrheal dehydration, as measured by improvement in clinical status and pH (≥7.35). Methods: A total of 68 children ages 1 month to 12 years with acute severe diarrheal dehydration (World Health Organization [WHO] classification) were randomized into RL (n = 34) and NS groups (n = 34) and received 100 mL/kg of the assigned intravenous fluid according to WHO PLAN-C for the management of diarrheal dehydration. The primary outcome was an improvement in clinical status and pH (≥7.35) at the end of 6 hours. Secondary outcomes were changes in serum electrolytes, renal and blood gas parameters, the volume of fluid required for dehydration correction excluding the first cycle, time to start oral feeding, hospital stay, and cost-effectiveness analysis. Results: Primary outcome was achieved in 38% versus 23% (relative = 1.63, 95% confidence interval 0.80-3.40) in RL and NS groups, respectively. No significant differences were observed in secondary outcomes in electrolytes, renal, and blood gas parameters. None required second cycle of dehydration correction. Median (interquartile range) time to start oral feeding (1.0 [0.19-2.0]  vs 1.5 [0.5-2.0] hours) and hospital stay (2.0 [1.0-2.0]  vs 2.0 [2.0-2.0] days) was similar. The median total cost was higher in RL than NS group (120 [120-180]  vs 55 [55-82], P≤0.001). Conclusion: In pediatric acute severe diarrheal dehydration, resuscitation with RL and NS was associated with similar clinical improvement and biochemical resolution. Hence, NS is to be considered as the fluid of choice because of the clinical improvement, cost, and availability.","author":[{"dropping-particle":"","family":"Kartha","given":"Gayathri Bhuvaneswaran","non-dropping-particle":"","parse-names":false,"suffix":""},{"dropping-particle":"","family":"Rameshkumar","given":"Ramachandran","non-dropping-particle":"","parse-names":false,"suffix":""},{"dropping-particle":"","family":"Mahadevan","given":"Subramanian","non-dropping-particle":"","parse-names":false,"suffix":""}],"container-title":"Journal of Pediatric Gastroenterology and Nutrition","id":"ITEM-1","issued":{"date-parts":[["2017"]]},"title":"Randomized Double-blind Trial of Ringer Lactate Versus Normal Saline in Pediatric Acute Severe Diarrheal Dehydration","type":"article-journal"},"uris":["http://www.mendeley.com/documents/?uuid=758b4106-579f-437e-b919-af5e848a434f"]}],"mendeley":{"formattedCitation":"(16)","plainTextFormattedCitation":"(16)","previouslyFormattedCitation":"(16)"},"properties":{"noteIndex":0},"schema":"https://github.com/citation-style-language/schema/raw/master/csl-citation.json"}</w:instrText>
      </w:r>
      <w:r w:rsidR="009319BE">
        <w:rPr>
          <w:i/>
        </w:rPr>
        <w:fldChar w:fldCharType="separate"/>
      </w:r>
      <w:r w:rsidR="00437D31">
        <w:rPr>
          <w:noProof/>
        </w:rPr>
        <w:t>(6</w:t>
      </w:r>
      <w:r w:rsidR="009319BE" w:rsidRPr="009319BE">
        <w:rPr>
          <w:noProof/>
        </w:rPr>
        <w:t>)</w:t>
      </w:r>
      <w:r w:rsidR="009319BE">
        <w:rPr>
          <w:i/>
        </w:rPr>
        <w:fldChar w:fldCharType="end"/>
      </w:r>
      <w:r w:rsidR="009319BE">
        <w:rPr>
          <w:i/>
        </w:rPr>
        <w:fldChar w:fldCharType="begin" w:fldLock="1"/>
      </w:r>
      <w:r w:rsidR="009319BE">
        <w:rPr>
          <w:i/>
        </w:rPr>
        <w:instrText>ADDIN CSL_CITATION {"citationItems":[{"id":"ITEM-1","itemData":{"DOI":"10.1007/s13312-012-0251-x","ISSN":"00196061","abstract":"Objective\r\n\r\nWHO recommends Ringer’s lactate (RL) and Normal Saline (NS) for rapid intravenous rehydration in childhood diarrhea and severe dehydration. We compared these two fluids for improvement in pH over baseline during rapid intravenous rehydration in children with acute diarrhea.\r\nDesign\r\n\r\nDouble-blind randomized controlled trial\r\nSetting\r\n\r\nPediatric emergency facilities at a tertiary-care referral hospital.\r\nIntervention\r\n\r\nChildren with acute diarrhea and severe dehydration received either RL (RL-group) or NS (NS-group), 100 mL/kg over three or six hours. Children were reassessed after three or six hours. Rapid rehydration was repeated if severe dehydration persisted. Blood gas was done at baseline and repeated after signs of severe dehydration disappeared.\r\nOutcome Measures\r\n\r\nPrimary outcome was change in pH from baseline. Secondary outcomes included changes in serum electrolytes, bicarbonate levels, and base-deficit from baseline; mortality, duration of hospital stay, and fluids requirement.\r\nResults\r\n\r\nTwenty two children, 11 each were randomized to the two study groups. At primary end point (disappearance of signs of severe dehydration), the improvement in pH from baseline was not significant in RL-group [from 7.17 (0.11) to 7.28 (0.09)] as compared to NS-group [7.09 (0.11) to 7.21 (0.09)], P=0.17 (after adjusting for baseline serum Na/Cl). Among this limited sample size, children in RL group required less fluids [median 310 vs 530 mL/kg, P=0.01] and had shorter median hospital stay [38 vs 51 hours, P=0.03].\r\nConclusions\r\n\r\nThere was no difference in improvement in pH over baseline between RL and NS among children with acute diarrhea and severe dehydration.","author":[{"dropping-particle":"","family":"Mahajan","given":"Vidushi","non-dropping-particle":"","parse-names":false,"suffix":""},{"dropping-particle":"","family":"Saini","given":"Shiv Sajan","non-dropping-particle":"","parse-names":false,"suffix":""},{"dropping-particle":"","family":"Sharma","given":"Amit","non-dropping-particle":"","parse-names":false,"suffix":""},{"dropping-particle":"","family":"Kaur","given":"Jasbinder","non-dropping-particle":"","parse-names":false,"suffix":""}],"container-title":"Indian Pediatrics","id":"ITEM-1","issued":{"date-parts":[["2012"]]},"title":"Ringer's lactate vs normal saline for children with acute diarrhea and severe dehydration: A double blind randomized controlled trial","type":"article-journal"},"uris":["http://www.mendeley.com/documents/?uuid=611ff40d-7cfc-4cba-b021-05bd77c6ef85"]}],"mendeley":{"formattedCitation":"(19)","plainTextFormattedCitation":"(19)","previouslyFormattedCitation":"(19)"},"properties":{"noteIndex":0},"schema":"https://github.com/citation-style-language/schema/raw/master/csl-citation.json"}</w:instrText>
      </w:r>
      <w:r w:rsidR="009319BE">
        <w:rPr>
          <w:i/>
        </w:rPr>
        <w:fldChar w:fldCharType="separate"/>
      </w:r>
      <w:r w:rsidR="009319BE" w:rsidRPr="009319BE">
        <w:rPr>
          <w:noProof/>
        </w:rPr>
        <w:t>(</w:t>
      </w:r>
      <w:r w:rsidR="00437D31">
        <w:rPr>
          <w:noProof/>
        </w:rPr>
        <w:t>7</w:t>
      </w:r>
      <w:r w:rsidR="009319BE" w:rsidRPr="009319BE">
        <w:rPr>
          <w:noProof/>
        </w:rPr>
        <w:t>)</w:t>
      </w:r>
      <w:r w:rsidR="009319BE">
        <w:rPr>
          <w:i/>
        </w:rPr>
        <w:fldChar w:fldCharType="end"/>
      </w:r>
      <w:r w:rsidR="009319BE">
        <w:rPr>
          <w:i/>
        </w:rPr>
        <w:fldChar w:fldCharType="begin" w:fldLock="1"/>
      </w:r>
      <w:r w:rsidR="00D11BD9">
        <w:rPr>
          <w:i/>
        </w:rPr>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9319BE">
        <w:rPr>
          <w:i/>
        </w:rPr>
        <w:fldChar w:fldCharType="separate"/>
      </w:r>
      <w:r w:rsidR="00437D31">
        <w:rPr>
          <w:noProof/>
        </w:rPr>
        <w:t>(8</w:t>
      </w:r>
      <w:r w:rsidR="009319BE" w:rsidRPr="009319BE">
        <w:rPr>
          <w:noProof/>
        </w:rPr>
        <w:t>)</w:t>
      </w:r>
      <w:r w:rsidR="009319BE">
        <w:rPr>
          <w:i/>
        </w:rPr>
        <w:fldChar w:fldCharType="end"/>
      </w:r>
      <w:r w:rsidR="005E51CE" w:rsidRPr="00A15793">
        <w:rPr>
          <w:i/>
        </w:rPr>
        <w:t xml:space="preserve">. </w:t>
      </w:r>
      <w:r w:rsidR="005E51CE">
        <w:t xml:space="preserve">Sin embargo, los estudios de </w:t>
      </w:r>
      <w:r w:rsidR="005E51CE">
        <w:rPr>
          <w:i/>
        </w:rPr>
        <w:t>Alam</w:t>
      </w:r>
      <w:r w:rsidR="005E51CE">
        <w:rPr>
          <w:i/>
        </w:rPr>
        <w:fldChar w:fldCharType="begin" w:fldLock="1"/>
      </w:r>
      <w:r w:rsidR="00D11BD9">
        <w:rPr>
          <w:i/>
        </w:rPr>
        <w:instrText>ADDIN CSL_CITATION {"citationItems":[{"id":"ITEM-1","itemData":{"DOI":"10.1097/MPG.0b013e318180af27","ISSN":"02772116","abstract":"OBJECTIVES: Assess the safety of rapid intravenous rehydration of severely malnourished children and compare the efficacy of 3 formulations of oral rehydration salts solutions. PATIENTS AND METHODS: A group of 175 severely malnourished children of either sex (weight/length &lt;70% of National Center for Health Statistics median), ages 6 to 36 months with cholera, were randomly assigned to receive 1 of 3 oral rehydration solutions (ORSs): glucose-ORS (n = 58), glucose-ORS plus 50 g/L of amylase-resistant starch (n = 59), or rice-ORS (n = 58). Severely dehydrated children at enrollment were administered 100 mL/kg of an intravenous solution for 4 to 6 hours before randomisation, and those with some dehydration were randomised on enrollment. The electrolytes of the 3 ORSs were identical. In acute and convalescence phases, treatment was similar other than the nature of the ORSs. RESULTS: Intravenous fluid (mean) administered to 149 study children was 103 mL/kg (95% confidence interval [CI] 96-109), and all were rehydrated within 6 hours. None of them developed overhydration or heart failure. During the first 24 hours, stool output (31%; 95% CI 14%-42%; P = 0.004) and the ORS intake (26%; 95% CI 12%-37%; P = 0.002) of children receiving rice-ORS were significantly less compared with children receiving glucose-ORS. The mean duration of diarrhoea in all children (66 hours; 95% CI 62-71), and time to attain 80% of median weight/length (7.15 ± 2.81 days) were not different. CONCLUSIONS: Dehydration in severely malnourished children can safely be corrected within 6 hours. All study ORSs were equally efficient in correcting dehydration. Rice-ORS significantly reduced the stool output and ORS intake, confirming previous reports. © 2009 by European Society for Pediatric Gastroenterology, Hepatology, and Nutrition and North American Society for Pediatric Gastroenterology, Hepatology, and Nutrition.","author":[{"dropping-particle":"","family":"Alam","given":"Nur H.","non-dropping-particle":"","parse-names":false,"suffix":""},{"dropping-particle":"","family":"Islam","given":"Sufia","non-dropping-particle":"","parse-names":false,"suffix":""},{"dropping-particle":"","family":"Sattar","given":"Samima","non-dropping-particle":"","parse-names":false,"suffix":""},{"dropping-particle":"","family":"Monira","given":"Shirajum","non-dropping-particle":"","parse-names":false,"suffix":""},{"dropping-particle":"","family":"Desjeux","given":"Jehan François","non-dropping-particle":"","parse-names":false,"suffix":""}],"container-title":"Journal of Pediatric Gastroenterology and Nutrition","id":"ITEM-1","issued":{"date-parts":[["2009"]]},"title":"Safety of rapid intravenous rehydration and comparative efficacy of 3 oral rehydration solutions in the treatment of severely malnourished children with dehydrating cholera","type":"article-journal"},"uris":["http://www.mendeley.com/documents/?uuid=afd07bfd-4d5b-4adf-a864-1f653d76f59f"]}],"mendeley":{"formattedCitation":"(21)","plainTextFormattedCitation":"(21)","previouslyFormattedCitation":"(21)"},"properties":{"noteIndex":0},"schema":"https://github.com/citation-style-language/schema/raw/master/csl-citation.json"}</w:instrText>
      </w:r>
      <w:r w:rsidR="005E51CE">
        <w:rPr>
          <w:i/>
        </w:rPr>
        <w:fldChar w:fldCharType="separate"/>
      </w:r>
      <w:r w:rsidR="00437D31">
        <w:rPr>
          <w:noProof/>
        </w:rPr>
        <w:t>(9</w:t>
      </w:r>
      <w:r w:rsidR="009319BE" w:rsidRPr="009319BE">
        <w:rPr>
          <w:noProof/>
        </w:rPr>
        <w:t>)</w:t>
      </w:r>
      <w:r w:rsidR="005E51CE">
        <w:rPr>
          <w:i/>
        </w:rPr>
        <w:fldChar w:fldCharType="end"/>
      </w:r>
      <w:r w:rsidR="005E51CE">
        <w:rPr>
          <w:i/>
        </w:rPr>
        <w:fldChar w:fldCharType="begin" w:fldLock="1"/>
      </w:r>
      <w:r w:rsidR="00D11BD9">
        <w:rPr>
          <w:i/>
        </w:rPr>
        <w:instrText>ADDIN CSL_CITATION {"citationItems":[{"id":"ITEM-1","itemData":{"DOI":"10.1111/apa.15134","ISSN":"16512227","PMID":"31828841","abstract":"Aim: This study evaluated the effectiveness and safety of rapid and slow rehydration in children aged 6-60 months with dehydrating diarrhoea and severe malnutrition. Methods: A randomised controlled trial was conducted from July 2011 to March 2014 at the International Centre for Diarrhoeal Disease Research Bangladesh. We included children with weight for age and, or, weight for length Z-scores of less than −3 or with bipedal oedema and acute diarrhoea with severe dehydration. The children received intravenous fluid at different rates: 105 rapidly over six hours and 103 slowly over the 12 hours recommended by the World Health Organization. Results: All the children were successfully rehydrated. The admittance weights were similar for the slow and rapid groups: 8.4 kg and 8.3 kg. After 24 hours, the mean percentage weight gain was 8.5% and 9.0%, respectively. This confirmed that most of the children had been suffering from severe dehydration on admission. The respective proportions of children who received unscheduled intravenous fluid were 18% and 17%. None developed fluid overload or heart failure and most recovered normal renal function after rehydration. Conclusion: Rapid rehydration saved time, was as safe as slow rehydration and was a better option for dehydrating diarrhoea and severe malnutrition.","author":[{"dropping-particle":"","family":"Alam","given":"Nur H.","non-dropping-particle":"","parse-names":false,"suffix":""},{"dropping-particle":"","family":"Ashraf","given":"Hasan","non-dropping-particle":"","parse-names":false,"suffix":""},{"dropping-particle":"","family":"Ahmed","given":"Tahmeed","non-dropping-particle":"","parse-names":false,"suffix":""},{"dropping-particle":"","family":"Jahan","given":"Nishat","non-dropping-particle":"","parse-names":false,"suffix":""},{"dropping-particle":"","family":"Gyr","given":"Niklaus","non-dropping-particle":"","parse-names":false,"suffix":""}],"container-title":"Acta Paediatrica, International Journal of Paediatrics","id":"ITEM-1","issued":{"date-parts":[["2020"]]},"title":"Randomised trial showed that rapid rehydration of severely malnourished children with dehydrating diarrhoea was as safe and effective as slow rehydration","type":"article-journal"},"uris":["http://www.mendeley.com/documents/?uuid=54997c01-4719-4c22-99dc-7024235b0616"]}],"mendeley":{"formattedCitation":"(22)","plainTextFormattedCitation":"(22)","previouslyFormattedCitation":"(22)"},"properties":{"noteIndex":0},"schema":"https://github.com/citation-style-language/schema/raw/master/csl-citation.json"}</w:instrText>
      </w:r>
      <w:r w:rsidR="005E51CE">
        <w:rPr>
          <w:i/>
        </w:rPr>
        <w:fldChar w:fldCharType="separate"/>
      </w:r>
      <w:r w:rsidR="00437D31">
        <w:rPr>
          <w:noProof/>
        </w:rPr>
        <w:t>(10</w:t>
      </w:r>
      <w:r w:rsidR="009319BE" w:rsidRPr="009319BE">
        <w:rPr>
          <w:noProof/>
        </w:rPr>
        <w:t>)</w:t>
      </w:r>
      <w:r w:rsidR="005E51CE">
        <w:rPr>
          <w:i/>
        </w:rPr>
        <w:fldChar w:fldCharType="end"/>
      </w:r>
      <w:r w:rsidR="005E51CE">
        <w:t xml:space="preserve"> se centran específicamente en niños con desn</w:t>
      </w:r>
      <w:r w:rsidR="002B5F02">
        <w:t>utrición grave</w:t>
      </w:r>
      <w:r w:rsidR="005E51CE">
        <w:t xml:space="preserve"> y DH aguda grave secundaria a GEA por cólera (&lt;48 horas de evolución), con resultados favorables en términos de seguridad. </w:t>
      </w:r>
    </w:p>
    <w:p w14:paraId="12B8F4FE" w14:textId="036646F6" w:rsidR="002D01E5" w:rsidRPr="00A711B7" w:rsidRDefault="00A21826" w:rsidP="001B763F">
      <w:pPr>
        <w:shd w:val="clear" w:color="auto" w:fill="FFFFFF"/>
        <w:spacing w:after="120" w:line="360" w:lineRule="auto"/>
        <w:jc w:val="both"/>
        <w:textAlignment w:val="baseline"/>
        <w:outlineLvl w:val="0"/>
      </w:pPr>
      <w:r w:rsidRPr="00437D31">
        <w:t>En cuanto a la edad</w:t>
      </w:r>
      <w:r w:rsidR="00BF1499">
        <w:t>, no existe consenso. Algunos investigadores excluyen de sus estudios a los niños menores de 6 meses (</w:t>
      </w:r>
      <w:r w:rsidR="00BF1499">
        <w:rPr>
          <w:i/>
        </w:rPr>
        <w:t>Allen</w:t>
      </w:r>
      <w:r w:rsidR="00D11BD9">
        <w:rPr>
          <w:i/>
        </w:rPr>
        <w:t>, Sendarrubias, Levy y Janet</w:t>
      </w:r>
      <w:r w:rsidR="00BF1499">
        <w:t>)</w:t>
      </w:r>
      <w:r w:rsidR="00BF1499">
        <w:fldChar w:fldCharType="begin" w:fldLock="1"/>
      </w:r>
      <w:r w:rsidR="00BF1499">
        <w:instrText>ADDIN CSL_CITATION {"citationItems":[{"id":"ITEM-1","itemData":{"DOI":"10.1186/s12887-016-0652-4","ISSN":"14712431","abstract":"© 2016 The Author(s).Background: Compare the efficacy and safety of Plasma-Lyte A (PLA) versus 0.9 % sodium chloride (NaCl) intravenous (IV) fluid replacement in children with moderate to severe dehydration secondary to acute gastroenteritis (AGE). Methods: Prospective, randomized, double-blind study conducted at eight pediatric emergency departments (EDs) in the US and Canada (NCT#01234883). The primary outcome measure was serum bicarbonate level at 4 h. Secondary outcomes included safety and tolerability. The hypothesis was that PLA would be superior to 0.9 % NaCl in improvement of 4-h bicarbonate. Patients (n = 100) aged ≥6 months to &lt;11 years with AGE-induced moderate-to-severe dehydration were enrolled. Patients with a baseline bicarbonate level ≤22 mEq/L formed the modified intent to treat (mITT) group. Results: At baseline, the treatment groups were comparable except that the PLA group was older. At hour 4, the PLA group had greater increases in serum bicarbonate from baseline than did the 0.9 % NaCl group (mean ± SD at 4 h: 18 ± 3.74 vs 18.0 ± 3.67; change from baseline of 1.6 and 0.0, respectively; P = .004). Both treatment groups received similar fluid volumes. The PLA group had less abdominal pain and better dehydration scores at hour 2 (both P = .03) but not at hour 4 (P = 0.15 and 0.08, respectively). No patient experienced clinically relevant worsening of laboratory findings or physical examination, and hospital admission rates were similar. One patient in each treatment group developed hyponatremia. Four patients developed hyperkalemia (PLA:1, 0.9 % NaCl:3). Conclusion: In comparison with 0.9 % NaCl, PLA for rehydration in children with AGE was well tolerated and led to more rapid improvement in serum bicarbonate and dehydration score. Trial registration:NCT#01234883(Registration Date: November 3, 2010).","author":[{"dropping-particle":"","family":"Allen","given":"Coburn H.","non-dropping-particle":"","parse-names":false,"suffix":""},{"dropping-particle":"","family":"Goldman","given":"Ran D.","non-dropping-particle":"","parse-names":false,"suffix":""},{"dropping-particle":"","family":"Bhatt","given":"Seema","non-dropping-particle":"","parse-names":false,"suffix":""},{"dropping-particle":"","family":"Simon","given":"Harold K.","non-dropping-particle":"","parse-names":false,"suffix":""},{"dropping-particle":"","family":"Gorelick","given":"Marc H.","non-dropping-particle":"","parse-names":false,"suffix":""},{"dropping-particle":"","family":"Spandorfer","given":"Philip R.","non-dropping-particle":"","parse-names":false,"suffix":""},{"dropping-particle":"","family":"Spiro","given":"David M.","non-dropping-particle":"","parse-names":false,"suffix":""},{"dropping-particle":"","family":"Mace","given":"Sharon E.","non-dropping-particle":"","parse-names":false,"suffix":""},{"dropping-particle":"","family":"Johnson","given":"David W.","non-dropping-particle":"","parse-names":false,"suffix":""},{"dropping-particle":"","family":"Higginbotham","given":"Eric A.","non-dropping-particle":"","parse-names":false,"suffix":""},{"dropping-particle":"","family":"Du","given":"Hongyan","non-dropping-particle":"","parse-names":false,"suffix":""},{"dropping-particle":"","family":"Smyth","given":"Brendan J.","non-dropping-particle":"","parse-names":false,"suffix":""},{"dropping-particle":"","family":"Schermer","given":"Carol R.","non-dropping-particle":"","parse-names":false,"suffix":""},{"dropping-particle":"","family":"Goldstein","given":"Stuart L.","non-dropping-particle":"","parse-names":false,"suffix":""}],"container-title":"BMC Pediatrics","id":"ITEM-1","issued":{"date-parts":[["2016"]]},"title":"A randomized trial of Plasma-Lyte A and 0.9 % sodium chloride in acute pediatric gastroenteritis","type":"article-journal"},"uris":["http://www.mendeley.com/documents/?uuid=12106398-25eb-44fb-bb64-ea0e3523af0f"]}],"mendeley":{"formattedCitation":"(10)","plainTextFormattedCitation":"(10)","previouslyFormattedCitation":"(10)"},"properties":{"noteIndex":0},"schema":"https://github.com/citation-style-language/schema/raw/master/csl-citation.json"}</w:instrText>
      </w:r>
      <w:r w:rsidR="00BF1499">
        <w:fldChar w:fldCharType="separate"/>
      </w:r>
      <w:r w:rsidR="00437D31">
        <w:rPr>
          <w:noProof/>
        </w:rPr>
        <w:t>(4</w:t>
      </w:r>
      <w:r w:rsidR="00BF1499" w:rsidRPr="003E76F9">
        <w:rPr>
          <w:noProof/>
        </w:rPr>
        <w:t>)</w:t>
      </w:r>
      <w:r w:rsidR="00BF1499">
        <w:fldChar w:fldCharType="end"/>
      </w:r>
      <w:r w:rsidR="00D11BD9">
        <w:fldChar w:fldCharType="begin" w:fldLock="1"/>
      </w:r>
      <w:r w:rsidR="00D11BD9">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D11BD9">
        <w:fldChar w:fldCharType="separate"/>
      </w:r>
      <w:r w:rsidR="00D11BD9" w:rsidRPr="00D11BD9">
        <w:rPr>
          <w:noProof/>
        </w:rPr>
        <w:t>(</w:t>
      </w:r>
      <w:r w:rsidR="00437D31">
        <w:rPr>
          <w:noProof/>
        </w:rPr>
        <w:t>5</w:t>
      </w:r>
      <w:r w:rsidR="00D11BD9" w:rsidRPr="00D11BD9">
        <w:rPr>
          <w:noProof/>
        </w:rPr>
        <w:t>)</w:t>
      </w:r>
      <w:r w:rsidR="00D11BD9">
        <w:fldChar w:fldCharType="end"/>
      </w:r>
      <w:r w:rsidR="00BF1499">
        <w:fldChar w:fldCharType="begin" w:fldLock="1"/>
      </w:r>
      <w:r w:rsidR="00D11BD9">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BF1499">
        <w:fldChar w:fldCharType="separate"/>
      </w:r>
      <w:r w:rsidR="00437D31">
        <w:rPr>
          <w:noProof/>
        </w:rPr>
        <w:t>(11</w:t>
      </w:r>
      <w:r w:rsidR="009319BE" w:rsidRPr="009319BE">
        <w:rPr>
          <w:noProof/>
        </w:rPr>
        <w:t>)</w:t>
      </w:r>
      <w:r w:rsidR="00BF1499">
        <w:fldChar w:fldCharType="end"/>
      </w:r>
      <w:r w:rsidR="00BF1499">
        <w:fldChar w:fldCharType="begin" w:fldLock="1"/>
      </w:r>
      <w:r w:rsidR="00D11BD9">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BF1499">
        <w:fldChar w:fldCharType="separate"/>
      </w:r>
      <w:r w:rsidR="009319BE" w:rsidRPr="009319BE">
        <w:rPr>
          <w:noProof/>
        </w:rPr>
        <w:t>(</w:t>
      </w:r>
      <w:r w:rsidR="00437D31">
        <w:rPr>
          <w:noProof/>
        </w:rPr>
        <w:t>12</w:t>
      </w:r>
      <w:r w:rsidR="009319BE" w:rsidRPr="009319BE">
        <w:rPr>
          <w:noProof/>
        </w:rPr>
        <w:t>)</w:t>
      </w:r>
      <w:r w:rsidR="00BF1499">
        <w:fldChar w:fldCharType="end"/>
      </w:r>
      <w:r w:rsidR="00BF1499">
        <w:t>, mientras que otros (</w:t>
      </w:r>
      <w:r w:rsidR="0002454A" w:rsidRPr="0002454A">
        <w:rPr>
          <w:i/>
        </w:rPr>
        <w:t>Nager,</w:t>
      </w:r>
      <w:r w:rsidR="0002454A">
        <w:t xml:space="preserve"> </w:t>
      </w:r>
      <w:r w:rsidR="002B5F02">
        <w:rPr>
          <w:i/>
        </w:rPr>
        <w:t>Freedman,</w:t>
      </w:r>
      <w:r w:rsidR="00D11BD9">
        <w:rPr>
          <w:i/>
        </w:rPr>
        <w:t xml:space="preserve"> Houston y </w:t>
      </w:r>
      <w:r w:rsidR="002B5F02">
        <w:rPr>
          <w:i/>
        </w:rPr>
        <w:t xml:space="preserve"> </w:t>
      </w:r>
      <w:r w:rsidR="00BF1499">
        <w:rPr>
          <w:i/>
        </w:rPr>
        <w:t>Alam</w:t>
      </w:r>
      <w:r w:rsidR="00BF1499">
        <w:t>)</w:t>
      </w:r>
      <w:r w:rsidR="00D11BD9">
        <w:fldChar w:fldCharType="begin" w:fldLock="1"/>
      </w:r>
      <w:r w:rsidR="00D11BD9">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D11BD9">
        <w:fldChar w:fldCharType="separate"/>
      </w:r>
      <w:r w:rsidR="00437D31">
        <w:rPr>
          <w:noProof/>
        </w:rPr>
        <w:t>(</w:t>
      </w:r>
      <w:r w:rsidR="0002454A">
        <w:rPr>
          <w:noProof/>
        </w:rPr>
        <w:t>1</w:t>
      </w:r>
      <w:r w:rsidR="00D11BD9" w:rsidRPr="00D11BD9">
        <w:rPr>
          <w:noProof/>
        </w:rPr>
        <w:t>)</w:t>
      </w:r>
      <w:r w:rsidR="00D11BD9">
        <w:fldChar w:fldCharType="end"/>
      </w:r>
      <w:r w:rsidR="00D11BD9">
        <w:fldChar w:fldCharType="begin" w:fldLock="1"/>
      </w:r>
      <w:r w:rsidR="00D11BD9">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D11BD9">
        <w:fldChar w:fldCharType="separate"/>
      </w:r>
      <w:r w:rsidR="0002454A">
        <w:rPr>
          <w:noProof/>
        </w:rPr>
        <w:t>(3</w:t>
      </w:r>
      <w:r w:rsidR="00D11BD9" w:rsidRPr="00D11BD9">
        <w:rPr>
          <w:noProof/>
        </w:rPr>
        <w:t>)</w:t>
      </w:r>
      <w:r w:rsidR="00D11BD9">
        <w:fldChar w:fldCharType="end"/>
      </w:r>
      <w:r w:rsidR="00D11BD9">
        <w:fldChar w:fldCharType="begin" w:fldLock="1"/>
      </w:r>
      <w:r w:rsidR="00D11BD9">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D11BD9">
        <w:fldChar w:fldCharType="separate"/>
      </w:r>
      <w:r w:rsidR="00D11BD9" w:rsidRPr="00D11BD9">
        <w:rPr>
          <w:noProof/>
        </w:rPr>
        <w:t>(</w:t>
      </w:r>
      <w:r w:rsidR="00437D31">
        <w:rPr>
          <w:noProof/>
        </w:rPr>
        <w:t>8</w:t>
      </w:r>
      <w:r w:rsidR="00D11BD9" w:rsidRPr="00D11BD9">
        <w:rPr>
          <w:noProof/>
        </w:rPr>
        <w:t>)</w:t>
      </w:r>
      <w:r w:rsidR="00D11BD9">
        <w:fldChar w:fldCharType="end"/>
      </w:r>
      <w:r w:rsidR="00D11BD9" w:rsidRPr="00437D31">
        <w:fldChar w:fldCharType="begin" w:fldLock="1"/>
      </w:r>
      <w:r w:rsidR="00FD74D1" w:rsidRPr="00437D31">
        <w:instrText>ADDIN CSL_CITATION {"citationItems":[{"id":"ITEM-1","itemData":{"DOI":"10.1097/MPG.0b013e318180af27","ISSN":"02772116","abstract":"OBJECTIVES: Assess the safety of rapid intravenous rehydration of severely malnourished children and compare the efficacy of 3 formulations of oral rehydration salts solutions. PATIENTS AND METHODS: A group of 175 severely malnourished children of either sex (weight/length &lt;70% of National Center for Health Statistics median), ages 6 to 36 months with cholera, were randomly assigned to receive 1 of 3 oral rehydration solutions (ORSs): glucose-ORS (n = 58), glucose-ORS plus 50 g/L of amylase-resistant starch (n = 59), or rice-ORS (n = 58). Severely dehydrated children at enrollment were administered 100 mL/kg of an intravenous solution for 4 to 6 hours before randomisation, and those with some dehydration were randomised on enrollment. The electrolytes of the 3 ORSs were identical. In acute and convalescence phases, treatment was similar other than the nature of the ORSs. RESULTS: Intravenous fluid (mean) administered to 149 study children was 103 mL/kg (95% confidence interval [CI] 96-109), and all were rehydrated within 6 hours. None of them developed overhydration or heart failure. During the first 24 hours, stool output (31%; 95% CI 14%-42%; P = 0.004) and the ORS intake (26%; 95% CI 12%-37%; P = 0.002) of children receiving rice-ORS were significantly less compared with children receiving glucose-ORS. The mean duration of diarrhoea in all children (66 hours; 95% CI 62-71), and time to attain 80% of median weight/length (7.15 ± 2.81 days) were not different. CONCLUSIONS: Dehydration in severely malnourished children can safely be corrected within 6 hours. All study ORSs were equally efficient in correcting dehydration. Rice-ORS significantly reduced the stool output and ORS intake, confirming previous reports. © 2009 by European Society for Pediatric Gastroenterology, Hepatology, and Nutrition and North American Society for Pediatric Gastroenterology, Hepatology, and Nutrition.","author":[{"dropping-particle":"","family":"Alam","given":"Nur H.","non-dropping-particle":"","parse-names":false,"suffix":""},{"dropping-particle":"","family":"Islam","given":"Sufia","non-dropping-particle":"","parse-names":false,"suffix":""},{"dropping-particle":"","family":"Sattar","given":"Samima","non-dropping-particle":"","parse-names":false,"suffix":""},{"dropping-particle":"","family":"Monira","given":"Shirajum","non-dropping-particle":"","parse-names":false,"suffix":""},{"dropping-particle":"","family":"Desjeux","given":"Jehan François","non-dropping-particle":"","parse-names":false,"suffix":""}],"container-title":"Journal of Pediatric Gastroenterology and Nutrition","id":"ITEM-1","issued":{"date-parts":[["2009"]]},"title":"Safety of rapid intravenous rehydration and comparative efficacy of 3 oral rehydration solutions in the treatment of severely malnourished children with dehydrating cholera","type":"article-journal"},"uris":["http://www.mendeley.com/documents/?uuid=afd07bfd-4d5b-4adf-a864-1f653d76f59f"]}],"mendeley":{"formattedCitation":"(21)","plainTextFormattedCitation":"(21)","previouslyFormattedCitation":"(21)"},"properties":{"noteIndex":0},"schema":"https://github.com/citation-style-language/schema/raw/master/csl-citation.json"}</w:instrText>
      </w:r>
      <w:r w:rsidR="00D11BD9" w:rsidRPr="00437D31">
        <w:fldChar w:fldCharType="separate"/>
      </w:r>
      <w:r w:rsidR="00437D31" w:rsidRPr="00437D31">
        <w:rPr>
          <w:noProof/>
        </w:rPr>
        <w:t>(9</w:t>
      </w:r>
      <w:r w:rsidR="00D11BD9" w:rsidRPr="00437D31">
        <w:rPr>
          <w:noProof/>
        </w:rPr>
        <w:t>)</w:t>
      </w:r>
      <w:r w:rsidR="00D11BD9" w:rsidRPr="00437D31">
        <w:fldChar w:fldCharType="end"/>
      </w:r>
      <w:r w:rsidR="00437D31" w:rsidRPr="00437D31">
        <w:t xml:space="preserve"> </w:t>
      </w:r>
      <w:r w:rsidR="00BF1499" w:rsidRPr="00437D31">
        <w:t>incluyen</w:t>
      </w:r>
      <w:r w:rsidR="002B5F02">
        <w:t xml:space="preserve"> </w:t>
      </w:r>
      <w:r w:rsidR="00BF1499">
        <w:t xml:space="preserve">pacientes a partir de 3 meses de edad e incluso en algunos trabajos realizados en </w:t>
      </w:r>
      <w:r w:rsidR="002B5F02">
        <w:t>India</w:t>
      </w:r>
      <w:r w:rsidR="00BF1499">
        <w:t xml:space="preserve"> se excluyen solamente los recién nacidos &lt; 1 mes (</w:t>
      </w:r>
      <w:r w:rsidR="00BF1499">
        <w:rPr>
          <w:i/>
        </w:rPr>
        <w:t>Kartha</w:t>
      </w:r>
      <w:r w:rsidR="00D11BD9">
        <w:rPr>
          <w:i/>
        </w:rPr>
        <w:t xml:space="preserve"> y Mahajan</w:t>
      </w:r>
      <w:r w:rsidR="00BF1499">
        <w:t>)</w:t>
      </w:r>
      <w:r w:rsidR="00BF1499">
        <w:fldChar w:fldCharType="begin" w:fldLock="1"/>
      </w:r>
      <w:r w:rsidR="00BF1499">
        <w:instrText>ADDIN CSL_CITATION {"citationItems":[{"id":"ITEM-1","itemData":{"DOI":"10.1097/MPG.0000000000001609","ISSN":"15364801","abstract":"Copyright © ESPGHAN and NASPGHAN. All rights reserved. Objective: The aim of this study was to compare the effectiveness of Ringer lactate (RL) versus normal saline (NS) in the correction of pediatric acute severe diarrheal dehydration, as measured by improvement in clinical status and pH (≥7.35). Methods: A total of 68 children ages 1 month to 12 years with acute severe diarrheal dehydration (World Health Organization [WHO] classification) were randomized into RL (n = 34) and NS groups (n = 34) and received 100 mL/kg of the assigned intravenous fluid according to WHO PLAN-C for the management of diarrheal dehydration. The primary outcome was an improvement in clinical status and pH (≥7.35) at the end of 6 hours. Secondary outcomes were changes in serum electrolytes, renal and blood gas parameters, the volume of fluid required for dehydration correction excluding the first cycle, time to start oral feeding, hospital stay, and cost-effectiveness analysis. Results: Primary outcome was achieved in 38% versus 23% (relative = 1.63, 95% confidence interval 0.80-3.40) in RL and NS groups, respectively. No significant differences were observed in secondary outcomes in electrolytes, renal, and blood gas parameters. None required second cycle of dehydration correction. Median (interquartile range) time to start oral feeding (1.0 [0.19-2.0]  vs 1.5 [0.5-2.0] hours) and hospital stay (2.0 [1.0-2.0]  vs 2.0 [2.0-2.0] days) was similar. The median total cost was higher in RL than NS group (120 [120-180]  vs 55 [55-82], P≤0.001). Conclusion: In pediatric acute severe diarrheal dehydration, resuscitation with RL and NS was associated with similar clinical improvement and biochemical resolution. Hence, NS is to be considered as the fluid of choice because of the clinical improvement, cost, and availability.","author":[{"dropping-particle":"","family":"Kartha","given":"Gayathri Bhuvaneswaran","non-dropping-particle":"","parse-names":false,"suffix":""},{"dropping-particle":"","family":"Rameshkumar","given":"Ramachandran","non-dropping-particle":"","parse-names":false,"suffix":""},{"dropping-particle":"","family":"Mahadevan","given":"Subramanian","non-dropping-particle":"","parse-names":false,"suffix":""}],"container-title":"Journal of Pediatric Gastroenterology and Nutrition","id":"ITEM-1","issued":{"date-parts":[["2017"]]},"title":"Randomized Double-blind Trial of Ringer Lactate Versus Normal Saline in Pediatric Acute Severe Diarrheal Dehydration","type":"article-journal"},"uris":["http://www.mendeley.com/documents/?uuid=758b4106-579f-437e-b919-af5e848a434f"]}],"mendeley":{"formattedCitation":"(16)","plainTextFormattedCitation":"(16)","previouslyFormattedCitation":"(16)"},"properties":{"noteIndex":0},"schema":"https://github.com/citation-style-language/schema/raw/master/csl-citation.json"}</w:instrText>
      </w:r>
      <w:r w:rsidR="00BF1499">
        <w:fldChar w:fldCharType="separate"/>
      </w:r>
      <w:r w:rsidR="00437D31">
        <w:rPr>
          <w:noProof/>
        </w:rPr>
        <w:t>(</w:t>
      </w:r>
      <w:r w:rsidR="00BF1499" w:rsidRPr="003E76F9">
        <w:rPr>
          <w:noProof/>
        </w:rPr>
        <w:t>6)</w:t>
      </w:r>
      <w:r w:rsidR="00BF1499">
        <w:fldChar w:fldCharType="end"/>
      </w:r>
      <w:r w:rsidR="00BF1499">
        <w:fldChar w:fldCharType="begin" w:fldLock="1"/>
      </w:r>
      <w:r w:rsidR="009319BE">
        <w:instrText>ADDIN CSL_CITATION {"citationItems":[{"id":"ITEM-1","itemData":{"DOI":"10.1007/s13312-012-0251-x","ISSN":"00196061","abstract":"Objective\r\n\r\nWHO recommends Ringer’s lactate (RL) and Normal Saline (NS) for rapid intravenous rehydration in childhood diarrhea and severe dehydration. We compared these two fluids for improvement in pH over baseline during rapid intravenous rehydration in children with acute diarrhea.\r\nDesign\r\n\r\nDouble-blind randomized controlled trial\r\nSetting\r\n\r\nPediatric emergency facilities at a tertiary-care referral hospital.\r\nIntervention\r\n\r\nChildren with acute diarrhea and severe dehydration received either RL (RL-group) or NS (NS-group), 100 mL/kg over three or six hours. Children were reassessed after three or six hours. Rapid rehydration was repeated if severe dehydration persisted. Blood gas was done at baseline and repeated after signs of severe dehydration disappeared.\r\nOutcome Measures\r\n\r\nPrimary outcome was change in pH from baseline. Secondary outcomes included changes in serum electrolytes, bicarbonate levels, and base-deficit from baseline; mortality, duration of hospital stay, and fluids requirement.\r\nResults\r\n\r\nTwenty two children, 11 each were randomized to the two study groups. At primary end point (disappearance of signs of severe dehydration), the improvement in pH from baseline was not significant in RL-group [from 7.17 (0.11) to 7.28 (0.09)] as compared to NS-group [7.09 (0.11) to 7.21 (0.09)], P=0.17 (after adjusting for baseline serum Na/Cl). Among this limited sample size, children in RL group required less fluids [median 310 vs 530 mL/kg, P=0.01] and had shorter median hospital stay [38 vs 51 hours, P=0.03].\r\nConclusions\r\n\r\nThere was no difference in improvement in pH over baseline between RL and NS among children with acute diarrhea and severe dehydration.","author":[{"dropping-particle":"","family":"Mahajan","given":"Vidushi","non-dropping-particle":"","parse-names":false,"suffix":""},{"dropping-particle":"","family":"Saini","given":"Shiv Sajan","non-dropping-particle":"","parse-names":false,"suffix":""},{"dropping-particle":"","family":"Sharma","given":"Amit","non-dropping-particle":"","parse-names":false,"suffix":""},{"dropping-particle":"","family":"Kaur","given":"Jasbinder","non-dropping-particle":"","parse-names":false,"suffix":""}],"container-title":"Indian Pediatrics","id":"ITEM-1","issued":{"date-parts":[["2012"]]},"title":"Ringer's lactate vs normal saline for children with acute diarrhea and severe dehydration: A double blind randomized controlled trial","type":"article-journal"},"uris":["http://www.mendeley.com/documents/?uuid=611ff40d-7cfc-4cba-b021-05bd77c6ef85"]}],"mendeley":{"formattedCitation":"(19)","plainTextFormattedCitation":"(19)","previouslyFormattedCitation":"(19)"},"properties":{"noteIndex":0},"schema":"https://github.com/citation-style-language/schema/raw/master/csl-citation.json"}</w:instrText>
      </w:r>
      <w:r w:rsidR="00BF1499">
        <w:fldChar w:fldCharType="separate"/>
      </w:r>
      <w:r w:rsidR="009319BE" w:rsidRPr="009319BE">
        <w:rPr>
          <w:noProof/>
        </w:rPr>
        <w:t>(</w:t>
      </w:r>
      <w:r w:rsidR="00437D31">
        <w:rPr>
          <w:noProof/>
        </w:rPr>
        <w:t>7</w:t>
      </w:r>
      <w:r w:rsidR="009319BE" w:rsidRPr="009319BE">
        <w:rPr>
          <w:noProof/>
        </w:rPr>
        <w:t>)</w:t>
      </w:r>
      <w:r w:rsidR="00BF1499">
        <w:fldChar w:fldCharType="end"/>
      </w:r>
      <w:r w:rsidR="00BF1499">
        <w:t xml:space="preserve">. </w:t>
      </w:r>
      <w:r w:rsidR="002B5F02">
        <w:t xml:space="preserve">Freedman establece además como criterio de exclusión el peso menor a 5 kg o mayor a 33 kg. </w:t>
      </w:r>
    </w:p>
    <w:p w14:paraId="4DF59864" w14:textId="00525E26" w:rsidR="00BF1499" w:rsidRPr="00577F89" w:rsidRDefault="0057768B" w:rsidP="001B763F">
      <w:pPr>
        <w:shd w:val="clear" w:color="auto" w:fill="FFFFFF"/>
        <w:spacing w:after="120" w:line="360" w:lineRule="auto"/>
        <w:jc w:val="both"/>
        <w:textAlignment w:val="baseline"/>
        <w:outlineLvl w:val="0"/>
      </w:pPr>
      <w:r w:rsidRPr="006652C0">
        <w:t>La mayoría</w:t>
      </w:r>
      <w:r>
        <w:t xml:space="preserve"> de los autores establecen como criterios de </w:t>
      </w:r>
      <w:r w:rsidR="002D01E5">
        <w:t xml:space="preserve">exclusión </w:t>
      </w:r>
      <w:r>
        <w:t>las</w:t>
      </w:r>
      <w:r w:rsidR="002D01E5">
        <w:t xml:space="preserve"> patologías crónicas que pued</w:t>
      </w:r>
      <w:r w:rsidR="00FB3383">
        <w:t>e</w:t>
      </w:r>
      <w:r w:rsidR="002D01E5">
        <w:t>n afectar al manejo de la volemia y/o a la regulación del equilibrio hidroelectrolítico (cardiopatías, patología renal, trastornos del metabolismo…)</w:t>
      </w:r>
      <w:r w:rsidR="009539FF">
        <w:fldChar w:fldCharType="begin" w:fldLock="1"/>
      </w:r>
      <w:r w:rsidR="009539FF">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9539FF">
        <w:fldChar w:fldCharType="separate"/>
      </w:r>
      <w:r w:rsidR="0002454A">
        <w:rPr>
          <w:noProof/>
        </w:rPr>
        <w:t>(</w:t>
      </w:r>
      <w:r w:rsidR="006652C0">
        <w:rPr>
          <w:noProof/>
        </w:rPr>
        <w:t>1</w:t>
      </w:r>
      <w:r w:rsidR="009539FF" w:rsidRPr="00A77DF9">
        <w:rPr>
          <w:noProof/>
        </w:rPr>
        <w:t>)</w:t>
      </w:r>
      <w:r w:rsidR="009539FF">
        <w:fldChar w:fldCharType="end"/>
      </w:r>
      <w:r w:rsidR="00796167">
        <w:t>(</w:t>
      </w:r>
      <w:r w:rsidR="006652C0">
        <w:t>3</w:t>
      </w:r>
      <w:r w:rsidR="00796167">
        <w:t>)</w:t>
      </w:r>
      <w:r w:rsidR="009539FF">
        <w:fldChar w:fldCharType="begin" w:fldLock="1"/>
      </w:r>
      <w:r w:rsidR="009539FF">
        <w:instrText>ADDIN CSL_CITATION {"citationItems":[{"id":"ITEM-1","itemData":{"DOI":"10.1186/s12887-016-0652-4","ISSN":"14712431","abstract":"© 2016 The Author(s).Background: Compare the efficacy and safety of Plasma-Lyte A (PLA) versus 0.9 % sodium chloride (NaCl) intravenous (IV) fluid replacement in children with moderate to severe dehydration secondary to acute gastroenteritis (AGE). Methods: Prospective, randomized, double-blind study conducted at eight pediatric emergency departments (EDs) in the US and Canada (NCT#01234883). The primary outcome measure was serum bicarbonate level at 4 h. Secondary outcomes included safety and tolerability. The hypothesis was that PLA would be superior to 0.9 % NaCl in improvement of 4-h bicarbonate. Patients (n = 100) aged ≥6 months to &lt;11 years with AGE-induced moderate-to-severe dehydration were enrolled. Patients with a baseline bicarbonate level ≤22 mEq/L formed the modified intent to treat (mITT) group. Results: At baseline, the treatment groups were comparable except that the PLA group was older. At hour 4, the PLA group had greater increases in serum bicarbonate from baseline than did the 0.9 % NaCl group (mean ± SD at 4 h: 18 ± 3.74 vs 18.0 ± 3.67; change from baseline of 1.6 and 0.0, respectively; P = .004). Both treatment groups received similar fluid volumes. The PLA group had less abdominal pain and better dehydration scores at hour 2 (both P = .03) but not at hour 4 (P = 0.15 and 0.08, respectively). No patient experienced clinically relevant worsening of laboratory findings or physical examination, and hospital admission rates were similar. One patient in each treatment group developed hyponatremia. Four patients developed hyperkalemia (PLA:1, 0.9 % NaCl:3). Conclusion: In comparison with 0.9 % NaCl, PLA for rehydration in children with AGE was well tolerated and led to more rapid improvement in serum bicarbonate and dehydration score. Trial registration:NCT#01234883(Registration Date: November 3, 2010).","author":[{"dropping-particle":"","family":"Allen","given":"Coburn H.","non-dropping-particle":"","parse-names":false,"suffix":""},{"dropping-particle":"","family":"Goldman","given":"Ran D.","non-dropping-particle":"","parse-names":false,"suffix":""},{"dropping-particle":"","family":"Bhatt","given":"Seema","non-dropping-particle":"","parse-names":false,"suffix":""},{"dropping-particle":"","family":"Simon","given":"Harold K.","non-dropping-particle":"","parse-names":false,"suffix":""},{"dropping-particle":"","family":"Gorelick","given":"Marc H.","non-dropping-particle":"","parse-names":false,"suffix":""},{"dropping-particle":"","family":"Spandorfer","given":"Philip R.","non-dropping-particle":"","parse-names":false,"suffix":""},{"dropping-particle":"","family":"Spiro","given":"David M.","non-dropping-particle":"","parse-names":false,"suffix":""},{"dropping-particle":"","family":"Mace","given":"Sharon E.","non-dropping-particle":"","parse-names":false,"suffix":""},{"dropping-particle":"","family":"Johnson","given":"David W.","non-dropping-particle":"","parse-names":false,"suffix":""},{"dropping-particle":"","family":"Higginbotham","given":"Eric A.","non-dropping-particle":"","parse-names":false,"suffix":""},{"dropping-particle":"","family":"Du","given":"Hongyan","non-dropping-particle":"","parse-names":false,"suffix":""},{"dropping-particle":"","family":"Smyth","given":"Brendan J.","non-dropping-particle":"","parse-names":false,"suffix":""},{"dropping-particle":"","family":"Schermer","given":"Carol R.","non-dropping-particle":"","parse-names":false,"suffix":""},{"dropping-particle":"","family":"Goldstein","given":"Stuart L.","non-dropping-particle":"","parse-names":false,"suffix":""}],"container-title":"BMC Pediatrics","id":"ITEM-1","issued":{"date-parts":[["2016"]]},"title":"A randomized trial of Plasma-Lyte A and 0.9 % sodium chloride in acute pediatric gastroenteritis","type":"article-journal"},"uris":["http://www.mendeley.com/documents/?uuid=12106398-25eb-44fb-bb64-ea0e3523af0f"]}],"mendeley":{"formattedCitation":"(10)","plainTextFormattedCitation":"(10)","previouslyFormattedCitation":"(10)"},"properties":{"noteIndex":0},"schema":"https://github.com/citation-style-language/schema/raw/master/csl-citation.json"}</w:instrText>
      </w:r>
      <w:r w:rsidR="009539FF">
        <w:fldChar w:fldCharType="separate"/>
      </w:r>
      <w:r w:rsidR="0091382E">
        <w:rPr>
          <w:noProof/>
        </w:rPr>
        <w:t>(4</w:t>
      </w:r>
      <w:r w:rsidR="009539FF" w:rsidRPr="00A77DF9">
        <w:rPr>
          <w:noProof/>
        </w:rPr>
        <w:t>)</w:t>
      </w:r>
      <w:r w:rsidR="009539FF">
        <w:fldChar w:fldCharType="end"/>
      </w:r>
      <w:r w:rsidR="0091382E">
        <w:t>(6</w:t>
      </w:r>
      <w:r w:rsidR="009539FF" w:rsidRPr="009539FF">
        <w:rPr>
          <w:noProof/>
        </w:rPr>
        <w:t>)</w:t>
      </w:r>
      <w:r w:rsidR="0091382E">
        <w:rPr>
          <w:noProof/>
        </w:rPr>
        <w:t>(</w:t>
      </w:r>
      <w:r w:rsidR="00862632">
        <w:rPr>
          <w:noProof/>
        </w:rPr>
        <w:t>7)(8)(9)(10</w:t>
      </w:r>
      <w:r w:rsidR="009539FF">
        <w:rPr>
          <w:noProof/>
        </w:rPr>
        <w:t>)</w:t>
      </w:r>
      <w:r w:rsidR="00A77DF9">
        <w:fldChar w:fldCharType="begin" w:fldLock="1"/>
      </w:r>
      <w:r w:rsidR="00D11BD9">
        <w:instrText>ADDIN CSL_CITATION {"citationItems":[{"id":"ITEM-1","itemData":{"DOI":"10.1542/peds.109.4.566","ISSN":"00314005","PMID":"11927697","abstract":"Objective. To assess the safety, efficacy, and cost-effectiveness of rapid nasogastric hydration (RNG) and rapid intravenous hydration (RIV) administered in the emergency department (ED) to young children suffering with uncomplicated, acute moderate dehydration. Methods. Ninety-six children aged 3 to 36 months, who presented with signs and symptoms of uncomplicated, acute moderate dehydration caused by vomiting and/or diarrhea, presumed to be caused by viral gastroenteritis, were randomly assigned to receive either RNG with a standard oral rehydration solution or RIV with normal saline. Each solution was administered at a rate of 50 mL/kg of body weight, delivered over a 3-hour period in our urban pediatric ED. All participants were weighed pretreatment and posttreatment and underwent initial and final measurements of their serum electrolytes, blood urea nitrogen, creatinine, and glucose levels, along with urine chemistry and urine specific gravity. Telephone follow-up by completion of a standardized questionnaire was obtained approximately 24 hours after discharge from the ED. Results. Ninety-two of 96 enrolled patients completed the study. Three patients failed treatment (2 RIV and 1 RNG) and were excluded and hospitalized because of severe, intractable vomiting, and 1 patient was withdrawn secondary to an intussusception. Among 92 evaluable patients, 2 were found to be severely dehydrated (&gt;10% change in body weight) and were excluded from analysis, leaving 90 patients (RNG: N = 46 and RIV: N = 44), who completed the study. Both RNG and RIV were found to be a safe and efficacious means of treating uncomplicated, acute moderate dehydration in the ED. Determinations of electrolytes, blood urea nitrogen, creatinine, or glucose were not found to be of value on an intent-to-treat basis in the care of these patients. The urine specific gravity and incidence of ketonuria declined from levels commensurate with moderate dehydration in the RNG group, but not as consistently so in the RIV group. Both RNG and RIV were substantially less expensive to administer than standard care with intravenous fluid deficit therapy in-hospital, and RNG was more cost-effective to administer over RIV in the outpatient setting. Conclusion. RNG and RIV administered in the ED are safe, efficacious, and cost-effective alternatives to the standard treatment for uncomplicated, acute moderate dehydration in young children. RNG is as efficacious as RIV, is no more labor intensive than R…","author":[{"dropping-particle":"","family":"Nager","given":"Alan L.","non-dropping-particle":"","parse-names":false,"suffix":""},{"dropping-particle":"","family":"Wang","given":"Vincent J.","non-dropping-particle":"","parse-names":false,"suffix":""}],"container-title":"Pediatrics","id":"ITEM-1","issued":{"date-parts":[["2002"]]},"title":"Comparison of nasogastric and intravenous methods of rehydration in pediatric patients with acute dehydration","type":"article-journal"},"uris":["http://www.mendeley.com/documents/?uuid=565e9039-e6fe-429f-97fa-e574370f48be"]}],"mendeley":{"formattedCitation":"(25)","plainTextFormattedCitation":"(25)","previouslyFormattedCitation":"(25)"},"properties":{"noteIndex":0},"schema":"https://github.com/citation-style-language/schema/raw/master/csl-citation.json"}</w:instrText>
      </w:r>
      <w:r w:rsidR="00A77DF9">
        <w:fldChar w:fldCharType="separate"/>
      </w:r>
      <w:r w:rsidR="00862632">
        <w:rPr>
          <w:noProof/>
        </w:rPr>
        <w:t>(13</w:t>
      </w:r>
      <w:r w:rsidR="009319BE" w:rsidRPr="009319BE">
        <w:rPr>
          <w:noProof/>
        </w:rPr>
        <w:t>)</w:t>
      </w:r>
      <w:r w:rsidR="00A77DF9">
        <w:fldChar w:fldCharType="end"/>
      </w:r>
      <w:r w:rsidR="00862632">
        <w:t>(14)</w:t>
      </w:r>
      <w:r>
        <w:t>,</w:t>
      </w:r>
      <w:r w:rsidR="0080721F">
        <w:t xml:space="preserve"> </w:t>
      </w:r>
      <w:r w:rsidR="002D01E5">
        <w:t xml:space="preserve">así como </w:t>
      </w:r>
      <w:r>
        <w:t>la</w:t>
      </w:r>
      <w:r w:rsidR="002D01E5" w:rsidRPr="002C6712">
        <w:t xml:space="preserve"> sospecha de comorbilidad aguda</w:t>
      </w:r>
      <w:r w:rsidR="001B763F">
        <w:t xml:space="preserve"> (DH</w:t>
      </w:r>
      <w:r w:rsidR="002D01E5">
        <w:t xml:space="preserve"> </w:t>
      </w:r>
      <w:r w:rsidR="002D01E5" w:rsidRPr="006652C0">
        <w:t>secundaria a otras causas disti</w:t>
      </w:r>
      <w:r w:rsidR="001B763F" w:rsidRPr="006652C0">
        <w:t>ntas de la GEA</w:t>
      </w:r>
      <w:r w:rsidR="002D01E5" w:rsidRPr="006652C0">
        <w:t>) o patología quirúrgica</w:t>
      </w:r>
      <w:r w:rsidR="00796167" w:rsidRPr="006652C0">
        <w:t>(</w:t>
      </w:r>
      <w:r w:rsidR="006652C0" w:rsidRPr="006652C0">
        <w:t>1</w:t>
      </w:r>
      <w:r w:rsidR="00796167" w:rsidRPr="006652C0">
        <w:t>)(</w:t>
      </w:r>
      <w:r w:rsidR="006652C0" w:rsidRPr="006652C0">
        <w:t>3</w:t>
      </w:r>
      <w:r w:rsidR="00796167" w:rsidRPr="006652C0">
        <w:t>)(</w:t>
      </w:r>
      <w:r w:rsidR="006652C0" w:rsidRPr="006652C0">
        <w:t>8</w:t>
      </w:r>
      <w:r w:rsidR="00796167" w:rsidRPr="006652C0">
        <w:t>)(</w:t>
      </w:r>
      <w:r w:rsidR="006652C0" w:rsidRPr="006652C0">
        <w:t>9</w:t>
      </w:r>
      <w:r w:rsidR="00796167" w:rsidRPr="006652C0">
        <w:t>)</w:t>
      </w:r>
      <w:r w:rsidR="00796167" w:rsidRPr="006652C0">
        <w:fldChar w:fldCharType="begin" w:fldLock="1"/>
      </w:r>
      <w:r w:rsidR="00D11BD9" w:rsidRPr="006652C0">
        <w:instrText>ADDIN CSL_CITATION {"citationItems":[{"id":"ITEM-1","itemData":{"DOI":"10.1542/peds.109.4.566","ISSN":"00314005","PMID":"11927697","abstract":"Objective. To assess the safety, efficacy, and cost-effectiveness of rapid nasogastric hydration (RNG) and rapid intravenous hydration (RIV) administered in the emergency department (ED) to young children suffering with uncomplicated, acute moderate dehydration. Methods. Ninety-six children aged 3 to 36 months, who presented with signs and symptoms of uncomplicated, acute moderate dehydration caused by vomiting and/or diarrhea, presumed to be caused by viral gastroenteritis, were randomly assigned to receive either RNG with a standard oral rehydration solution or RIV with normal saline. Each solution was administered at a rate of 50 mL/kg of body weight, delivered over a 3-hour period in our urban pediatric ED. All participants were weighed pretreatment and posttreatment and underwent initial and final measurements of their serum electrolytes, blood urea nitrogen, creatinine, and glucose levels, along with urine chemistry and urine specific gravity. Telephone follow-up by completion of a standardized questionnaire was obtained approximately 24 hours after discharge from the ED. Results. Ninety-two of 96 enrolled patients completed the study. Three patients failed treatment (2 RIV and 1 RNG) and were excluded and hospitalized because of severe, intractable vomiting, and 1 patient was withdrawn secondary to an intussusception. Among 92 evaluable patients, 2 were found to be severely dehydrated (&gt;10% change in body weight) and were excluded from analysis, leaving 90 patients (RNG: N = 46 and RIV: N = 44), who completed the study. Both RNG and RIV were found to be a safe and efficacious means of treating uncomplicated, acute moderate dehydration in the ED. Determinations of electrolytes, blood urea nitrogen, creatinine, or glucose were not found to be of value on an intent-to-treat basis in the care of these patients. The urine specific gravity and incidence of ketonuria declined from levels commensurate with moderate dehydration in the RNG group, but not as consistently so in the RIV group. Both RNG and RIV were substantially less expensive to administer than standard care with intravenous fluid deficit therapy in-hospital, and RNG was more cost-effective to administer over RIV in the outpatient setting. Conclusion. RNG and RIV administered in the ED are safe, efficacious, and cost-effective alternatives to the standard treatment for uncomplicated, acute moderate dehydration in young children. RNG is as efficacious as RIV, is no more labor intensive than R…","author":[{"dropping-particle":"","family":"Nager","given":"Alan L.","non-dropping-particle":"","parse-names":false,"suffix":""},{"dropping-particle":"","family":"Wang","given":"Vincent J.","non-dropping-particle":"","parse-names":false,"suffix":""}],"container-title":"Pediatrics","id":"ITEM-1","issued":{"date-parts":[["2002"]]},"title":"Comparison of nasogastric and intravenous methods of rehydration in pediatric patients with acute dehydration","type":"article-journal"},"uris":["http://www.mendeley.com/documents/?uuid=565e9039-e6fe-429f-97fa-e574370f48be"]}],"mendeley":{"formattedCitation":"(25)","plainTextFormattedCitation":"(25)","previouslyFormattedCitation":"(25)"},"properties":{"noteIndex":0},"schema":"https://github.com/citation-style-language/schema/raw/master/csl-citation.json"}</w:instrText>
      </w:r>
      <w:r w:rsidR="00796167" w:rsidRPr="006652C0">
        <w:fldChar w:fldCharType="separate"/>
      </w:r>
      <w:r w:rsidR="009319BE" w:rsidRPr="006652C0">
        <w:rPr>
          <w:noProof/>
        </w:rPr>
        <w:t>(</w:t>
      </w:r>
      <w:r w:rsidR="006652C0" w:rsidRPr="006652C0">
        <w:rPr>
          <w:noProof/>
        </w:rPr>
        <w:t>13</w:t>
      </w:r>
      <w:r w:rsidR="009319BE" w:rsidRPr="006652C0">
        <w:rPr>
          <w:noProof/>
        </w:rPr>
        <w:t>)</w:t>
      </w:r>
      <w:r w:rsidR="00796167" w:rsidRPr="006652C0">
        <w:fldChar w:fldCharType="end"/>
      </w:r>
      <w:r w:rsidR="00796167" w:rsidRPr="006652C0">
        <w:fldChar w:fldCharType="begin" w:fldLock="1"/>
      </w:r>
      <w:r w:rsidR="009319BE" w:rsidRPr="006652C0">
        <w:instrText>ADDIN CSL_CITATION {"citationItems":[{"id":"ITEM-1","itemData":{"DOI":"10.1111/jpc.12120","ISSN":"10344810","abstract":"Aim The study aims to assess the risk of developing hyponatraemia when large-volume bolus fluid rehydration therapy is administered. Methods We conducted a prospective randomised study in a tertiary-care centre emergency department. Participants included children with gastroenteritis and dehydration requiring intravenous rehydration. They were randomised to receive 60 mL/kg (large) or 20 mL/kg (standard) 0.9% saline bolus followed by maintenance 0.9% saline for 3 h. Biochemical tests were performed at baseline and 4 h. The primary outcome measure was the development of hyponatraemia at 4 h. Secondary outcome measures were (i) change in sodium relative to baseline value; (ii) magnitude of decrease among those who experienced a decrease; (iii) risk of hypernatraemia; (iv) correlations between urine parameters and hyponatraemia; and (v) fluid overload. Results Eighty-four of 224 (38%) participants were hyponatraemic at baseline. At 4 h, 22% (48/217) had a dysnatraemia, and similar numbers of children were hyponatraemic in both groups: large (23% (26/112)) versus standard (21% (22/105)) (P = 0.69). Among initially hyponatraemic children, 63% (30/48) who received large-volume rehydration and 44% (15/34) of those administered standard rehydration were isonatraemic at 4 h (P = 0.10). Overall, children who received 60 mL/kg experienced a larger mean increase (1.6 ± 2.4 mEq/L vs. 0.9 ± 2.2 mEq/L; P = 0.04) and were less likely to experience a sodium decrease of ≥2 mEq/L (8/112 vs. 17/105; P = 0.04) than those administered 20 mL/kg. Conclusions Large-volume bolus rehydration therapy with 0.9% saline is safe. It does not promote the development of hyponatraemia over the short term, but hastens the resolution of baseline hyponatraemia. © 2013 The Authors. Journal of Paediatrics and Child Health © 2013 Paediatrics and Child Health Division (Royal Australasian College of Physicians).","author":[{"dropping-particle":"","family":"Freedman","given":"Stephen B.","non-dropping-particle":"","parse-names":false,"suffix":""},{"dropping-particle":"","family":"Geary","given":"Denis F.","non-dropping-particle":"","parse-names":false,"suffix":""}],"container-title":"Journal of Paediatrics and Child Health","id":"ITEM-1","issued":{"date-parts":[["2013"]]},"title":"Bolus fluid therapy and sodium homeostasis in paediatric gastroenteritis","type":"article-journal"},"uris":["http://www.mendeley.com/documents/?uuid=deb25e99-c758-4d07-8e34-798b4beeff84"]}],"mendeley":{"formattedCitation":"(26)","plainTextFormattedCitation":"(26)","previouslyFormattedCitation":"(26)"},"properties":{"noteIndex":0},"schema":"https://github.com/citation-style-language/schema/raw/master/csl-citation.json"}</w:instrText>
      </w:r>
      <w:r w:rsidR="00796167" w:rsidRPr="006652C0">
        <w:fldChar w:fldCharType="separate"/>
      </w:r>
      <w:r w:rsidR="006652C0" w:rsidRPr="006652C0">
        <w:rPr>
          <w:noProof/>
        </w:rPr>
        <w:t>(14</w:t>
      </w:r>
      <w:r w:rsidR="009319BE" w:rsidRPr="006652C0">
        <w:rPr>
          <w:noProof/>
        </w:rPr>
        <w:t>)</w:t>
      </w:r>
      <w:r w:rsidR="00796167" w:rsidRPr="006652C0">
        <w:fldChar w:fldCharType="end"/>
      </w:r>
      <w:r w:rsidR="00796167" w:rsidRPr="006652C0">
        <w:t>.</w:t>
      </w:r>
    </w:p>
    <w:p w14:paraId="24812DA2" w14:textId="7214FA30" w:rsidR="002D01E5" w:rsidRDefault="0080721F" w:rsidP="001B763F">
      <w:pPr>
        <w:shd w:val="clear" w:color="auto" w:fill="FFFFFF"/>
        <w:spacing w:after="120" w:line="360" w:lineRule="auto"/>
        <w:jc w:val="both"/>
        <w:textAlignment w:val="baseline"/>
        <w:outlineLvl w:val="0"/>
        <w:rPr>
          <w:i/>
        </w:rPr>
      </w:pPr>
      <w:r>
        <w:lastRenderedPageBreak/>
        <w:t>En cuanto a los parámetros analíticos s</w:t>
      </w:r>
      <w:r w:rsidR="00212DEF">
        <w:t>o</w:t>
      </w:r>
      <w:r w:rsidR="002D01E5">
        <w:t>lo algunos autores hacen referencia como criterio de exclusión a las alteraciones electrolíticas graves</w:t>
      </w:r>
      <w:r w:rsidR="00030DF2">
        <w:t xml:space="preserve"> </w:t>
      </w:r>
      <w:r w:rsidR="002D01E5">
        <w:t>(fundamenta</w:t>
      </w:r>
      <w:r w:rsidR="003E76F9">
        <w:t>lmente del sodio y del potasio)</w:t>
      </w:r>
      <w:r w:rsidR="00796167">
        <w:fldChar w:fldCharType="begin" w:fldLock="1"/>
      </w:r>
      <w:r w:rsidR="00796167">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796167">
        <w:fldChar w:fldCharType="separate"/>
      </w:r>
      <w:r w:rsidR="006652C0">
        <w:rPr>
          <w:noProof/>
        </w:rPr>
        <w:t>(1</w:t>
      </w:r>
      <w:r w:rsidR="00796167" w:rsidRPr="00796167">
        <w:rPr>
          <w:noProof/>
        </w:rPr>
        <w:t>)</w:t>
      </w:r>
      <w:r w:rsidR="00796167">
        <w:fldChar w:fldCharType="end"/>
      </w:r>
      <w:r w:rsidR="00796167">
        <w:fldChar w:fldCharType="begin" w:fldLock="1"/>
      </w:r>
      <w:r w:rsidR="009319BE">
        <w:instrText>ADDIN CSL_CITATION {"citationItems":[{"id":"ITEM-1","itemData":{"DOI":"10.5505/1304.7361.2014.66049","ISSN":"13047361","abstract":"Objectives The objective of this study is to evaluate the effect of rapid intravenous rehydration to resolve vomiting in children with acute gastroenteritis. Methods This randomized control trial was conducted in the pediatric emergency department in a tertiary care center in Tabriz, North-West of Iran. The study participants' were 150 children with acute gastroenteritis and vomiting who were moderately dehydrated, had not responded to oral rehydration therapy and without any electrolyte abnormalities. 20-30 cc/kg of a crystalloid solution was given intravenously over 2 hours and the control group was admitted in the emergency department (ED) for a standard 24 hour hydration. Effectiveness of rapid intravenous rehydration in the resolution of vomiting in children with acute gastroenteritis was evaluated. Results In 63 children of the intervention group (out of 75) vomiting was resolved after rapid IV rehydration and they were discharged. Among them, 12 that did not tolerate oral fluids were admitted. In the control group, 62 patients' vomiting was resolved in the first 4 hours after admission, and there was no significant difference between the two groups regarding resolution of vomiting. Conclusions Rapid intravenous rehydration in children with moderate dehydration and vomiting due to gastroenteritis is effective in reducing admission rates in the ED.","author":[{"dropping-particle":"","family":"Azarfar","given":"Anoush","non-dropping-particle":"","parse-names":false,"suffix":""},{"dropping-particle":"","family":"Ravanshad","given":"Yalda","non-dropping-particle":"","parse-names":false,"suffix":""},{"dropping-particle":"","family":"Keykhosravi","given":"Aghillolah","non-dropping-particle":"","parse-names":false,"suffix":""},{"dropping-particle":"","family":"Bagheri","given":"Sepideh","non-dropping-particle":"","parse-names":false,"suffix":""},{"dropping-particle":"","family":"Gharashi","given":"Ziaoddin","non-dropping-particle":"","parse-names":false,"suffix":""},{"dropping-particle":"","family":"Esmaeeli","given":"Mohammad","non-dropping-particle":"","parse-names":false,"suffix":""}],"container-title":"Turkiye Acil Tip Dergisi","id":"ITEM-1","issued":{"date-parts":[["2014"]]},"title":"Rapid intravenous rehydration to correct dehydration and resolve vomiting in children with acute gastroenteritis","type":"article-journal"},"uris":["http://www.mendeley.com/documents/?uuid=902a55b7-4801-43c8-938d-f2dccd435a93"]}],"mendeley":{"formattedCitation":"(17)","plainTextFormattedCitation":"(17)","previouslyFormattedCitation":"(17)"},"properties":{"noteIndex":0},"schema":"https://github.com/citation-style-language/schema/raw/master/csl-citation.json"}</w:instrText>
      </w:r>
      <w:r w:rsidR="00796167">
        <w:fldChar w:fldCharType="separate"/>
      </w:r>
      <w:r w:rsidR="006652C0">
        <w:rPr>
          <w:noProof/>
        </w:rPr>
        <w:t>(2</w:t>
      </w:r>
      <w:r w:rsidR="009319BE" w:rsidRPr="009319BE">
        <w:rPr>
          <w:noProof/>
        </w:rPr>
        <w:t>)</w:t>
      </w:r>
      <w:r w:rsidR="00796167">
        <w:fldChar w:fldCharType="end"/>
      </w:r>
      <w:r w:rsidR="00FD74D1">
        <w:fldChar w:fldCharType="begin" w:fldLock="1"/>
      </w:r>
      <w:r w:rsidR="00FD74D1">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FD74D1">
        <w:fldChar w:fldCharType="separate"/>
      </w:r>
      <w:r w:rsidR="006652C0">
        <w:rPr>
          <w:noProof/>
        </w:rPr>
        <w:t>(5</w:t>
      </w:r>
      <w:r w:rsidR="00FD74D1" w:rsidRPr="00FD74D1">
        <w:rPr>
          <w:noProof/>
        </w:rPr>
        <w:t>)</w:t>
      </w:r>
      <w:r w:rsidR="00FD74D1">
        <w:fldChar w:fldCharType="end"/>
      </w:r>
      <w:r w:rsidR="00796167">
        <w:fldChar w:fldCharType="begin" w:fldLock="1"/>
      </w:r>
      <w:r w:rsidR="00D11BD9">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796167">
        <w:fldChar w:fldCharType="separate"/>
      </w:r>
      <w:r w:rsidR="006652C0">
        <w:rPr>
          <w:noProof/>
        </w:rPr>
        <w:t>(12</w:t>
      </w:r>
      <w:r w:rsidR="009319BE" w:rsidRPr="009319BE">
        <w:rPr>
          <w:noProof/>
        </w:rPr>
        <w:t>)</w:t>
      </w:r>
      <w:r w:rsidR="00796167">
        <w:fldChar w:fldCharType="end"/>
      </w:r>
      <w:r w:rsidR="00796167">
        <w:rPr>
          <w:i/>
        </w:rPr>
        <w:t>.</w:t>
      </w:r>
    </w:p>
    <w:p w14:paraId="1293C94C" w14:textId="77777777" w:rsidR="002D01E5" w:rsidRPr="0080721F" w:rsidRDefault="002D01E5" w:rsidP="001B763F">
      <w:pPr>
        <w:spacing w:after="120" w:line="360" w:lineRule="auto"/>
        <w:jc w:val="both"/>
        <w:rPr>
          <w:b/>
          <w:i/>
          <w:color w:val="7F7F7F" w:themeColor="text1" w:themeTint="80"/>
        </w:rPr>
      </w:pPr>
      <w:r w:rsidRPr="0080721F">
        <w:rPr>
          <w:b/>
          <w:i/>
          <w:color w:val="7F7F7F" w:themeColor="text1" w:themeTint="80"/>
        </w:rPr>
        <w:t>DE LA EVIDENCIA A LA RECOMENDACIÓN</w:t>
      </w:r>
    </w:p>
    <w:p w14:paraId="4A9E2FCA" w14:textId="4DB615A9" w:rsidR="002D01E5" w:rsidRDefault="002D01E5" w:rsidP="001B763F">
      <w:pPr>
        <w:spacing w:after="120" w:line="360" w:lineRule="auto"/>
        <w:jc w:val="both"/>
      </w:pPr>
      <w:r>
        <w:t xml:space="preserve">Ante la ausencia de evidencia directa para definir las indicaciones y contraindicaciones de </w:t>
      </w:r>
      <w:r w:rsidR="001B763F">
        <w:t>la RIR, el GT</w:t>
      </w:r>
      <w:r>
        <w:t xml:space="preserve"> ha establecido, por consenso, unas recomendaciones basadas en la extrapolación de los criterios de inclusión y exclusión considerados en los distintos estudios, teniendo en cue</w:t>
      </w:r>
      <w:r w:rsidR="0080721F">
        <w:t>nta el balance riesgo-beneficio</w:t>
      </w:r>
      <w:r>
        <w:t xml:space="preserve"> puesto que no se puede establecer la seguridad y la eficacia de estas pautas en los perfiles de pacientes que, por su edad, patología de base o circunstancias particulares, no hayan sido incluidos en los estudios realizados.</w:t>
      </w:r>
    </w:p>
    <w:p w14:paraId="319C47A7" w14:textId="77777777" w:rsidR="002D01E5" w:rsidRDefault="002D01E5" w:rsidP="001B763F">
      <w:pPr>
        <w:spacing w:after="120" w:line="360" w:lineRule="auto"/>
        <w:jc w:val="both"/>
      </w:pPr>
      <w:r>
        <w:t>Teniendo en cuenta la heterogeneidad de criterios de inclusión y exclusión en relación a la edad, el GT ha establecido por consenso la recomendación de utilizar pautas de RIR en niños a partir de los 3 meses de edad.</w:t>
      </w:r>
    </w:p>
    <w:p w14:paraId="5375A164" w14:textId="514B216E" w:rsidR="002D01E5" w:rsidRDefault="001B763F" w:rsidP="001B763F">
      <w:pPr>
        <w:spacing w:after="120" w:line="360" w:lineRule="auto"/>
        <w:jc w:val="both"/>
      </w:pPr>
      <w:r>
        <w:t>Los pacientes con DH</w:t>
      </w:r>
      <w:r w:rsidR="002D01E5">
        <w:t xml:space="preserve"> grave pueden presentar signos de shock y requerir medidas de estabilización. Por lo tanto, el GT ha decid</w:t>
      </w:r>
      <w:r>
        <w:t>ido no incluir la DH</w:t>
      </w:r>
      <w:r w:rsidR="002D01E5">
        <w:t xml:space="preserve"> grave en las indicaciones generales de la RIR puesto que, si bien no se trata de una contraindicación absoluta, se considera más prudente realizar un manejo individualizado en estos pacientes. </w:t>
      </w:r>
    </w:p>
    <w:p w14:paraId="62BD5D5B" w14:textId="72D8C94D" w:rsidR="002D01E5" w:rsidRDefault="002D01E5" w:rsidP="001B763F">
      <w:pPr>
        <w:spacing w:after="120" w:line="360" w:lineRule="auto"/>
        <w:jc w:val="both"/>
      </w:pPr>
      <w:r>
        <w:t>La presencia de comorbilidad aguda o la sospecha de patología quirúrgica no se consideran contraindicaciones absolutas para la utilización de pautas de RIR, ya que probablemente el motivo de la exclusión de este tipo de pacientes en los trabajos de investigación esté más relacionado con el control de sesgos de selección que con la seguridad de la estrategia de reh</w:t>
      </w:r>
      <w:r w:rsidR="001B763F">
        <w:t>idratación. Sin embargo, se debe</w:t>
      </w:r>
      <w:r>
        <w:t xml:space="preserve"> tener presente que el objeto de este documento es establecer unas recomendaciones dirigidas específicamente a la RIR como </w:t>
      </w:r>
      <w:r w:rsidR="001B763F">
        <w:t>tratamiento de la DH</w:t>
      </w:r>
      <w:r>
        <w:t xml:space="preserve"> secundaria a GEA. En otros conte</w:t>
      </w:r>
      <w:r w:rsidR="001B763F">
        <w:t>xtos clínicos, la DH</w:t>
      </w:r>
      <w:r>
        <w:t xml:space="preserve"> se debe corregir atendiendo a su fisiopatol</w:t>
      </w:r>
      <w:r w:rsidR="001B763F">
        <w:t>ogía, el grado de DH</w:t>
      </w:r>
      <w:r>
        <w:t xml:space="preserve"> del paciente y los parámetros analíticos. </w:t>
      </w:r>
      <w:r w:rsidR="00435DA1">
        <w:t>Siguiendo</w:t>
      </w:r>
      <w:r w:rsidR="00335762" w:rsidRPr="00030DF2">
        <w:t xml:space="preserve"> este mismo criterio de prudencia, este GT ha decidido considerar las alteraciones graves del sodio (&lt;130 mEq/L o &gt;150 mEq/L como contraindicación relativa de la RIR, recomendando en estos casos un manejo individualizado de la fluidoterapia.</w:t>
      </w:r>
      <w:r w:rsidR="00335762">
        <w:t xml:space="preserve"> </w:t>
      </w:r>
    </w:p>
    <w:p w14:paraId="1C5ED9C5" w14:textId="47FA78C0" w:rsidR="002D01E5" w:rsidRDefault="002D01E5" w:rsidP="001B763F">
      <w:pPr>
        <w:spacing w:after="120" w:line="360" w:lineRule="auto"/>
        <w:jc w:val="both"/>
      </w:pPr>
      <w:r>
        <w:t xml:space="preserve">En cuanto al coste, </w:t>
      </w:r>
      <w:r w:rsidR="00035817">
        <w:t xml:space="preserve">remontándose </w:t>
      </w:r>
      <w:r>
        <w:t>más allá de la última década podemos identificar estudios que han demostrado que las pautas de RIR reducen la proporción de ingresos y el tiempo de estancia en urgencias</w:t>
      </w:r>
      <w:r w:rsidR="00035817">
        <w:t xml:space="preserve"> en pacientes con DH</w:t>
      </w:r>
      <w:r>
        <w:t xml:space="preserve"> moderada secundaria a GEA, lo que supone un beneficio clínico para el paciente y también es benefi</w:t>
      </w:r>
      <w:r w:rsidR="003E76F9">
        <w:t>cioso en términos de eficiencia</w:t>
      </w:r>
      <w:r w:rsidR="0027508B">
        <w:fldChar w:fldCharType="begin" w:fldLock="1"/>
      </w:r>
      <w:r w:rsidR="003708DD">
        <w:instrText>ADDIN CSL_CITATION {"citationItems":[{"id":"ITEM-1","itemData":{"DOI":"10.1046/j.1440-1754.2003.00155.x","ISSN":"10344810","abstract":"Objective: To determine in the Emergency Department (ED) the efficacy of a clinical pathway using rapid rehydration for children moderately dehydrated as a result of acute gastroenteritis. Methods: This was a prospective study using historical controls, set in the ED of the Children's Hospital at Westmead, NSW, Australia. Subjects were aged from 6 months to 16 years presenting with vomiting and diarrhoea for &lt;48 h who were mildly or moderately dehydrated. The intervention was a clinical pathway involving rapid rehydration using N/2 saline + 2.5% dextrose intravenously at 20 mL/kg per h for 2 h, or Gastrolyte R (Aventis Pharma, Lane Cove, NSW, Australia) via nasogastric tube at the Same rate. There were 145 children in the prospective intervention group and 170 in the historical control group. The outcome measures were admission rate, percentage of patients discharged from the ED in 8 h or less, rate of re-presentations within 48 h requiring admission, and rate of procedures with intravenous cannula or nasogastric tube. Results: In the moderately dehydrated children, significant reductions were observed in the admission rate and the number discharged in 8 h or less in the intervention group compared with the control group, with no significant difference in the rate of re-presentation and the rate of procedures. In the moderately dehydrated children in the intervention group, the admission rate was 29 of 52 (55.8%) compared with the controls 26 of 27 (96.3%) (P &lt; 0.001) and the number discharged in 8 h or less was 23 of 52 (44.2%) compared with 1 of 27 (3.7%) in the controls (P &lt; 0.01). Conclusion: The clinical pathway utilizing rapid rehydration in children moderately dehydrated from gastroenteritis is effective in reducing admission rates and lengths of stay in the ED.","author":[{"dropping-particle":"","family":"Phin","given":"S. J.","non-dropping-particle":"","parse-names":false,"suffix":""},{"dropping-particle":"","family":"McCaskill","given":"M. E.","non-dropping-particle":"","parse-names":false,"suffix":""},{"dropping-particle":"","family":"Browne","given":"G. J.","non-dropping-particle":"","parse-names":false,"suffix":""},{"dropping-particle":"","family":"Lam","given":"L. T.","non-dropping-particle":"","parse-names":false,"suffix":""}],"container-title":"Journal of Paediatrics and Child Health","id":"ITEM-1","issued":{"date-parts":[["2003"]]},"title":"Clinical pathway using rapid rehydration for children with gastroenteritis","type":"article-journal"},"uris":["http://www.mendeley.com/documents/?uuid=4648c9f9-ea15-44bd-ace8-71b506db6c38"]}],"mendeley":{"formattedCitation":"(27)","plainTextFormattedCitation":"(27)","previouslyFormattedCitation":"(27)"},"properties":{"noteIndex":0},"schema":"https://github.com/citation-style-language/schema/raw/master/csl-citation.json"}</w:instrText>
      </w:r>
      <w:r w:rsidR="0027508B">
        <w:fldChar w:fldCharType="separate"/>
      </w:r>
      <w:r w:rsidR="00435DA1">
        <w:rPr>
          <w:noProof/>
        </w:rPr>
        <w:t>(15</w:t>
      </w:r>
      <w:r w:rsidR="003708DD" w:rsidRPr="003708DD">
        <w:rPr>
          <w:noProof/>
        </w:rPr>
        <w:t>)</w:t>
      </w:r>
      <w:r w:rsidR="0027508B">
        <w:fldChar w:fldCharType="end"/>
      </w:r>
      <w:r w:rsidR="0027508B">
        <w:rPr>
          <w:i/>
        </w:rPr>
        <w:t>.</w:t>
      </w:r>
    </w:p>
    <w:p w14:paraId="1CE406C7" w14:textId="06D04BC2" w:rsidR="0027508B" w:rsidRPr="0080721F" w:rsidRDefault="00035817" w:rsidP="002D01E5">
      <w:pPr>
        <w:spacing w:after="120" w:line="360" w:lineRule="auto"/>
        <w:jc w:val="both"/>
        <w:rPr>
          <w:b/>
          <w:i/>
          <w:color w:val="7F7F7F" w:themeColor="text1" w:themeTint="80"/>
        </w:rPr>
      </w:pPr>
      <w:r>
        <w:rPr>
          <w:noProof/>
          <w:lang w:eastAsia="es-ES"/>
        </w:rPr>
        <w:lastRenderedPageBreak/>
        <mc:AlternateContent>
          <mc:Choice Requires="wps">
            <w:drawing>
              <wp:anchor distT="45720" distB="45720" distL="114300" distR="114300" simplePos="0" relativeHeight="251665408" behindDoc="0" locked="0" layoutInCell="1" allowOverlap="1" wp14:anchorId="5D7F4287" wp14:editId="5C8826F1">
                <wp:simplePos x="0" y="0"/>
                <wp:positionH relativeFrom="margin">
                  <wp:posOffset>5715</wp:posOffset>
                </wp:positionH>
                <wp:positionV relativeFrom="paragraph">
                  <wp:posOffset>405130</wp:posOffset>
                </wp:positionV>
                <wp:extent cx="5438775" cy="24098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409825"/>
                        </a:xfrm>
                        <a:prstGeom prst="rect">
                          <a:avLst/>
                        </a:prstGeom>
                        <a:solidFill>
                          <a:srgbClr val="FFFFFF"/>
                        </a:solidFill>
                        <a:ln w="9525">
                          <a:solidFill>
                            <a:srgbClr val="000000"/>
                          </a:solidFill>
                          <a:miter lim="800000"/>
                          <a:headEnd/>
                          <a:tailEnd/>
                        </a:ln>
                      </wps:spPr>
                      <wps:txbx>
                        <w:txbxContent>
                          <w:p w14:paraId="6CAFD338" w14:textId="13E1457B" w:rsidR="00BE0132" w:rsidRDefault="00BE0132" w:rsidP="00DF031B">
                            <w:pPr>
                              <w:spacing w:after="120" w:line="276" w:lineRule="auto"/>
                              <w:jc w:val="both"/>
                              <w:rPr>
                                <w:b/>
                                <w:i/>
                                <w:color w:val="7F7F7F" w:themeColor="text1" w:themeTint="80"/>
                              </w:rPr>
                            </w:pPr>
                            <w:r>
                              <w:rPr>
                                <w:b/>
                                <w:i/>
                                <w:color w:val="7F7F7F" w:themeColor="text1" w:themeTint="80"/>
                              </w:rPr>
                              <w:t>RECOMENDACIÓN</w:t>
                            </w:r>
                          </w:p>
                          <w:p w14:paraId="556CAC47" w14:textId="56EECD41" w:rsidR="00BE0132" w:rsidRPr="00035817" w:rsidRDefault="00BE0132" w:rsidP="00DF031B">
                            <w:pPr>
                              <w:spacing w:after="120" w:line="276" w:lineRule="auto"/>
                              <w:jc w:val="both"/>
                              <w:rPr>
                                <w:b/>
                                <w:i/>
                                <w:color w:val="7F7F7F" w:themeColor="text1" w:themeTint="80"/>
                              </w:rPr>
                            </w:pPr>
                            <w:r>
                              <w:rPr>
                                <w:b/>
                                <w:i/>
                                <w:color w:val="7F7F7F" w:themeColor="text1" w:themeTint="80"/>
                              </w:rPr>
                              <w:t>¿EN QUÉ</w:t>
                            </w:r>
                            <w:r w:rsidRPr="00035817">
                              <w:rPr>
                                <w:b/>
                                <w:i/>
                                <w:color w:val="7F7F7F" w:themeColor="text1" w:themeTint="80"/>
                              </w:rPr>
                              <w:t xml:space="preserve"> PACIENTES ESTA INDICADA LA R</w:t>
                            </w:r>
                            <w:r>
                              <w:rPr>
                                <w:b/>
                                <w:i/>
                                <w:color w:val="7F7F7F" w:themeColor="text1" w:themeTint="80"/>
                              </w:rPr>
                              <w:t>EHIDRATACIÓN INTRAVENOSA RÁPIDA</w:t>
                            </w:r>
                            <w:r w:rsidRPr="00035817">
                              <w:rPr>
                                <w:b/>
                                <w:i/>
                                <w:color w:val="7F7F7F" w:themeColor="text1" w:themeTint="80"/>
                              </w:rPr>
                              <w:t>?</w:t>
                            </w:r>
                          </w:p>
                          <w:p w14:paraId="4519FA75" w14:textId="22451699" w:rsidR="00BE0132" w:rsidRPr="00F43BC4" w:rsidRDefault="00BE0132" w:rsidP="00DF031B">
                            <w:pPr>
                              <w:spacing w:after="120" w:line="276" w:lineRule="auto"/>
                              <w:jc w:val="both"/>
                              <w:rPr>
                                <w:i/>
                              </w:rPr>
                            </w:pPr>
                            <w:r>
                              <w:t>Se recomienda utilizar</w:t>
                            </w:r>
                            <w:r w:rsidRPr="00435A97">
                              <w:t xml:space="preserve"> pautas de RIR </w:t>
                            </w:r>
                            <w:r>
                              <w:t xml:space="preserve">en niños </w:t>
                            </w:r>
                            <w:r w:rsidRPr="00435A97">
                              <w:t xml:space="preserve">con deshidratación leve-moderada secundaria a </w:t>
                            </w:r>
                            <w:r>
                              <w:t>gastroenteritis aguda y</w:t>
                            </w:r>
                            <w:r w:rsidRPr="00435A97">
                              <w:t xml:space="preserve"> fracaso </w:t>
                            </w:r>
                            <w:r>
                              <w:t xml:space="preserve">o contraindicación </w:t>
                            </w:r>
                            <w:r w:rsidRPr="00435A97">
                              <w:t>de la rehidratación oral</w:t>
                            </w:r>
                            <w:r>
                              <w:t xml:space="preserve"> </w:t>
                            </w:r>
                            <w:r>
                              <w:rPr>
                                <w:i/>
                              </w:rPr>
                              <w:t>(r</w:t>
                            </w:r>
                            <w:r w:rsidRPr="00435A97">
                              <w:rPr>
                                <w:i/>
                              </w:rPr>
                              <w:t xml:space="preserve">ecomendación fuerte, </w:t>
                            </w:r>
                            <w:r w:rsidRPr="00035817">
                              <w:rPr>
                                <w:i/>
                              </w:rPr>
                              <w:t>evidencia alta)</w:t>
                            </w:r>
                          </w:p>
                          <w:p w14:paraId="10AA2C1B" w14:textId="4F80B935" w:rsidR="00BE0132" w:rsidRPr="003E76F9" w:rsidRDefault="00BE0132" w:rsidP="00DF031B">
                            <w:pPr>
                              <w:spacing w:after="120" w:line="276" w:lineRule="auto"/>
                              <w:jc w:val="both"/>
                              <w:rPr>
                                <w:b/>
                                <w:i/>
                                <w:color w:val="7F7F7F" w:themeColor="text1" w:themeTint="80"/>
                              </w:rPr>
                            </w:pPr>
                            <w:r w:rsidRPr="003E76F9">
                              <w:rPr>
                                <w:b/>
                                <w:i/>
                                <w:color w:val="7F7F7F" w:themeColor="text1" w:themeTint="80"/>
                              </w:rPr>
                              <w:t>¿EN QUÉ PACIENTES ESTA CONTRAINDICADA LA R</w:t>
                            </w:r>
                            <w:r>
                              <w:rPr>
                                <w:b/>
                                <w:i/>
                                <w:color w:val="7F7F7F" w:themeColor="text1" w:themeTint="80"/>
                              </w:rPr>
                              <w:t>EHIDRATACIÓN INTRAVENOSA RÁPIDA</w:t>
                            </w:r>
                            <w:r w:rsidRPr="003E76F9">
                              <w:rPr>
                                <w:b/>
                                <w:i/>
                                <w:color w:val="7F7F7F" w:themeColor="text1" w:themeTint="80"/>
                              </w:rPr>
                              <w:t>?</w:t>
                            </w:r>
                          </w:p>
                          <w:p w14:paraId="6B6AB3DD" w14:textId="21AC88BD" w:rsidR="00BE0132" w:rsidRPr="00035817" w:rsidRDefault="00BE0132" w:rsidP="00DF031B">
                            <w:pPr>
                              <w:spacing w:after="120" w:line="276" w:lineRule="auto"/>
                              <w:jc w:val="both"/>
                              <w:rPr>
                                <w:i/>
                              </w:rPr>
                            </w:pPr>
                            <w:r w:rsidRPr="00035817">
                              <w:t>En nuestro medio, no se recomienda utilizar pautas de RIR en niños menores de 3 meses, pacientes con inestabilidad hemodinámica, alteraciones hidroele</w:t>
                            </w:r>
                            <w:r>
                              <w:t>ctrolíticas graves (sodio &lt;130 mEq/L</w:t>
                            </w:r>
                            <w:r w:rsidRPr="00035817">
                              <w:t xml:space="preserve"> o </w:t>
                            </w:r>
                            <w:r>
                              <w:t xml:space="preserve">&gt;150 </w:t>
                            </w:r>
                            <w:r w:rsidRPr="00035817">
                              <w:t>mEq/L) o enfermedad sistémica que afecte a la regulación hemodinámica y/o de</w:t>
                            </w:r>
                            <w:r>
                              <w:t>l equilibrio hidroelectrolítico</w:t>
                            </w:r>
                            <w:r w:rsidRPr="00035817">
                              <w:t xml:space="preserve"> </w:t>
                            </w:r>
                            <w:r>
                              <w:rPr>
                                <w:i/>
                              </w:rPr>
                              <w:t>(r</w:t>
                            </w:r>
                            <w:r w:rsidRPr="00035817">
                              <w:rPr>
                                <w:i/>
                              </w:rPr>
                              <w:t>ecomendación fuerte, evidencia no disponible)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F4287" id="_x0000_t202" coordsize="21600,21600" o:spt="202" path="m,l,21600r21600,l21600,xe">
                <v:stroke joinstyle="miter"/>
                <v:path gradientshapeok="t" o:connecttype="rect"/>
              </v:shapetype>
              <v:shape id="Cuadro de texto 2" o:spid="_x0000_s1026" type="#_x0000_t202" style="position:absolute;left:0;text-align:left;margin-left:.45pt;margin-top:31.9pt;width:428.25pt;height:18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">
                <v:textbox>
                  <w:txbxContent>
                    <w:p w14:paraId="6CAFD338" w14:textId="13E1457B" w:rsidR="00BE0132" w:rsidRDefault="00BE0132" w:rsidP="00DF031B">
                      <w:pPr>
                        <w:spacing w:after="120" w:line="276" w:lineRule="auto"/>
                        <w:jc w:val="both"/>
                        <w:rPr>
                          <w:b/>
                          <w:i/>
                          <w:color w:val="7F7F7F" w:themeColor="text1" w:themeTint="80"/>
                        </w:rPr>
                      </w:pPr>
                      <w:r>
                        <w:rPr>
                          <w:b/>
                          <w:i/>
                          <w:color w:val="7F7F7F" w:themeColor="text1" w:themeTint="80"/>
                        </w:rPr>
                        <w:t>RECOMENDACIÓN</w:t>
                      </w:r>
                    </w:p>
                    <w:p w14:paraId="556CAC47" w14:textId="56EECD41" w:rsidR="00BE0132" w:rsidRPr="00035817" w:rsidRDefault="00BE0132" w:rsidP="00DF031B">
                      <w:pPr>
                        <w:spacing w:after="120" w:line="276" w:lineRule="auto"/>
                        <w:jc w:val="both"/>
                        <w:rPr>
                          <w:b/>
                          <w:i/>
                          <w:color w:val="7F7F7F" w:themeColor="text1" w:themeTint="80"/>
                        </w:rPr>
                      </w:pPr>
                      <w:r>
                        <w:rPr>
                          <w:b/>
                          <w:i/>
                          <w:color w:val="7F7F7F" w:themeColor="text1" w:themeTint="80"/>
                        </w:rPr>
                        <w:t>¿EN QUÉ</w:t>
                      </w:r>
                      <w:r w:rsidRPr="00035817">
                        <w:rPr>
                          <w:b/>
                          <w:i/>
                          <w:color w:val="7F7F7F" w:themeColor="text1" w:themeTint="80"/>
                        </w:rPr>
                        <w:t xml:space="preserve"> PACIENTES ESTA INDICADA LA R</w:t>
                      </w:r>
                      <w:r>
                        <w:rPr>
                          <w:b/>
                          <w:i/>
                          <w:color w:val="7F7F7F" w:themeColor="text1" w:themeTint="80"/>
                        </w:rPr>
                        <w:t>EHIDRATACIÓN INTRAVENOSA RÁPIDA</w:t>
                      </w:r>
                      <w:r w:rsidRPr="00035817">
                        <w:rPr>
                          <w:b/>
                          <w:i/>
                          <w:color w:val="7F7F7F" w:themeColor="text1" w:themeTint="80"/>
                        </w:rPr>
                        <w:t>?</w:t>
                      </w:r>
                    </w:p>
                    <w:p w14:paraId="4519FA75" w14:textId="22451699" w:rsidR="00BE0132" w:rsidRPr="00F43BC4" w:rsidRDefault="00BE0132" w:rsidP="00DF031B">
                      <w:pPr>
                        <w:spacing w:after="120" w:line="276" w:lineRule="auto"/>
                        <w:jc w:val="both"/>
                        <w:rPr>
                          <w:i/>
                        </w:rPr>
                      </w:pPr>
                      <w:r>
                        <w:t>Se recomienda utilizar</w:t>
                      </w:r>
                      <w:r w:rsidRPr="00435A97">
                        <w:t xml:space="preserve"> pautas de RIR </w:t>
                      </w:r>
                      <w:r>
                        <w:t xml:space="preserve">en niños </w:t>
                      </w:r>
                      <w:r w:rsidRPr="00435A97">
                        <w:t xml:space="preserve">con deshidratación leve-moderada secundaria a </w:t>
                      </w:r>
                      <w:r>
                        <w:t>gastroenteritis aguda y</w:t>
                      </w:r>
                      <w:r w:rsidRPr="00435A97">
                        <w:t xml:space="preserve"> fracaso </w:t>
                      </w:r>
                      <w:r>
                        <w:t xml:space="preserve">o contraindicación </w:t>
                      </w:r>
                      <w:r w:rsidRPr="00435A97">
                        <w:t>de la rehidratación oral</w:t>
                      </w:r>
                      <w:r>
                        <w:t xml:space="preserve"> </w:t>
                      </w:r>
                      <w:r>
                        <w:rPr>
                          <w:i/>
                        </w:rPr>
                        <w:t>(r</w:t>
                      </w:r>
                      <w:r w:rsidRPr="00435A97">
                        <w:rPr>
                          <w:i/>
                        </w:rPr>
                        <w:t xml:space="preserve">ecomendación fuerte, </w:t>
                      </w:r>
                      <w:r w:rsidRPr="00035817">
                        <w:rPr>
                          <w:i/>
                        </w:rPr>
                        <w:t>evidencia alta)</w:t>
                      </w:r>
                    </w:p>
                    <w:p w14:paraId="10AA2C1B" w14:textId="4F80B935" w:rsidR="00BE0132" w:rsidRPr="003E76F9" w:rsidRDefault="00BE0132" w:rsidP="00DF031B">
                      <w:pPr>
                        <w:spacing w:after="120" w:line="276" w:lineRule="auto"/>
                        <w:jc w:val="both"/>
                        <w:rPr>
                          <w:b/>
                          <w:i/>
                          <w:color w:val="7F7F7F" w:themeColor="text1" w:themeTint="80"/>
                        </w:rPr>
                      </w:pPr>
                      <w:r w:rsidRPr="003E76F9">
                        <w:rPr>
                          <w:b/>
                          <w:i/>
                          <w:color w:val="7F7F7F" w:themeColor="text1" w:themeTint="80"/>
                        </w:rPr>
                        <w:t>¿EN QUÉ PACIENTES ESTA CONTRAINDICADA LA R</w:t>
                      </w:r>
                      <w:r>
                        <w:rPr>
                          <w:b/>
                          <w:i/>
                          <w:color w:val="7F7F7F" w:themeColor="text1" w:themeTint="80"/>
                        </w:rPr>
                        <w:t>EHIDRATACIÓN INTRAVENOSA RÁPIDA</w:t>
                      </w:r>
                      <w:r w:rsidRPr="003E76F9">
                        <w:rPr>
                          <w:b/>
                          <w:i/>
                          <w:color w:val="7F7F7F" w:themeColor="text1" w:themeTint="80"/>
                        </w:rPr>
                        <w:t>?</w:t>
                      </w:r>
                    </w:p>
                    <w:p w14:paraId="6B6AB3DD" w14:textId="21AC88BD" w:rsidR="00BE0132" w:rsidRPr="00035817" w:rsidRDefault="00BE0132" w:rsidP="00DF031B">
                      <w:pPr>
                        <w:spacing w:after="120" w:line="276" w:lineRule="auto"/>
                        <w:jc w:val="both"/>
                        <w:rPr>
                          <w:i/>
                        </w:rPr>
                      </w:pPr>
                      <w:r w:rsidRPr="00035817">
                        <w:t>En nuestro medio, no se recomienda utilizar pautas de RIR en niños menores de 3 meses, pacientes con inestabilidad hemodinámica, alteraciones hidroele</w:t>
                      </w:r>
                      <w:r>
                        <w:t xml:space="preserve">ctrolíticas graves (sodio &lt;130 </w:t>
                      </w:r>
                      <w:proofErr w:type="spellStart"/>
                      <w:r>
                        <w:t>mEq</w:t>
                      </w:r>
                      <w:proofErr w:type="spellEnd"/>
                      <w:r>
                        <w:t>/L</w:t>
                      </w:r>
                      <w:r w:rsidRPr="00035817">
                        <w:t xml:space="preserve"> o </w:t>
                      </w:r>
                      <w:r>
                        <w:t xml:space="preserve">&gt;150 </w:t>
                      </w:r>
                      <w:proofErr w:type="spellStart"/>
                      <w:r w:rsidRPr="00035817">
                        <w:t>mEq</w:t>
                      </w:r>
                      <w:proofErr w:type="spellEnd"/>
                      <w:r w:rsidRPr="00035817">
                        <w:t>/L) o enfermedad sistémica que afecte a la regulación hemodinámica y/o de</w:t>
                      </w:r>
                      <w:r>
                        <w:t>l equilibrio hidroelectrolítico</w:t>
                      </w:r>
                      <w:r w:rsidRPr="00035817">
                        <w:t xml:space="preserve"> </w:t>
                      </w:r>
                      <w:r>
                        <w:rPr>
                          <w:i/>
                        </w:rPr>
                        <w:t>(r</w:t>
                      </w:r>
                      <w:r w:rsidRPr="00035817">
                        <w:rPr>
                          <w:i/>
                        </w:rPr>
                        <w:t>ecomendación fuerte, evidencia no disponible)</w:t>
                      </w:r>
                    </w:p>
                  </w:txbxContent>
                </v:textbox>
                <w10:wrap type="square" anchorx="margin"/>
              </v:shape>
            </w:pict>
          </mc:Fallback>
        </mc:AlternateContent>
      </w:r>
    </w:p>
    <w:p w14:paraId="72E4B0EB" w14:textId="77777777" w:rsidR="0027508B" w:rsidRDefault="0027508B" w:rsidP="002D01E5">
      <w:pPr>
        <w:spacing w:after="120" w:line="360" w:lineRule="auto"/>
        <w:jc w:val="both"/>
        <w:rPr>
          <w:b/>
          <w:color w:val="7F7F7F" w:themeColor="text1" w:themeTint="80"/>
        </w:rPr>
      </w:pPr>
    </w:p>
    <w:p w14:paraId="72E22A31" w14:textId="6E4ADCEA" w:rsidR="00FA4FC2" w:rsidRPr="00DF031B" w:rsidRDefault="00084642" w:rsidP="00DF031B">
      <w:pPr>
        <w:pStyle w:val="Ttulo2"/>
        <w:spacing w:before="0" w:after="120" w:line="360" w:lineRule="auto"/>
        <w:rPr>
          <w:b/>
          <w:bCs/>
          <w:i/>
          <w:iCs/>
          <w:spacing w:val="5"/>
          <w:sz w:val="24"/>
        </w:rPr>
      </w:pPr>
      <w:r w:rsidRPr="00FA4FC2">
        <w:rPr>
          <w:rStyle w:val="Ttulodellibro"/>
          <w:sz w:val="24"/>
        </w:rPr>
        <w:t>PREGUNTA 3: ¿ES NECESARIO REALIZAR ALGÚN CONTROL ANALÍTICO ANTES DE INICIAR LA RIR?</w:t>
      </w:r>
    </w:p>
    <w:p w14:paraId="25DC6471" w14:textId="72B645BE" w:rsidR="002D01E5" w:rsidRPr="0080721F" w:rsidRDefault="00084642" w:rsidP="002D01E5">
      <w:pPr>
        <w:spacing w:after="120" w:line="360" w:lineRule="auto"/>
        <w:jc w:val="both"/>
        <w:rPr>
          <w:b/>
          <w:i/>
          <w:color w:val="7F7F7F" w:themeColor="text1" w:themeTint="80"/>
        </w:rPr>
      </w:pPr>
      <w:r w:rsidRPr="0080721F">
        <w:rPr>
          <w:b/>
          <w:i/>
          <w:color w:val="7F7F7F" w:themeColor="text1" w:themeTint="80"/>
        </w:rPr>
        <w:t>COMENTARIO DE LA EVIDENCIA</w:t>
      </w:r>
    </w:p>
    <w:p w14:paraId="1306115B" w14:textId="2296931B" w:rsidR="002D01E5" w:rsidRPr="001873C0" w:rsidRDefault="002D01E5" w:rsidP="002D01E5">
      <w:pPr>
        <w:spacing w:after="120" w:line="360" w:lineRule="auto"/>
        <w:jc w:val="both"/>
      </w:pPr>
      <w:r w:rsidRPr="001873C0">
        <w:t xml:space="preserve">No se ha identificado ninguna </w:t>
      </w:r>
      <w:r w:rsidR="00035817">
        <w:t xml:space="preserve">RS </w:t>
      </w:r>
      <w:r w:rsidRPr="001873C0">
        <w:t xml:space="preserve">ni </w:t>
      </w:r>
      <w:r w:rsidR="00035817">
        <w:t xml:space="preserve">ECA </w:t>
      </w:r>
      <w:r w:rsidRPr="001873C0">
        <w:t xml:space="preserve">cuyo objetivo principal fuera establecer la indicación de realizar un control analítico previo al inicio de la </w:t>
      </w:r>
      <w:r w:rsidR="0080721F">
        <w:t>RIR y por lo tanto no existe</w:t>
      </w:r>
      <w:r w:rsidRPr="001873C0">
        <w:t xml:space="preserve"> evidencia directa para establecer recomendaciones al respecto</w:t>
      </w:r>
      <w:r w:rsidR="00D82F09">
        <w:t>. No obstante, ampliando el</w:t>
      </w:r>
      <w:r w:rsidRPr="001873C0">
        <w:t xml:space="preserve"> intervalo temporal para la búsqueda bibliográfica se han identificado diversos trabajos cuyo objetivo es determinar la utilidad de distintos parámetros analíticos para ev</w:t>
      </w:r>
      <w:r w:rsidR="00035817">
        <w:t>aluar el grado de DH</w:t>
      </w:r>
      <w:r w:rsidRPr="001873C0">
        <w:t xml:space="preserve"> del paciente, guiar la prescripción y/o ajuste de la rehidratación y predecir la necesidad de hospitalización. Los resultados de dichos trabajos son contradictorios y por lo tanto la calidad de la evidencia disponible es baja. </w:t>
      </w:r>
    </w:p>
    <w:p w14:paraId="6AD47C6A" w14:textId="2F6CA3FC" w:rsidR="002D01E5" w:rsidRPr="001873C0" w:rsidRDefault="002D01E5" w:rsidP="002D01E5">
      <w:pPr>
        <w:spacing w:after="120" w:line="360" w:lineRule="auto"/>
        <w:jc w:val="both"/>
      </w:pPr>
      <w:r w:rsidRPr="00480D07">
        <w:t xml:space="preserve">La </w:t>
      </w:r>
      <w:r w:rsidR="00035817" w:rsidRPr="00480D07">
        <w:t xml:space="preserve">RS </w:t>
      </w:r>
      <w:r w:rsidR="00BA0F5C">
        <w:t xml:space="preserve">de </w:t>
      </w:r>
      <w:r w:rsidR="00BA0F5C" w:rsidRPr="00BA0F5C">
        <w:rPr>
          <w:i/>
        </w:rPr>
        <w:t>Steiner</w:t>
      </w:r>
      <w:r w:rsidR="00BF50B2" w:rsidRPr="00480D07">
        <w:fldChar w:fldCharType="begin" w:fldLock="1"/>
      </w:r>
      <w:r w:rsidR="003708DD">
        <w:instrText>ADDIN CSL_CITATION {"citationItems":[{"id":"ITEM-1","itemData":{"DOI":"10.1001/jama.291.22.2746","ISSN":"00987484","abstract":"Context: The ability to assess the degree of dehydration quickly and accurately in infants and young children often determines patient treatment and disposition. Objective: To systematically review the precision and accuracy of symptoms, signs, and basic laboratory tests for evaluating dehydration in infants and children. Data Sources: We identified 1561 potential articles by multiple search strategies of the MEDLINE database through PubMed. Searches of bibliographies of retrieved articles, the Cochrane Library, textbooks, and private collections of experts in the field yielded an additional 42 articles. Study Selection: Twenty-six of 1603 reviewed studies contained original data on the precision or accuracy of findings for the diagnosis of dehydration in young children (1 month to 5 years). Data Extraction: Two of the 3 authors independently reviewed and abstracted data for estimating the likelihood ratios (LRs) of diagnostic tests. We eliminated 13 of the 26 studies because of the lack of an accepted diagnostic standard or other limitation in study design. The other 13 studies were included in the review. Data Synthesis: The most useful individual signs for predicting 5% dehydration in children are an abnormal capillary refill time (LR, 4.1; 95% confidence interval [CI], 1.7-9.8), abnormal skin turgor (LR, 2.5; 95% CI, 1.5-4.2), and abnormal respiratory pattern (LR, 2.0; 95% CI, 1.5-2.7). Combinations of examination signs perform markedly better than any individual sign in predicting dehydration. Historical points and laboratory tests have only modest utility for assessing dehydration. Conclusions: The initial assessment of dehydration in young children should focus on estimating capillary refill time, skin turgor, and respiratory pattern and using combinations of other signs. The relative imprecision and inaccuracy of available tests limit the ability of clinicians to estimate the exact degree of dehydration.","author":[{"dropping-particle":"","family":"Steiner","given":"Michael J.","non-dropping-particle":"","parse-names":false,"suffix":""},{"dropping-particle":"","family":"DeWalt","given":"Darren A.","non-dropping-particle":"","parse-names":false,"suffix":""},{"dropping-particle":"","family":"Byerley","given":"Julie S.","non-dropping-particle":"","parse-names":false,"suffix":""}],"container-title":"Journal of the American Medical Association","id":"ITEM-1","issued":{"date-parts":[["2004"]]},"title":"Is this child dehydrated?","type":"article"},"uris":["http://www.mendeley.com/documents/?uuid=8444eb48-3df8-4832-ac77-a431f2cb6a74"]}],"mendeley":{"formattedCitation":"(28)","plainTextFormattedCitation":"(28)","previouslyFormattedCitation":"(28)"},"properties":{"noteIndex":0},"schema":"https://github.com/citation-style-language/schema/raw/master/csl-citation.json"}</w:instrText>
      </w:r>
      <w:r w:rsidR="00BF50B2" w:rsidRPr="00480D07">
        <w:fldChar w:fldCharType="separate"/>
      </w:r>
      <w:r w:rsidR="00CF2262">
        <w:rPr>
          <w:noProof/>
        </w:rPr>
        <w:t>(16</w:t>
      </w:r>
      <w:r w:rsidR="003708DD" w:rsidRPr="003708DD">
        <w:rPr>
          <w:noProof/>
        </w:rPr>
        <w:t>)</w:t>
      </w:r>
      <w:r w:rsidR="00BF50B2" w:rsidRPr="00480D07">
        <w:fldChar w:fldCharType="end"/>
      </w:r>
      <w:r w:rsidRPr="00480D07">
        <w:t xml:space="preserve"> concluye que </w:t>
      </w:r>
      <w:r w:rsidRPr="00480D07">
        <w:rPr>
          <w:rFonts w:cstheme="minorHAnsi"/>
        </w:rPr>
        <w:t>el único parámetro de laboratorio que parece</w:t>
      </w:r>
      <w:r w:rsidR="00035817" w:rsidRPr="00480D07">
        <w:rPr>
          <w:rFonts w:cstheme="minorHAnsi"/>
        </w:rPr>
        <w:t xml:space="preserve"> relacionarse</w:t>
      </w:r>
      <w:r w:rsidR="00035817">
        <w:rPr>
          <w:rFonts w:cstheme="minorHAnsi"/>
        </w:rPr>
        <w:t xml:space="preserve"> con el grado de DH</w:t>
      </w:r>
      <w:r w:rsidRPr="001873C0">
        <w:rPr>
          <w:rFonts w:cstheme="minorHAnsi"/>
        </w:rPr>
        <w:t xml:space="preserve"> es e</w:t>
      </w:r>
      <w:r w:rsidR="00BA0F5C">
        <w:rPr>
          <w:rFonts w:cstheme="minorHAnsi"/>
        </w:rPr>
        <w:t xml:space="preserve">l </w:t>
      </w:r>
      <w:r w:rsidR="00BA0F5C" w:rsidRPr="00F61FA2">
        <w:rPr>
          <w:rFonts w:cstheme="minorHAnsi"/>
        </w:rPr>
        <w:t>bicarbonato (</w:t>
      </w:r>
      <w:r w:rsidR="00493A8A" w:rsidRPr="00F61FA2">
        <w:rPr>
          <w:rFonts w:cstheme="minorHAnsi"/>
        </w:rPr>
        <w:t xml:space="preserve">niveles </w:t>
      </w:r>
      <w:r w:rsidR="00BA0F5C" w:rsidRPr="00F61FA2">
        <w:rPr>
          <w:rFonts w:cstheme="minorHAnsi"/>
        </w:rPr>
        <w:t>&gt;</w:t>
      </w:r>
      <w:r w:rsidR="00035817" w:rsidRPr="00F61FA2">
        <w:rPr>
          <w:rFonts w:cstheme="minorHAnsi"/>
        </w:rPr>
        <w:t>17</w:t>
      </w:r>
      <w:r w:rsidRPr="00F61FA2">
        <w:rPr>
          <w:rFonts w:cstheme="minorHAnsi"/>
        </w:rPr>
        <w:t>mEq/L</w:t>
      </w:r>
      <w:r w:rsidR="00493A8A" w:rsidRPr="00F61FA2">
        <w:rPr>
          <w:rFonts w:cstheme="minorHAnsi"/>
        </w:rPr>
        <w:t xml:space="preserve"> reducen la probabilidad de tener una DH&gt;5% en niños con GEA</w:t>
      </w:r>
      <w:r w:rsidR="00CF2262">
        <w:rPr>
          <w:rFonts w:cstheme="minorHAnsi"/>
        </w:rPr>
        <w:t>,</w:t>
      </w:r>
      <w:r w:rsidR="00493A8A" w:rsidRPr="00F61FA2">
        <w:rPr>
          <w:rFonts w:cstheme="minorHAnsi"/>
        </w:rPr>
        <w:t xml:space="preserve"> con una</w:t>
      </w:r>
      <w:r w:rsidRPr="00F61FA2">
        <w:rPr>
          <w:rFonts w:cstheme="minorHAnsi"/>
        </w:rPr>
        <w:t xml:space="preserve"> </w:t>
      </w:r>
      <w:r w:rsidRPr="00F61FA2">
        <w:rPr>
          <w:rFonts w:cstheme="minorHAnsi"/>
          <w:i/>
        </w:rPr>
        <w:t>LR</w:t>
      </w:r>
      <w:r w:rsidRPr="00F61FA2">
        <w:rPr>
          <w:rFonts w:cstheme="minorHAnsi"/>
        </w:rPr>
        <w:t xml:space="preserve"> negativ</w:t>
      </w:r>
      <w:r w:rsidR="00493A8A" w:rsidRPr="00F61FA2">
        <w:rPr>
          <w:rFonts w:cstheme="minorHAnsi"/>
        </w:rPr>
        <w:t>a</w:t>
      </w:r>
      <w:r w:rsidRPr="00F61FA2">
        <w:rPr>
          <w:rFonts w:cstheme="minorHAnsi"/>
        </w:rPr>
        <w:t xml:space="preserve"> de 0,22 </w:t>
      </w:r>
      <w:r w:rsidR="00493A8A" w:rsidRPr="00F61FA2">
        <w:rPr>
          <w:rFonts w:cstheme="minorHAnsi"/>
        </w:rPr>
        <w:t>[</w:t>
      </w:r>
      <w:r w:rsidRPr="00F61FA2">
        <w:rPr>
          <w:rFonts w:cstheme="minorHAnsi"/>
        </w:rPr>
        <w:t>IC95%</w:t>
      </w:r>
      <w:r w:rsidR="00035817" w:rsidRPr="00F61FA2">
        <w:rPr>
          <w:rFonts w:cstheme="minorHAnsi"/>
        </w:rPr>
        <w:t xml:space="preserve"> 0.12-0.43</w:t>
      </w:r>
      <w:r w:rsidR="00493A8A" w:rsidRPr="00F61FA2">
        <w:rPr>
          <w:rFonts w:cstheme="minorHAnsi"/>
        </w:rPr>
        <w:t>]</w:t>
      </w:r>
      <w:r w:rsidR="00CF2262">
        <w:rPr>
          <w:rFonts w:cstheme="minorHAnsi"/>
        </w:rPr>
        <w:t>)</w:t>
      </w:r>
      <w:r w:rsidRPr="00F61FA2">
        <w:rPr>
          <w:rFonts w:cstheme="minorHAnsi"/>
        </w:rPr>
        <w:t>.</w:t>
      </w:r>
      <w:r w:rsidRPr="001873C0">
        <w:rPr>
          <w:rFonts w:cstheme="minorHAnsi"/>
        </w:rPr>
        <w:t xml:space="preserve"> De forma similar</w:t>
      </w:r>
      <w:r w:rsidR="00BF50B2">
        <w:rPr>
          <w:rFonts w:cstheme="minorHAnsi"/>
          <w:b/>
          <w:i/>
        </w:rPr>
        <w:t xml:space="preserve"> </w:t>
      </w:r>
      <w:r w:rsidR="00BF50B2" w:rsidRPr="00480D07">
        <w:rPr>
          <w:rFonts w:cstheme="minorHAnsi"/>
          <w:i/>
        </w:rPr>
        <w:t>Okoposio</w:t>
      </w:r>
      <w:r w:rsidR="00BF50B2" w:rsidRPr="00480D07">
        <w:rPr>
          <w:rFonts w:cstheme="minorHAnsi"/>
          <w:i/>
        </w:rPr>
        <w:fldChar w:fldCharType="begin" w:fldLock="1"/>
      </w:r>
      <w:r w:rsidR="003708DD">
        <w:rPr>
          <w:rFonts w:cstheme="minorHAnsi"/>
          <w:i/>
        </w:rPr>
        <w:instrText>ADDIN CSL_CITATION {"citationItems":[{"id":"ITEM-1","itemData":{"DOI":"10.2149/tmh.2015-29","ISSN":"13494147","abstract":"Background/Objective: Fluid, electrolytes and acid base disturbances are responsible for most deaths due to acute diarrhoea. The aim of this study is to describe the point-of-admission serum electrolyte profile of children with dehydration due to acute diarrhoea. Methods: In this cross-sectional study, the serum electrolyte levels of 185 children with dehydration due to acute diarrhoea were assessed at the point of admission at the Diarrhoea Treatment and Training Unit of the University of Benin Teaching Hospital. The age of the study population ranged from 29 days to 59 months. Results: Out of a total of 185 subjects, 30 (16.2%), 114 (61.6%), and 41 (22.2%) had severe, moderate and mild dehydration, respectively. In addition, hyponatraemic dehydration was the most common type of dehydration, accounting for 60.5% of cases. Metabolic acidosis and hypokalaemia occurred in 59.5% and 44.3% of cases, respectively. Only the serum bicarbonate level was significantly affected by degree of dehydration (p = 0.001). Age of more than 12 months and presence of vomiting were significantly associated with hyponatraemia (p = 0.005 &amp; p = 0.02), while age of less than or equal 12 months and absence of vomiting were associated with metabolic acidosis (p = 0.04 &amp; p = 0.03). Conclusion: The degree of dehydration appears to be a good predictor of the occurrence of metabolic acidosis while age is a risk factor for hyponatraemia and metabolic acidosis.","author":[{"dropping-particle":"","family":"Okposio","given":"Matthias Mariere","non-dropping-particle":"","parse-names":false,"suffix":""},{"dropping-particle":"","family":"Onyiriuka","given":"Alphonsus Ndidi","non-dropping-particle":"","parse-names":false,"suffix":""},{"dropping-particle":"","family":"Abhulimhen-Iyoha","given":"Blessing Imuetiyan","non-dropping-particle":"","parse-names":false,"suffix":""}],"container-title":"Tropical Medicine and Health","id":"ITEM-1","issued":{"date-parts":[["2015"]]},"title":"Point-of-admission serum electrolyte profile of children less than five years old with dehydration due to acute diarrhoea","type":"article-journal"},"uris":["http://www.mendeley.com/documents/?uuid=ec283333-9517-45ed-9dbd-a18ccbf403cf"]}],"mendeley":{"formattedCitation":"(29)","plainTextFormattedCitation":"(29)","previouslyFormattedCitation":"(29)"},"properties":{"noteIndex":0},"schema":"https://github.com/citation-style-language/schema/raw/master/csl-citation.json"}</w:instrText>
      </w:r>
      <w:r w:rsidR="00BF50B2" w:rsidRPr="00480D07">
        <w:rPr>
          <w:rFonts w:cstheme="minorHAnsi"/>
          <w:i/>
        </w:rPr>
        <w:fldChar w:fldCharType="separate"/>
      </w:r>
      <w:r w:rsidR="004E3799">
        <w:rPr>
          <w:rFonts w:cstheme="minorHAnsi"/>
          <w:noProof/>
        </w:rPr>
        <w:t>(17</w:t>
      </w:r>
      <w:r w:rsidR="003708DD" w:rsidRPr="003708DD">
        <w:rPr>
          <w:rFonts w:cstheme="minorHAnsi"/>
          <w:noProof/>
        </w:rPr>
        <w:t>)</w:t>
      </w:r>
      <w:r w:rsidR="00BF50B2" w:rsidRPr="00480D07">
        <w:rPr>
          <w:rFonts w:cstheme="minorHAnsi"/>
          <w:i/>
        </w:rPr>
        <w:fldChar w:fldCharType="end"/>
      </w:r>
      <w:r w:rsidRPr="00480D07">
        <w:rPr>
          <w:rFonts w:cstheme="minorHAnsi"/>
          <w:i/>
        </w:rPr>
        <w:t xml:space="preserve"> </w:t>
      </w:r>
      <w:r w:rsidR="00035817" w:rsidRPr="00480D07">
        <w:rPr>
          <w:rFonts w:cstheme="minorHAnsi"/>
        </w:rPr>
        <w:t>detecta</w:t>
      </w:r>
      <w:r w:rsidRPr="00480D07">
        <w:rPr>
          <w:rFonts w:cstheme="minorHAnsi"/>
        </w:rPr>
        <w:t xml:space="preserve"> diferencias significativas en los niveles de bicarbonato en f</w:t>
      </w:r>
      <w:r w:rsidR="00035817" w:rsidRPr="00480D07">
        <w:rPr>
          <w:rFonts w:cstheme="minorHAnsi"/>
        </w:rPr>
        <w:t>unción</w:t>
      </w:r>
      <w:r w:rsidR="004E3799">
        <w:rPr>
          <w:rFonts w:cstheme="minorHAnsi"/>
        </w:rPr>
        <w:t xml:space="preserve"> del grado de DH (leve: </w:t>
      </w:r>
      <w:r w:rsidR="00BA0F5C">
        <w:rPr>
          <w:rFonts w:cstheme="minorHAnsi"/>
        </w:rPr>
        <w:t>19.88</w:t>
      </w:r>
      <w:r w:rsidR="004E3799">
        <w:rPr>
          <w:rFonts w:cstheme="minorHAnsi"/>
        </w:rPr>
        <w:t xml:space="preserve"> </w:t>
      </w:r>
      <w:r w:rsidR="00BA0F5C">
        <w:rPr>
          <w:rFonts w:cstheme="minorHAnsi"/>
        </w:rPr>
        <w:t>±</w:t>
      </w:r>
      <w:r w:rsidR="004E3799">
        <w:rPr>
          <w:rFonts w:cstheme="minorHAnsi"/>
        </w:rPr>
        <w:t xml:space="preserve"> </w:t>
      </w:r>
      <w:r w:rsidR="00035817" w:rsidRPr="00480D07">
        <w:rPr>
          <w:rFonts w:cstheme="minorHAnsi"/>
        </w:rPr>
        <w:t>4.00</w:t>
      </w:r>
      <w:r w:rsidR="00BA0F5C">
        <w:rPr>
          <w:rFonts w:cstheme="minorHAnsi"/>
        </w:rPr>
        <w:t>mmol/L, moderada: 18.20</w:t>
      </w:r>
      <w:r w:rsidR="004E3799">
        <w:rPr>
          <w:rFonts w:cstheme="minorHAnsi"/>
        </w:rPr>
        <w:t xml:space="preserve"> </w:t>
      </w:r>
      <w:r w:rsidR="00BA0F5C">
        <w:rPr>
          <w:rFonts w:cstheme="minorHAnsi"/>
        </w:rPr>
        <w:t>±</w:t>
      </w:r>
      <w:r w:rsidR="004E3799">
        <w:rPr>
          <w:rFonts w:cstheme="minorHAnsi"/>
        </w:rPr>
        <w:t xml:space="preserve"> </w:t>
      </w:r>
      <w:r w:rsidR="00BA0F5C">
        <w:rPr>
          <w:rFonts w:cstheme="minorHAnsi"/>
        </w:rPr>
        <w:t xml:space="preserve">3.59mmol/L y </w:t>
      </w:r>
      <w:r w:rsidR="004B758A">
        <w:rPr>
          <w:rFonts w:cstheme="minorHAnsi"/>
        </w:rPr>
        <w:t>grave</w:t>
      </w:r>
      <w:r w:rsidR="00BA0F5C">
        <w:rPr>
          <w:rFonts w:cstheme="minorHAnsi"/>
        </w:rPr>
        <w:t>: 16.07</w:t>
      </w:r>
      <w:r w:rsidR="004E3799">
        <w:rPr>
          <w:rFonts w:cstheme="minorHAnsi"/>
        </w:rPr>
        <w:t xml:space="preserve"> </w:t>
      </w:r>
      <w:r w:rsidR="00BA0F5C">
        <w:rPr>
          <w:rFonts w:cstheme="minorHAnsi"/>
        </w:rPr>
        <w:t>±</w:t>
      </w:r>
      <w:r w:rsidR="004E3799">
        <w:rPr>
          <w:rFonts w:cstheme="minorHAnsi"/>
        </w:rPr>
        <w:t xml:space="preserve"> </w:t>
      </w:r>
      <w:r w:rsidR="00035817" w:rsidRPr="00480D07">
        <w:rPr>
          <w:rFonts w:cstheme="minorHAnsi"/>
        </w:rPr>
        <w:t>5.67</w:t>
      </w:r>
      <w:r w:rsidRPr="00480D07">
        <w:rPr>
          <w:rFonts w:cstheme="minorHAnsi"/>
        </w:rPr>
        <w:t xml:space="preserve">mmol/L; </w:t>
      </w:r>
      <w:r w:rsidRPr="00480D07">
        <w:rPr>
          <w:rFonts w:cstheme="minorHAnsi"/>
          <w:i/>
        </w:rPr>
        <w:t>p 0.001</w:t>
      </w:r>
      <w:r w:rsidRPr="00480D07">
        <w:rPr>
          <w:rFonts w:cstheme="minorHAnsi"/>
        </w:rPr>
        <w:t xml:space="preserve">) y </w:t>
      </w:r>
      <w:r w:rsidR="008106EB">
        <w:rPr>
          <w:rFonts w:cstheme="minorHAnsi"/>
          <w:i/>
        </w:rPr>
        <w:t>Parkin</w:t>
      </w:r>
      <w:r w:rsidR="00BF50B2" w:rsidRPr="00480D07">
        <w:rPr>
          <w:rFonts w:cstheme="minorHAnsi"/>
          <w:i/>
        </w:rPr>
        <w:fldChar w:fldCharType="begin" w:fldLock="1"/>
      </w:r>
      <w:r w:rsidR="003708DD">
        <w:rPr>
          <w:rFonts w:cstheme="minorHAnsi"/>
          <w:i/>
        </w:rPr>
        <w:instrText>ADDIN CSL_CITATION {"citationItems":[{"id":"ITEM-1","itemData":{"DOI":"10.1177/0009922809336670","ISSN":"00099228","abstract":"Objective. To evaluate clinical and laboratory assessment of dehydration severity in children, 1 to 36 months, with acute gastroenteritis. Study design. Clinical and laboratory measures and weight change following rehydration were collected for enrolled children. Setting. Pediatric emergency department. Results. Likelihood ratio (LR+) and 95% confidence interval (CI): for a clinical score of 0, the LR+ was 2.2 (95% CI = 0.9-5.3); for a clinical score of 1 to 4, the LR+ was 1.3 (95% CI = 0.90-1.74); for a clinical score of 5 to 8, the LR+ was 5.2 (95% CI = 2.2-12.8); for a venous pH &lt;7.32, the LR+ was 7.2 (95% CI = 2.4-21.9); and for serum bicarbonate &lt;18 mmol/L, the LR+ was 11.6 (95% CI = 3.5-38.0). Conclusion. Clinicians may find it useful to incorporate the Clinical Dehydration Scale and laboratory measures into clinical decision-making algorithms to assess dehydration severity in children with acute gastroenteritis.","author":[{"dropping-particle":"","family":"Parkin","given":"Patricia C.","non-dropping-particle":"","parse-names":false,"suffix":""},{"dropping-particle":"","family":"MacArthur","given":"Colin","non-dropping-particle":"","parse-names":false,"suffix":""},{"dropping-particle":"","family":"Khambalia","given":"Amina","non-dropping-particle":"","parse-names":false,"suffix":""},{"dropping-particle":"","family":"Goldman","given":"Ran D.","non-dropping-particle":"","parse-names":false,"suffix":""},{"dropping-particle":"","family":"Friedman","given":"Jeremy N.","non-dropping-particle":"","parse-names":false,"suffix":""}],"container-title":"Clinical Pediatrics","id":"ITEM-1","issued":{"date-parts":[["2010"]]},"title":"Clinical and laboratory assessment of dehydration severity in children with acute gastroenteritis","type":"article-journal"},"uris":["http://www.mendeley.com/documents/?uuid=af473d34-389d-4cb1-b3a0-66c24a6382cd"]}],"mendeley":{"formattedCitation":"(30)","plainTextFormattedCitation":"(30)","previouslyFormattedCitation":"(30)"},"properties":{"noteIndex":0},"schema":"https://github.com/citation-style-language/schema/raw/master/csl-citation.json"}</w:instrText>
      </w:r>
      <w:r w:rsidR="00BF50B2" w:rsidRPr="00480D07">
        <w:rPr>
          <w:rFonts w:cstheme="minorHAnsi"/>
          <w:i/>
        </w:rPr>
        <w:fldChar w:fldCharType="separate"/>
      </w:r>
      <w:r w:rsidR="004E3799">
        <w:rPr>
          <w:rFonts w:cstheme="minorHAnsi"/>
          <w:noProof/>
        </w:rPr>
        <w:t>(18</w:t>
      </w:r>
      <w:r w:rsidR="003708DD" w:rsidRPr="003708DD">
        <w:rPr>
          <w:rFonts w:cstheme="minorHAnsi"/>
          <w:noProof/>
        </w:rPr>
        <w:t>)</w:t>
      </w:r>
      <w:r w:rsidR="00BF50B2" w:rsidRPr="00480D07">
        <w:rPr>
          <w:rFonts w:cstheme="minorHAnsi"/>
          <w:i/>
        </w:rPr>
        <w:fldChar w:fldCharType="end"/>
      </w:r>
      <w:r w:rsidR="00035817" w:rsidRPr="00480D07">
        <w:rPr>
          <w:rFonts w:cstheme="minorHAnsi"/>
        </w:rPr>
        <w:t xml:space="preserve"> afirma</w:t>
      </w:r>
      <w:r w:rsidRPr="00480D07">
        <w:rPr>
          <w:rFonts w:cstheme="minorHAnsi"/>
        </w:rPr>
        <w:t xml:space="preserve"> q</w:t>
      </w:r>
      <w:r w:rsidR="00035817" w:rsidRPr="00480D07">
        <w:rPr>
          <w:rFonts w:cstheme="minorHAnsi"/>
        </w:rPr>
        <w:t>ue valores de bicarbonato &lt;18</w:t>
      </w:r>
      <w:r w:rsidRPr="00480D07">
        <w:rPr>
          <w:rFonts w:cstheme="minorHAnsi"/>
        </w:rPr>
        <w:t>mmol/L se asocian con</w:t>
      </w:r>
      <w:r w:rsidR="00035817" w:rsidRPr="00480D07">
        <w:rPr>
          <w:rFonts w:cstheme="minorHAnsi"/>
        </w:rPr>
        <w:t xml:space="preserve"> DH</w:t>
      </w:r>
      <w:r w:rsidRPr="00480D07">
        <w:rPr>
          <w:rFonts w:cstheme="minorHAnsi"/>
        </w:rPr>
        <w:t xml:space="preserve"> moderada-grave (≥ 6%) (</w:t>
      </w:r>
      <w:r w:rsidRPr="00480D07">
        <w:rPr>
          <w:rFonts w:cstheme="minorHAnsi"/>
          <w:i/>
        </w:rPr>
        <w:t>LR+</w:t>
      </w:r>
      <w:r w:rsidR="007F0DD2">
        <w:rPr>
          <w:rFonts w:cstheme="minorHAnsi"/>
        </w:rPr>
        <w:t xml:space="preserve"> 11.6; IC95% 3.5-38.0) por lo que rec</w:t>
      </w:r>
      <w:r w:rsidR="00BF0E27">
        <w:rPr>
          <w:rFonts w:cstheme="minorHAnsi"/>
        </w:rPr>
        <w:t>omienda</w:t>
      </w:r>
      <w:r w:rsidR="007F0DD2">
        <w:rPr>
          <w:rFonts w:cstheme="minorHAnsi"/>
        </w:rPr>
        <w:t xml:space="preserve"> su determinación</w:t>
      </w:r>
      <w:r w:rsidRPr="00480D07">
        <w:rPr>
          <w:rFonts w:cstheme="minorHAnsi"/>
        </w:rPr>
        <w:t xml:space="preserve"> junto con el pH </w:t>
      </w:r>
      <w:r w:rsidRPr="00BF0E27">
        <w:rPr>
          <w:rFonts w:cstheme="minorHAnsi"/>
        </w:rPr>
        <w:t xml:space="preserve">(pH &lt;7.32; </w:t>
      </w:r>
      <w:r w:rsidRPr="00BF0E27">
        <w:rPr>
          <w:rFonts w:cstheme="minorHAnsi"/>
          <w:i/>
        </w:rPr>
        <w:t>LR+</w:t>
      </w:r>
      <w:r w:rsidR="003E165D" w:rsidRPr="00BF0E27">
        <w:rPr>
          <w:rFonts w:cstheme="minorHAnsi"/>
        </w:rPr>
        <w:t xml:space="preserve"> para DH ≥6%:</w:t>
      </w:r>
      <w:r w:rsidR="007F0DD2" w:rsidRPr="00BF0E27">
        <w:rPr>
          <w:rFonts w:cstheme="minorHAnsi"/>
        </w:rPr>
        <w:t xml:space="preserve"> </w:t>
      </w:r>
      <w:r w:rsidR="003E165D" w:rsidRPr="00BF0E27">
        <w:rPr>
          <w:rFonts w:cstheme="minorHAnsi"/>
        </w:rPr>
        <w:t>7.2;</w:t>
      </w:r>
      <w:r w:rsidR="00BA0F5C" w:rsidRPr="00BF0E27">
        <w:rPr>
          <w:rFonts w:cstheme="minorHAnsi"/>
        </w:rPr>
        <w:t xml:space="preserve"> </w:t>
      </w:r>
      <w:r w:rsidR="007F0DD2" w:rsidRPr="00BF0E27">
        <w:rPr>
          <w:rFonts w:cstheme="minorHAnsi"/>
        </w:rPr>
        <w:t>IC95% 2.4-21.9)</w:t>
      </w:r>
      <w:r w:rsidRPr="00BF0E27">
        <w:rPr>
          <w:rFonts w:cstheme="minorHAnsi"/>
        </w:rPr>
        <w:t xml:space="preserve"> e</w:t>
      </w:r>
      <w:r w:rsidRPr="00480D07">
        <w:rPr>
          <w:rFonts w:cstheme="minorHAnsi"/>
        </w:rPr>
        <w:t xml:space="preserve">n los pacientes en los que se canalice un acceso venoso, incorporando ambos parámetros a los algoritmos de decisión para estimar el grado de </w:t>
      </w:r>
      <w:r w:rsidR="003E165D" w:rsidRPr="00480D07">
        <w:rPr>
          <w:rFonts w:cstheme="minorHAnsi"/>
        </w:rPr>
        <w:t xml:space="preserve">DH </w:t>
      </w:r>
      <w:r w:rsidRPr="00480D07">
        <w:rPr>
          <w:rFonts w:cstheme="minorHAnsi"/>
        </w:rPr>
        <w:t xml:space="preserve">en niños con GEA. </w:t>
      </w:r>
      <w:r w:rsidR="00BA0F5C" w:rsidRPr="00BA0F5C">
        <w:rPr>
          <w:rFonts w:cstheme="minorHAnsi"/>
          <w:i/>
        </w:rPr>
        <w:t>Levy</w:t>
      </w:r>
      <w:r w:rsidR="007F0DD2">
        <w:rPr>
          <w:rFonts w:cstheme="minorHAnsi"/>
          <w:i/>
        </w:rPr>
        <w:t xml:space="preserve"> et al</w:t>
      </w:r>
      <w:r w:rsidR="00BF50B2" w:rsidRPr="00480D07">
        <w:rPr>
          <w:rFonts w:cstheme="minorHAnsi"/>
        </w:rPr>
        <w:fldChar w:fldCharType="begin" w:fldLock="1"/>
      </w:r>
      <w:r w:rsidR="003708DD">
        <w:rPr>
          <w:rFonts w:cstheme="minorHAnsi"/>
        </w:rPr>
        <w:instrText>ADDIN CSL_CITATION {"citationItems":[{"id":"ITEM-1","itemData":{"DOI":"10.1111/acem.12256","ISSN":"15532712","abstract":"Children with gastroenteritis often develop dehydration with metabolic acidosis. Serum ketones are frequently elevated in this population. The goal was to determine the relationship between initial serum ketone concentration and both the degree of dehydration and the magnitude of acidosis. This was a secondary analysis of a prospective trial of crystalloid administration for rapid rehydration. Children 6 months to 6 years of age with gastroenteritis and dehydration were enrolled. A point-of-care serum ketone (beta-hydroxybutyrate) concentration was obtained at the time of study enrollment. The relationship between initial serum ketone concentration and a prospectively assigned and previously validated clinical dehydration score, and serum bicarbonate concentration, was analyzed. A total of 188 patients were enrolled. The median serum ketone concentration was elevated at 3.1 mmol/L (interquartile range [IQR] = 1.2 to 4.6 mmol/L), and the median dehydration score was consistent with moderate dehydration. A significant positive relationship was found between serum ketone concentration and the clinical dehydration score (Spearman's rho = 0.22, p = 0.003). Patients with moderate dehydration had a higher median serum ketone concentration than those with mild dehydration (3.6 mmol/L vs. 1.4 mmol/L, p = 0.007). Additionally, the serum ketone concentration was inversely correlated with serum bicarbonate concentration (ρ = -0.26, p &lt; 0.001). Children with gastroenteritis and dehydration have elevated serum ketone concentrations that correlate with both degree of dehydration and magnitude of metabolic acidosis. Point-of-care serum ketone measurement may be a useful tool to inform management decisions at the point of triage or in the initial evaluation of children with gastroenteritis and dehydration. © 2013 by the Society for Academic Emergency Medicine.","author":[{"dropping-particle":"","family":"Levy","given":"Jason A.","non-dropping-particle":"","parse-names":false,"suffix":""},{"dropping-particle":"","family":"Waltzman","given":"Mark","non-dropping-particle":"","parse-names":false,"suffix":""},{"dropping-particle":"","family":"Monuteaux","given":"Michael C.","non-dropping-particle":"","parse-names":false,"suffix":""},{"dropping-particle":"","family":"Bachur","given":"Richard G.","non-dropping-particle":"","parse-names":false,"suffix":""}],"container-title":"Academic emergency medicine : official journal of the Society for Academic Emergency Medicine","id":"ITEM-1","issued":{"date-parts":[["2013"]]},"title":"Value of point-of-care ketones in assessing dehydration and acidosis in children with gastroenteritis.","type":"article-journal"},"uris":["http://www.mendeley.com/documents/?uuid=941bc88c-40a1-41c0-95ae-bcd83110de41"]}],"mendeley":{"formattedCitation":"(31)","plainTextFormattedCitation":"(31)","previouslyFormattedCitation":"(31)"},"properties":{"noteIndex":0},"schema":"https://github.com/citation-style-language/schema/raw/master/csl-citation.json"}</w:instrText>
      </w:r>
      <w:r w:rsidR="00BF50B2" w:rsidRPr="00480D07">
        <w:rPr>
          <w:rFonts w:cstheme="minorHAnsi"/>
        </w:rPr>
        <w:fldChar w:fldCharType="separate"/>
      </w:r>
      <w:r w:rsidR="004E3799">
        <w:rPr>
          <w:rFonts w:cstheme="minorHAnsi"/>
          <w:noProof/>
        </w:rPr>
        <w:t>(19</w:t>
      </w:r>
      <w:r w:rsidR="003708DD" w:rsidRPr="003708DD">
        <w:rPr>
          <w:rFonts w:cstheme="minorHAnsi"/>
          <w:noProof/>
        </w:rPr>
        <w:t>)</w:t>
      </w:r>
      <w:r w:rsidR="00BF50B2" w:rsidRPr="00480D07">
        <w:rPr>
          <w:rFonts w:cstheme="minorHAnsi"/>
        </w:rPr>
        <w:fldChar w:fldCharType="end"/>
      </w:r>
      <w:r w:rsidR="00BF50B2" w:rsidRPr="00480D07">
        <w:rPr>
          <w:rFonts w:cstheme="minorHAnsi"/>
        </w:rPr>
        <w:t xml:space="preserve"> </w:t>
      </w:r>
      <w:r w:rsidR="003E165D" w:rsidRPr="00480D07">
        <w:rPr>
          <w:rFonts w:cstheme="minorHAnsi"/>
        </w:rPr>
        <w:t>también describe</w:t>
      </w:r>
      <w:r w:rsidR="007F0DD2">
        <w:rPr>
          <w:rFonts w:cstheme="minorHAnsi"/>
        </w:rPr>
        <w:t>n</w:t>
      </w:r>
      <w:r w:rsidRPr="00480D07">
        <w:rPr>
          <w:rFonts w:cstheme="minorHAnsi"/>
        </w:rPr>
        <w:t xml:space="preserve"> una asociación </w:t>
      </w:r>
      <w:r w:rsidRPr="00480D07">
        <w:rPr>
          <w:rFonts w:cstheme="minorHAnsi"/>
        </w:rPr>
        <w:lastRenderedPageBreak/>
        <w:t>estadísticamente significativa</w:t>
      </w:r>
      <w:r w:rsidRPr="001873C0">
        <w:rPr>
          <w:rFonts w:cstheme="minorHAnsi"/>
        </w:rPr>
        <w:t xml:space="preserve"> entre los valores de bicarbonato y el grado de </w:t>
      </w:r>
      <w:r w:rsidR="003E165D">
        <w:rPr>
          <w:rFonts w:cstheme="minorHAnsi"/>
        </w:rPr>
        <w:t xml:space="preserve">DH </w:t>
      </w:r>
      <w:r w:rsidRPr="001873C0">
        <w:t>(</w:t>
      </w:r>
      <w:r w:rsidRPr="001873C0">
        <w:rPr>
          <w:rFonts w:cstheme="minorHAnsi"/>
          <w:i/>
        </w:rPr>
        <w:t>ρ-</w:t>
      </w:r>
      <w:r w:rsidRPr="001873C0">
        <w:rPr>
          <w:i/>
        </w:rPr>
        <w:t>Spearman</w:t>
      </w:r>
      <w:r w:rsidR="003E165D">
        <w:t xml:space="preserve">=0.19, </w:t>
      </w:r>
      <w:r w:rsidR="003E165D" w:rsidRPr="003E165D">
        <w:rPr>
          <w:i/>
        </w:rPr>
        <w:t xml:space="preserve">p </w:t>
      </w:r>
      <w:r w:rsidR="007F0DD2">
        <w:t>0.011); n</w:t>
      </w:r>
      <w:r w:rsidRPr="001873C0">
        <w:t>o obstante, estos investigadores se centran en el papel de la cetonemia,</w:t>
      </w:r>
      <w:r w:rsidRPr="001873C0">
        <w:rPr>
          <w:rFonts w:cstheme="minorHAnsi"/>
          <w:b/>
        </w:rPr>
        <w:t xml:space="preserve"> </w:t>
      </w:r>
      <w:r w:rsidRPr="001873C0">
        <w:rPr>
          <w:rFonts w:cstheme="minorHAnsi"/>
        </w:rPr>
        <w:t xml:space="preserve">demostrando que sus valores están elevados en niños con </w:t>
      </w:r>
      <w:r w:rsidR="003E165D">
        <w:rPr>
          <w:rFonts w:cstheme="minorHAnsi"/>
        </w:rPr>
        <w:t xml:space="preserve">DH </w:t>
      </w:r>
      <w:r w:rsidRPr="001873C0">
        <w:rPr>
          <w:rFonts w:cstheme="minorHAnsi"/>
        </w:rPr>
        <w:t>en contexto de GEA (especialment</w:t>
      </w:r>
      <w:r>
        <w:rPr>
          <w:rFonts w:cstheme="minorHAnsi"/>
        </w:rPr>
        <w:t xml:space="preserve">e si </w:t>
      </w:r>
      <w:r w:rsidR="007F0DD2">
        <w:rPr>
          <w:rFonts w:cstheme="minorHAnsi"/>
        </w:rPr>
        <w:t xml:space="preserve">el tiempo de evolución de los </w:t>
      </w:r>
      <w:r>
        <w:rPr>
          <w:rFonts w:cstheme="minorHAnsi"/>
        </w:rPr>
        <w:t xml:space="preserve">síntomas </w:t>
      </w:r>
      <w:r w:rsidR="004E3799">
        <w:rPr>
          <w:rFonts w:cstheme="minorHAnsi"/>
        </w:rPr>
        <w:t>es &gt;</w:t>
      </w:r>
      <w:r w:rsidR="007F0DD2">
        <w:rPr>
          <w:rFonts w:cstheme="minorHAnsi"/>
        </w:rPr>
        <w:t>24 horas</w:t>
      </w:r>
      <w:r w:rsidRPr="001873C0">
        <w:rPr>
          <w:rFonts w:cstheme="minorHAnsi"/>
        </w:rPr>
        <w:t xml:space="preserve">) y que se correlacionan con el grado de </w:t>
      </w:r>
      <w:r w:rsidR="003E165D">
        <w:rPr>
          <w:rFonts w:cstheme="minorHAnsi"/>
        </w:rPr>
        <w:t>DH</w:t>
      </w:r>
      <w:r w:rsidRPr="001873C0">
        <w:rPr>
          <w:rFonts w:cstheme="minorHAnsi"/>
        </w:rPr>
        <w:t xml:space="preserve"> de forma más potente que el bicarbonato (</w:t>
      </w:r>
      <w:r w:rsidR="007F0DD2" w:rsidRPr="001873C0">
        <w:rPr>
          <w:rFonts w:cstheme="minorHAnsi"/>
          <w:i/>
        </w:rPr>
        <w:t>ρ-</w:t>
      </w:r>
      <w:r w:rsidR="007F0DD2" w:rsidRPr="001873C0">
        <w:rPr>
          <w:i/>
        </w:rPr>
        <w:t>Spearman</w:t>
      </w:r>
      <w:r w:rsidR="007F0DD2" w:rsidRPr="001873C0">
        <w:t xml:space="preserve"> 0.22, </w:t>
      </w:r>
      <w:r w:rsidR="007F0DD2" w:rsidRPr="003E165D">
        <w:rPr>
          <w:i/>
        </w:rPr>
        <w:t>p</w:t>
      </w:r>
      <w:r w:rsidR="007F0DD2" w:rsidRPr="001873C0">
        <w:t xml:space="preserve"> 0.003</w:t>
      </w:r>
      <w:r w:rsidR="007F0DD2">
        <w:t xml:space="preserve">; </w:t>
      </w:r>
      <w:r w:rsidRPr="001873C0">
        <w:rPr>
          <w:i/>
        </w:rPr>
        <w:t>Wald</w:t>
      </w:r>
      <w:r w:rsidRPr="001873C0">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Pr="001873C0">
        <w:t xml:space="preserve"> 5.51, </w:t>
      </w:r>
      <w:r w:rsidRPr="003E165D">
        <w:rPr>
          <w:i/>
        </w:rPr>
        <w:t>p</w:t>
      </w:r>
      <w:r w:rsidRPr="001873C0">
        <w:t xml:space="preserve"> 0.019)</w:t>
      </w:r>
      <w:r w:rsidRPr="001873C0">
        <w:rPr>
          <w:rFonts w:cstheme="minorHAnsi"/>
        </w:rPr>
        <w:t xml:space="preserve"> y con la magnitud de la acidosis metabólica </w:t>
      </w:r>
      <w:r w:rsidRPr="001873C0">
        <w:t>(</w:t>
      </w:r>
      <w:r w:rsidRPr="001873C0">
        <w:rPr>
          <w:rFonts w:cstheme="minorHAnsi"/>
          <w:i/>
        </w:rPr>
        <w:t>ρ-</w:t>
      </w:r>
      <w:r w:rsidRPr="001873C0">
        <w:rPr>
          <w:i/>
        </w:rPr>
        <w:t>Spearman</w:t>
      </w:r>
      <w:r w:rsidRPr="001873C0">
        <w:t xml:space="preserve"> –0.26, </w:t>
      </w:r>
      <w:r w:rsidRPr="003E165D">
        <w:rPr>
          <w:i/>
        </w:rPr>
        <w:t>p</w:t>
      </w:r>
      <w:r w:rsidR="003E165D">
        <w:t xml:space="preserve"> &lt;</w:t>
      </w:r>
      <w:r w:rsidRPr="001873C0">
        <w:t>0.001)</w:t>
      </w:r>
      <w:r w:rsidRPr="001873C0">
        <w:rPr>
          <w:rFonts w:cstheme="minorHAnsi"/>
        </w:rPr>
        <w:t>. Los autores proponen la determinación de cetonemia “a pie de cama” en niños con GEA y</w:t>
      </w:r>
      <w:r w:rsidR="003E165D">
        <w:rPr>
          <w:rFonts w:cstheme="minorHAnsi"/>
        </w:rPr>
        <w:t xml:space="preserve"> DH</w:t>
      </w:r>
      <w:r w:rsidRPr="001873C0">
        <w:rPr>
          <w:rFonts w:cstheme="minorHAnsi"/>
        </w:rPr>
        <w:t xml:space="preserve">, como herramienta útil para su evaluación clínica y la toma de decisiones terapéuticas.  </w:t>
      </w:r>
    </w:p>
    <w:p w14:paraId="5EF92E53" w14:textId="0B44F3A0" w:rsidR="002D01E5" w:rsidRPr="001873C0" w:rsidRDefault="002D01E5" w:rsidP="00185AD3">
      <w:pPr>
        <w:spacing w:after="120" w:line="360" w:lineRule="auto"/>
        <w:jc w:val="both"/>
        <w:rPr>
          <w:rFonts w:cstheme="minorHAnsi"/>
        </w:rPr>
      </w:pPr>
      <w:r w:rsidRPr="001873C0">
        <w:rPr>
          <w:rFonts w:cstheme="minorHAnsi"/>
        </w:rPr>
        <w:t>En contraposición a estas publicaciones que avalan la utilidad del bicarbonato en la evaluación y m</w:t>
      </w:r>
      <w:r w:rsidR="00BA0F5C">
        <w:rPr>
          <w:rFonts w:cstheme="minorHAnsi"/>
        </w:rPr>
        <w:t>anejo terapéutico del niño con DH</w:t>
      </w:r>
      <w:r w:rsidRPr="001873C0">
        <w:rPr>
          <w:rFonts w:cstheme="minorHAnsi"/>
        </w:rPr>
        <w:t xml:space="preserve"> secundaria a GEA, el estudio de </w:t>
      </w:r>
      <w:r w:rsidR="00763EC0">
        <w:rPr>
          <w:rFonts w:cstheme="minorHAnsi"/>
          <w:i/>
        </w:rPr>
        <w:t>Freedman</w:t>
      </w:r>
      <w:r w:rsidR="00BF50B2" w:rsidRPr="00480D07">
        <w:rPr>
          <w:rFonts w:cstheme="minorHAnsi"/>
          <w:i/>
        </w:rPr>
        <w:fldChar w:fldCharType="begin" w:fldLock="1"/>
      </w:r>
      <w:r w:rsidR="003708DD">
        <w:rPr>
          <w:rFonts w:cstheme="minorHAnsi"/>
          <w:i/>
        </w:rPr>
        <w:instrText>ADDIN CSL_CITATION {"citationItems":[{"id":"ITEM-1","itemData":{"DOI":"10.1016/j.jemermed.2013.04.044","ISSN":"07364679","PMID":"23993936","abstract":"Background Emergency Department (ED) revisits are very common in children with gastroenteritis administered intravenous rehydration. Study Objectives To determine if bicarbonate values are associated with ED revisits in children with gastroenteritis. Methods We conducted a secondary analysis of prospectively collected data, which included children &gt;3 months of age with gastroenteritis treated with intravenous rehydration. Regression analysis was employed to determine whether, among discharged children, bicarbonate independently predicts revisits within 7 days (primary outcome) and successful discharge (secondary outcome). The latter composite outcome measure was defined as discharge at the index visit and the absence of a revisit requiring intravenous rehydration. Results Of 226 potentially eligible children, 174 were discharged and were included in the primary outcome analysis. Of the eligible children, 18% (30/174) had a revisit that was predicted by a higher baseline bicarbonate (odds ratio [OR] 1.1; 95% confidence interval [CI] 1.0-1.3; p = 0.03), absence of a primary care provider (OR 7.8; 95% CI 1.2-51.0; p = 0.03), and ondansetron administration (OR 2.4; 95% CI 1.0-5.5; p = 0.05). Bicarbonate was not associated with successful discharge. Negatively associated independent predictors of successful discharge were volume of intravenous fluids administered (OR 0.84/10 mL/kg increase; 95% CI 0.76-0.93; p &lt; 0.001), and baseline clinical dehydration score (OR 0.75/unit increase; 95% CI 0.58-0.97; p &lt; 0.001). Revisits requiring intravenous rehydration and hospitalization were associated with higher bicarbonate values (21.2 ± 4.6 mEq, p = 0.001, and 22.3 ± 5.0 mEq/L, p &lt; 0.001, respectively). Conclusion Lower serum bicarbonate values at the time of intravenous rehydration are not associated with unfavorable outcomes after discharge. © 2014 Elsevier Inc.","author":[{"dropping-particle":"","family":"Freedman","given":"Stephen B.","non-dropping-particle":"","parse-names":false,"suffix":""},{"dropping-particle":"","family":"Degroot","given":"Julie M.","non-dropping-particle":"","parse-names":false,"suffix":""},{"dropping-particle":"","family":"Parkin","given":"Patricia C.","non-dropping-particle":"","parse-names":false,"suffix":""}],"container-title":"Journal of Emergency Medicine","id":"ITEM-1","issued":{"date-parts":[["2014"]]},"title":"Successful discharge of children with gastroenteritis requiring intravenous rehydration","type":"article-journal"},"uris":["http://www.mendeley.com/documents/?uuid=6ec03ade-9fac-422f-a24f-7670612e2e49"]}],"mendeley":{"formattedCitation":"(32)","plainTextFormattedCitation":"(32)","previouslyFormattedCitation":"(32)"},"properties":{"noteIndex":0},"schema":"https://github.com/citation-style-language/schema/raw/master/csl-citation.json"}</w:instrText>
      </w:r>
      <w:r w:rsidR="00BF50B2" w:rsidRPr="00480D07">
        <w:rPr>
          <w:rFonts w:cstheme="minorHAnsi"/>
          <w:i/>
        </w:rPr>
        <w:fldChar w:fldCharType="separate"/>
      </w:r>
      <w:r w:rsidR="004E3799">
        <w:rPr>
          <w:rFonts w:cstheme="minorHAnsi"/>
          <w:noProof/>
        </w:rPr>
        <w:t>(20</w:t>
      </w:r>
      <w:r w:rsidR="003708DD" w:rsidRPr="003708DD">
        <w:rPr>
          <w:rFonts w:cstheme="minorHAnsi"/>
          <w:noProof/>
        </w:rPr>
        <w:t>)</w:t>
      </w:r>
      <w:r w:rsidR="00BF50B2" w:rsidRPr="00480D07">
        <w:rPr>
          <w:rFonts w:cstheme="minorHAnsi"/>
          <w:i/>
        </w:rPr>
        <w:fldChar w:fldCharType="end"/>
      </w:r>
      <w:r w:rsidRPr="00480D07">
        <w:rPr>
          <w:rFonts w:cstheme="minorHAnsi"/>
        </w:rPr>
        <w:t>, cuyo objetivo principal es analizar el valor del bicarbonato como factor predictor</w:t>
      </w:r>
      <w:r w:rsidRPr="001873C0">
        <w:rPr>
          <w:rFonts w:cstheme="minorHAnsi"/>
        </w:rPr>
        <w:t xml:space="preserve"> independiente de reconsultas no programadas en los 7 días posteriores a la visita índice, concluye que valores bajos de bicarbonato basal no se asocian con mala evolución clínica en paci</w:t>
      </w:r>
      <w:r w:rsidR="003E165D">
        <w:rPr>
          <w:rFonts w:cstheme="minorHAnsi"/>
        </w:rPr>
        <w:t>entes DH</w:t>
      </w:r>
      <w:r w:rsidRPr="001873C0">
        <w:rPr>
          <w:rFonts w:cstheme="minorHAnsi"/>
        </w:rPr>
        <w:t xml:space="preserve"> con GEA que reciben </w:t>
      </w:r>
      <w:r w:rsidR="003E165D">
        <w:rPr>
          <w:rFonts w:cstheme="minorHAnsi"/>
        </w:rPr>
        <w:t xml:space="preserve">RIV </w:t>
      </w:r>
      <w:r w:rsidRPr="001873C0">
        <w:rPr>
          <w:rFonts w:cstheme="minorHAnsi"/>
        </w:rPr>
        <w:t>y posteriorment</w:t>
      </w:r>
      <w:r>
        <w:rPr>
          <w:rFonts w:cstheme="minorHAnsi"/>
        </w:rPr>
        <w:t>e son dados de alta a domicilio. S</w:t>
      </w:r>
      <w:r w:rsidRPr="001873C0">
        <w:rPr>
          <w:rFonts w:cstheme="minorHAnsi"/>
        </w:rPr>
        <w:t xml:space="preserve">egún sus resultados, son los pacientes con niveles más altos de bicarbonato basal quienes tienen mayor probabilidad de reconsulta no programada (OR 1.1; IC95% 1.0–1.3; </w:t>
      </w:r>
      <w:r w:rsidRPr="004E3799">
        <w:rPr>
          <w:rFonts w:cstheme="minorHAnsi"/>
          <w:i/>
        </w:rPr>
        <w:t xml:space="preserve">p </w:t>
      </w:r>
      <w:r w:rsidRPr="004E3799">
        <w:rPr>
          <w:rFonts w:cstheme="minorHAnsi"/>
        </w:rPr>
        <w:t>0.03</w:t>
      </w:r>
      <w:r w:rsidRPr="001873C0">
        <w:rPr>
          <w:rFonts w:cstheme="minorHAnsi"/>
        </w:rPr>
        <w:t xml:space="preserve">). Además, los pacientes que precisan </w:t>
      </w:r>
      <w:r w:rsidR="003E165D">
        <w:rPr>
          <w:rFonts w:cstheme="minorHAnsi"/>
        </w:rPr>
        <w:t xml:space="preserve">RIV </w:t>
      </w:r>
      <w:r w:rsidRPr="001873C0">
        <w:rPr>
          <w:rFonts w:cstheme="minorHAnsi"/>
        </w:rPr>
        <w:t>o ingreso en esa segunda visita tienen también valores más altos de bi</w:t>
      </w:r>
      <w:r w:rsidR="00480D07">
        <w:rPr>
          <w:rFonts w:cstheme="minorHAnsi"/>
        </w:rPr>
        <w:t>carbonato (21.2±4.6</w:t>
      </w:r>
      <w:r w:rsidR="003E165D">
        <w:rPr>
          <w:rFonts w:cstheme="minorHAnsi"/>
        </w:rPr>
        <w:t xml:space="preserve">mEq/L, </w:t>
      </w:r>
      <w:r w:rsidR="003E165D" w:rsidRPr="003E165D">
        <w:rPr>
          <w:rFonts w:cstheme="minorHAnsi"/>
          <w:i/>
        </w:rPr>
        <w:t>p</w:t>
      </w:r>
      <w:r w:rsidR="003E165D">
        <w:rPr>
          <w:rFonts w:cstheme="minorHAnsi"/>
        </w:rPr>
        <w:t xml:space="preserve"> 0.001 y 22.3±5.0</w:t>
      </w:r>
      <w:r w:rsidRPr="001873C0">
        <w:rPr>
          <w:rFonts w:cstheme="minorHAnsi"/>
        </w:rPr>
        <w:t xml:space="preserve">mEq/L, </w:t>
      </w:r>
      <w:r w:rsidRPr="003E165D">
        <w:rPr>
          <w:rFonts w:cstheme="minorHAnsi"/>
          <w:i/>
        </w:rPr>
        <w:t>p</w:t>
      </w:r>
      <w:r w:rsidRPr="001873C0">
        <w:rPr>
          <w:rFonts w:cstheme="minorHAnsi"/>
        </w:rPr>
        <w:t xml:space="preserve"> &lt;0.001, respectivamente</w:t>
      </w:r>
      <w:r>
        <w:rPr>
          <w:rFonts w:cstheme="minorHAnsi"/>
        </w:rPr>
        <w:t>)</w:t>
      </w:r>
      <w:r w:rsidRPr="001873C0">
        <w:rPr>
          <w:rFonts w:cstheme="minorHAnsi"/>
        </w:rPr>
        <w:t>. Estos resultados concuerdan con lo publicado por otros autores</w:t>
      </w:r>
      <w:r w:rsidR="00185AD3">
        <w:rPr>
          <w:rFonts w:cstheme="minorHAnsi"/>
        </w:rPr>
        <w:fldChar w:fldCharType="begin" w:fldLock="1"/>
      </w:r>
      <w:r w:rsidR="003708DD">
        <w:rPr>
          <w:rFonts w:cstheme="minorHAnsi"/>
        </w:rPr>
        <w:instrText>ADDIN CSL_CITATION {"citationItems":[{"id":"ITEM-1","itemData":{"DOI":"10.1016/S0196-0644(96)70032-X","ISSN":"01960644","abstract":"Study objective: To determine the efficacy of outpatient rapid IV rehydration in correcting dehydration and resolving vomiting in children with mild to moderate dehydration resulting from acute gastroenteritis. Methods: We carried out a prospective cohort study in an urban children's hospital. A convenience sample of 58 children aged 6 months to 13 years, with acute gastroenteritis and clinically estimated dehydration of 5% to 10% body weight, was assembled. All patients had been vomiting for less than 48 hours, had vomited at least five times in the 24 hours preceding presentation, and had metabolic acidosis (serum bicarbonate concentration, 18 mEq/L or less). Each patient received an IV infusion of 20 to 30 mL/kg isotonic crystalloid solution over 1 to 2 hours, followed by the oral administration of 1 to 3 ounces of clear fluid. Patients who subsequently vomited were admitted for continued IV fluid therapy. Patients who tolerated oral fluid were discharged; their caregivers were contacted by telephone 24 to 48 hours after discharge. Results: All patients had improved hydration status after rapid IV rehydration. Sixteen patients (28%) did not tolerate oral fluids after rapid IV rehydration and were admitted; 11 of these patients had a serum bicarbonate concentration of 13 mEq/L or less. The other 42 patients (72%) tolerated oral fluids after rapid IV rehydration and were discharged; 41 of these patients had a serum bicarbonate concentration greater than 13 mEq/L. The frequency of serum bicarbonate concentration of 13 mEq/L or less on presentation was significant y greater (P = .001) in patients requiring hospitalization than in those discharged from the emergency department after rapid IV rehydration. Of 40 patients whose caregivers were contacted after discharge, 34 (85%) required no further medical evaluation or treatment for any reason, including inadequate hydration; 29 of these patients vomited no more than once. Six of the discharged patients (15%) required further medical evaluation and were admitted; four had recurrent vomiting and dehydration, two had not vomited but were dehydrated as a result of diarrheal fluid loss or inadequate oral fluid intake. Conclusion: Outpatient rapid IV rehydration is safe and effective in correcting dehydration and resolving vomiting in selected children with acute gastroenteritis and mild to moderate dehydration. In our study, most children who presented with a serum bicarbonate concentration greater than 13 mEq/…","author":[{"dropping-particle":"","family":"Reid","given":"S. R.","non-dropping-particle":"","parse-names":false,"suffix":""},{"dropping-particle":"","family":"Bonadio","given":"W. A.","non-dropping-particle":"","parse-names":false,"suffix":""}],"container-title":"Annals of Emergency Medicine","id":"ITEM-1","issued":{"date-parts":[["1996"]]},"title":"Outpatient rapid intravenous rehydration to correct dehydration and resolve vomiting in children with acute gastroenteritis","type":"article-journal"},"uris":["http://www.mendeley.com/documents/?uuid=8f33324a-372a-41e0-a955-4493441cb0ff"]}],"mendeley":{"formattedCitation":"(33)","plainTextFormattedCitation":"(33)","previouslyFormattedCitation":"(33)"},"properties":{"noteIndex":0},"schema":"https://github.com/citation-style-language/schema/raw/master/csl-citation.json"}</w:instrText>
      </w:r>
      <w:r w:rsidR="00185AD3">
        <w:rPr>
          <w:rFonts w:cstheme="minorHAnsi"/>
        </w:rPr>
        <w:fldChar w:fldCharType="separate"/>
      </w:r>
      <w:r w:rsidR="004E3799">
        <w:rPr>
          <w:rFonts w:cstheme="minorHAnsi"/>
          <w:noProof/>
        </w:rPr>
        <w:t>(21</w:t>
      </w:r>
      <w:r w:rsidR="003708DD" w:rsidRPr="003708DD">
        <w:rPr>
          <w:rFonts w:cstheme="minorHAnsi"/>
          <w:noProof/>
        </w:rPr>
        <w:t>)</w:t>
      </w:r>
      <w:r w:rsidR="00185AD3">
        <w:rPr>
          <w:rFonts w:cstheme="minorHAnsi"/>
        </w:rPr>
        <w:fldChar w:fldCharType="end"/>
      </w:r>
      <w:r w:rsidR="00185AD3">
        <w:rPr>
          <w:rFonts w:cstheme="minorHAnsi"/>
        </w:rPr>
        <w:fldChar w:fldCharType="begin" w:fldLock="1"/>
      </w:r>
      <w:r w:rsidR="003708DD">
        <w:rPr>
          <w:rFonts w:cstheme="minorHAnsi"/>
        </w:rPr>
        <w:instrText>ADDIN CSL_CITATION {"citationItems":[{"id":"ITEM-1","itemData":{"DOI":"10.1542/peds.2004-0457","ISSN":"00314005","abstract":"Background. The serum electrolyte panel (SEP) is a frequently ordered laboratory test, but it has unproven usefulness in the treatment of dehydrated pediatric patients. Our study purpose was to evaluate the usefulness of routinely ordering a SEP in the treatment of dehydrated pediatric patients receiving intravenous fluids (IVFs). Methods. Children 2 months to 9 years of age who were receiving IVFs because of dehydration were prospectively studied in a pediatric emergency department (PED). Historical data, physical examination findings, degree of dehydration, and SEP results were recorded. After patient evaluation, attending physicians documented whether they would have ordered a SEP. Outcome measurements included changes in clinical management on the basis of SEP results, as well as correlations of dispositions and unscheduled return visits (URVs) with SEP results. Results. A total of 182 patients were enrolled in the study. One hundred eleven patients had mild dehydration, 55 moderate dehydration, and 16 severe dehydration. Eighty-eight patients (48%; 95% confidence interval: 41-56%) had ≥1 abnormal SEP value. Clinically relevant findings included bicarbonate levels of &lt;16 mmol/L for 28% of patients, hypoglycemia for 9.9%, hypokalemia for 6.0%, and hypernatremia for 3.0%. The attending physicians predicted that a SEP would be clinically important for 34% of all patients. There was a 58% sensitivity in detecting which children would have clinically significant SEP results. Overall, SEP results changed clinical management in 10.4% of cases. One hundred sixty-five (91%) of the patients were discharged from the PED (including 48 who were initially observed), of whom 7 (3.8%) had URVs to the PED within 72 hours and were given additional IVFs. Seventeen patients were admitted (median: 2.6 days), 2 of whom had URVs after hospital discharge for additional IVFs. Conclusions. On the basis of initial presentation, attending physicians were poor at predicting which children would have clinically significant SEP results. Low bicarbonate values were correlated with observation unit use but not with hospitalization or URVs. The observation unit provided effective care for a subset of dehydrated patients, avoiding the need for hospitalization. Obtaining a SEP can provide useful information for the treatment of some children receiving IVFs because of dehydration. Copyright © 2004 by the American Academy of Pediatrics.","author":[{"dropping-particle":"","family":"Wathen","given":"Joe E.","non-dropping-particle":"","parse-names":false,"suffix":""},{"dropping-particle":"","family":"MacKenzie","given":"Todd","non-dropping-particle":"","parse-names":false,"suffix":""},{"dropping-particle":"","family":"Bothner","given":"Joan P.","non-dropping-particle":"","parse-names":false,"suffix":""}],"container-title":"Pediatrics","id":"ITEM-1","issued":{"date-parts":[["2004"]]},"title":"Usefulness of the serum electrolyte panel in the management of pediatric dehydration treated with intravenously administered fluids","type":"article-journal"},"uris":["http://www.mendeley.com/documents/?uuid=707409bb-11b1-4625-b6b4-83e447418661"]}],"mendeley":{"formattedCitation":"(34)","plainTextFormattedCitation":"(34)","previouslyFormattedCitation":"(34)"},"properties":{"noteIndex":0},"schema":"https://github.com/citation-style-language/schema/raw/master/csl-citation.json"}</w:instrText>
      </w:r>
      <w:r w:rsidR="00185AD3">
        <w:rPr>
          <w:rFonts w:cstheme="minorHAnsi"/>
        </w:rPr>
        <w:fldChar w:fldCharType="separate"/>
      </w:r>
      <w:r w:rsidR="004E3799">
        <w:rPr>
          <w:rFonts w:cstheme="minorHAnsi"/>
          <w:noProof/>
        </w:rPr>
        <w:t>(22</w:t>
      </w:r>
      <w:r w:rsidR="003708DD" w:rsidRPr="003708DD">
        <w:rPr>
          <w:rFonts w:cstheme="minorHAnsi"/>
          <w:noProof/>
        </w:rPr>
        <w:t>)</w:t>
      </w:r>
      <w:r w:rsidR="00185AD3">
        <w:rPr>
          <w:rFonts w:cstheme="minorHAnsi"/>
        </w:rPr>
        <w:fldChar w:fldCharType="end"/>
      </w:r>
      <w:r w:rsidR="00185AD3">
        <w:rPr>
          <w:rFonts w:cstheme="minorHAnsi"/>
        </w:rPr>
        <w:fldChar w:fldCharType="begin" w:fldLock="1"/>
      </w:r>
      <w:r w:rsidR="003708DD">
        <w:rPr>
          <w:rFonts w:cstheme="minorHAnsi"/>
        </w:rPr>
        <w:instrText>ADDIN CSL_CITATION {"citationItems":[{"id":"ITEM-1","itemData":{"DOI":"10.1197/j.aem.2006.10.098","ISSN":"10696563","abstract":"Background: Rapid intravenous (IV) rehydration in the emergency department (ED) is required for certain children with acute gastroenteritis (AGE). Objectives: To determine whether the amount of IV dextrose administered is related to a return visit with admission (RVA) in children with AGE and dehydration, and to determine which clinical, laboratory, and treatment parameters are associated with an RVA. Methods: The investigators performed a case control study of children aged 6 months to 6 years who presented to an urban ED with AGE and dehydration and who received IV rehydration before discharge from the ED. Dehydration was defined a priori on the basis of parameters used in prior studies. Cases were defined as those patients who had an RVA within 72 hours of an original visit for ongoing symptoms. Controls were defined as those patients who met inclusion criteria who did not have an RVA. The authors studied whether the amount of IV dextrose administered at the initial visit was related to an RVA as well as which other clinical and treatment parameters were associated with an RVA. Results: A total of 56 cases and 112 controls were studied. Patients who had an RVA received significantly less IV dextrose (mean: 399 mg/kg vs. 747 mg/kg, p &lt; 0.001) than those who did not have an RVA. Patients who received no IV dextrose had 3.9 times greater odds of having a return visit with admission than those who received some dextrose. Controlling for fluid volume, the amount of dextrose administered remained statistically significant by logistic regression; for every 500 mg/kg of IV dextrose administered, the patient was 1.9 times less likely to have an RVA. Patients with length of symptoms less than or equal to one day were more likely to have an RVA than were those with symptom length of two or more days. No other historical or physical exam findings or laboratory parameters (including mean serum bicarbonate) were associated with a return visit requiring admission. Conclusions: Administration of larger amounts of IV dextrose is associated with reduced return visits requiring admission in children with gastroenteritis and dehydration. © 2007 Society for Academic Emergency Medicine.","author":[{"dropping-particle":"","family":"Levy","given":"Jason A.","non-dropping-particle":"","parse-names":false,"suffix":""},{"dropping-particle":"","family":"Bachur","given":"Richard G.","non-dropping-particle":"","parse-names":false,"suffix":""}],"container-title":"Academic Emergency Medicine","id":"ITEM-1","issued":{"date-parts":[["2007"]]},"title":"Intravenous Dextrose during Outpatient Rehydration in Pediatric Gastroenteritis","type":"article-journal"},"uris":["http://www.mendeley.com/documents/?uuid=4d21af04-5b33-47a3-a971-f0314f014919"]}],"mendeley":{"formattedCitation":"(35)","plainTextFormattedCitation":"(35)","previouslyFormattedCitation":"(35)"},"properties":{"noteIndex":0},"schema":"https://github.com/citation-style-language/schema/raw/master/csl-citation.json"}</w:instrText>
      </w:r>
      <w:r w:rsidR="00185AD3">
        <w:rPr>
          <w:rFonts w:cstheme="minorHAnsi"/>
        </w:rPr>
        <w:fldChar w:fldCharType="separate"/>
      </w:r>
      <w:r w:rsidR="004E3799">
        <w:rPr>
          <w:rFonts w:cstheme="minorHAnsi"/>
          <w:noProof/>
        </w:rPr>
        <w:t>(23</w:t>
      </w:r>
      <w:r w:rsidR="003708DD" w:rsidRPr="003708DD">
        <w:rPr>
          <w:rFonts w:cstheme="minorHAnsi"/>
          <w:noProof/>
        </w:rPr>
        <w:t>)</w:t>
      </w:r>
      <w:r w:rsidR="00185AD3">
        <w:rPr>
          <w:rFonts w:cstheme="minorHAnsi"/>
        </w:rPr>
        <w:fldChar w:fldCharType="end"/>
      </w:r>
      <w:r w:rsidR="00185AD3">
        <w:rPr>
          <w:rFonts w:cstheme="minorHAnsi"/>
        </w:rPr>
        <w:t>.</w:t>
      </w:r>
    </w:p>
    <w:p w14:paraId="18731CB1" w14:textId="1F7D6098" w:rsidR="002D01E5" w:rsidRPr="001873C0" w:rsidRDefault="002D01E5" w:rsidP="002D01E5">
      <w:pPr>
        <w:spacing w:after="120" w:line="360" w:lineRule="auto"/>
        <w:jc w:val="both"/>
        <w:rPr>
          <w:rFonts w:eastAsia="Times New Roman" w:cstheme="minorHAnsi"/>
          <w:kern w:val="36"/>
          <w:lang w:eastAsia="es-ES"/>
        </w:rPr>
      </w:pPr>
      <w:r w:rsidRPr="008205EA">
        <w:rPr>
          <w:rFonts w:eastAsia="Times New Roman" w:cstheme="minorHAnsi"/>
          <w:kern w:val="36"/>
          <w:lang w:eastAsia="es-ES"/>
        </w:rPr>
        <w:t>El trabajo de</w:t>
      </w:r>
      <w:r w:rsidRPr="001873C0">
        <w:rPr>
          <w:rFonts w:eastAsia="Times New Roman" w:cstheme="minorHAnsi"/>
          <w:kern w:val="36"/>
          <w:lang w:eastAsia="es-ES"/>
        </w:rPr>
        <w:t xml:space="preserve"> </w:t>
      </w:r>
      <w:r w:rsidR="00185AD3" w:rsidRPr="00763EC0">
        <w:rPr>
          <w:rFonts w:eastAsia="Times New Roman" w:cstheme="minorHAnsi"/>
          <w:i/>
          <w:kern w:val="36"/>
          <w:lang w:eastAsia="es-ES"/>
        </w:rPr>
        <w:t>Martín del Barrio</w:t>
      </w:r>
      <w:r w:rsidR="00185AD3" w:rsidRPr="00480D07">
        <w:rPr>
          <w:rFonts w:eastAsia="Times New Roman" w:cstheme="minorHAnsi"/>
          <w:kern w:val="36"/>
          <w:lang w:eastAsia="es-ES"/>
        </w:rPr>
        <w:fldChar w:fldCharType="begin" w:fldLock="1"/>
      </w:r>
      <w:r w:rsidR="003708DD">
        <w:rPr>
          <w:rFonts w:eastAsia="Times New Roman" w:cstheme="minorHAnsi"/>
          <w:kern w:val="36"/>
          <w:lang w:eastAsia="es-ES"/>
        </w:rPr>
        <w:instrText>ADDIN CSL_CITATION {"citationItems":[{"id":"ITEM-1","itemData":{"DOI":"10.1157/13126556","ISSN":"1695-9531","abstract":"Blood analysis blood is frequently requested for evaluating patients with acute gastroenteritis who come to our emergency department, but there are few studies that determine its real usefulness in the management of these patients.","author":[{"dropping-particle":"","family":"Marín Del Barrio","given":"S.","non-dropping-particle":"","parse-names":false,"suffix":""},{"dropping-particle":"","family":"González Carretero","given":"P.","non-dropping-particle":"","parse-names":false,"suffix":""},{"dropping-particle":"","family":"Garrido Romero","given":"R.","non-dropping-particle":"","parse-names":false,"suffix":""},{"dropping-particle":"","family":"Juma Azara","given":"K. M.","non-dropping-particle":"","parse-names":false,"suffix":""},{"dropping-particle":"","family":"Luaces Cubells","given":"C.","non-dropping-particle":"","parse-names":false,"suffix":""}],"container-title":"Anales de Pediatria","id":"ITEM-1","issued":{"date-parts":[["2008"]]},"title":"Usefulness of acid-base and electrolyte balance in acute gastroenteritis","type":"article-journal"},"uris":["http://www.mendeley.com/documents/?uuid=a92f3907-5837-4745-a2d9-00ab63e05d43"]}],"mendeley":{"formattedCitation":"(36)","plainTextFormattedCitation":"(36)","previouslyFormattedCitation":"(36)"},"properties":{"noteIndex":0},"schema":"https://github.com/citation-style-language/schema/raw/master/csl-citation.json"}</w:instrText>
      </w:r>
      <w:r w:rsidR="00185AD3" w:rsidRPr="00480D07">
        <w:rPr>
          <w:rFonts w:eastAsia="Times New Roman" w:cstheme="minorHAnsi"/>
          <w:kern w:val="36"/>
          <w:lang w:eastAsia="es-ES"/>
        </w:rPr>
        <w:fldChar w:fldCharType="separate"/>
      </w:r>
      <w:r w:rsidR="008205EA">
        <w:rPr>
          <w:rFonts w:eastAsia="Times New Roman" w:cstheme="minorHAnsi"/>
          <w:noProof/>
          <w:kern w:val="36"/>
          <w:lang w:eastAsia="es-ES"/>
        </w:rPr>
        <w:t>(24</w:t>
      </w:r>
      <w:r w:rsidR="003708DD" w:rsidRPr="003708DD">
        <w:rPr>
          <w:rFonts w:eastAsia="Times New Roman" w:cstheme="minorHAnsi"/>
          <w:noProof/>
          <w:kern w:val="36"/>
          <w:lang w:eastAsia="es-ES"/>
        </w:rPr>
        <w:t>)</w:t>
      </w:r>
      <w:r w:rsidR="00185AD3" w:rsidRPr="00480D07">
        <w:rPr>
          <w:rFonts w:eastAsia="Times New Roman" w:cstheme="minorHAnsi"/>
          <w:kern w:val="36"/>
          <w:lang w:eastAsia="es-ES"/>
        </w:rPr>
        <w:fldChar w:fldCharType="end"/>
      </w:r>
      <w:r w:rsidRPr="001873C0">
        <w:rPr>
          <w:rFonts w:eastAsia="Times New Roman" w:cstheme="minorHAnsi"/>
          <w:kern w:val="36"/>
          <w:lang w:eastAsia="es-ES"/>
        </w:rPr>
        <w:t xml:space="preserve"> pone de manifiesto que la capacidad de los pediatras (adjuntos de urgencias y médicos residentes de pediatría) para predecir las alteraciones analíticas en niños con GEA es limitada (sensibilidad 64.6%) y que hasta en un 12.3% de los pacientes, estas alteraciones analíticas inesperadas produjeron un cambio en el tratamiento inicial. También detectan una asociación significativa entre ciertos parámetros de laboratorio y el tiempo de estanc</w:t>
      </w:r>
      <w:r w:rsidR="008205EA">
        <w:rPr>
          <w:rFonts w:eastAsia="Times New Roman" w:cstheme="minorHAnsi"/>
          <w:kern w:val="36"/>
          <w:lang w:eastAsia="es-ES"/>
        </w:rPr>
        <w:t xml:space="preserve">ia hospitalaria, de </w:t>
      </w:r>
      <w:r w:rsidR="007F0DD2">
        <w:rPr>
          <w:rFonts w:eastAsia="Times New Roman" w:cstheme="minorHAnsi"/>
          <w:kern w:val="36"/>
          <w:lang w:eastAsia="es-ES"/>
        </w:rPr>
        <w:t>forma</w:t>
      </w:r>
      <w:r w:rsidRPr="001873C0">
        <w:rPr>
          <w:rFonts w:eastAsia="Times New Roman" w:cstheme="minorHAnsi"/>
          <w:kern w:val="36"/>
          <w:lang w:eastAsia="es-ES"/>
        </w:rPr>
        <w:t xml:space="preserve"> q</w:t>
      </w:r>
      <w:r w:rsidR="007A1261">
        <w:rPr>
          <w:rFonts w:eastAsia="Times New Roman" w:cstheme="minorHAnsi"/>
          <w:kern w:val="36"/>
          <w:lang w:eastAsia="es-ES"/>
        </w:rPr>
        <w:t>ue valores de bicarbonato &gt;12.7mmol/L, sodio ≤149mmol/L, urea ≤52mg/dl y creatinina ≤0.73</w:t>
      </w:r>
      <w:r w:rsidR="008205EA">
        <w:rPr>
          <w:rFonts w:eastAsia="Times New Roman" w:cstheme="minorHAnsi"/>
          <w:kern w:val="36"/>
          <w:lang w:eastAsia="es-ES"/>
        </w:rPr>
        <w:t>mg/dl predicen estancias &lt;</w:t>
      </w:r>
      <w:r w:rsidRPr="001873C0">
        <w:rPr>
          <w:rFonts w:eastAsia="Times New Roman" w:cstheme="minorHAnsi"/>
          <w:kern w:val="36"/>
          <w:lang w:eastAsia="es-ES"/>
        </w:rPr>
        <w:t>24 horas. Los autores sugieren que la determinación de estos parámetros podría contribuir a seleccionar pacientes candidatos a ser manejados en unidades de corta estancia.</w:t>
      </w:r>
    </w:p>
    <w:p w14:paraId="1320736B" w14:textId="5A52BB37" w:rsidR="002D01E5" w:rsidRPr="001873C0" w:rsidRDefault="002305D2" w:rsidP="002D01E5">
      <w:pPr>
        <w:spacing w:after="120" w:line="360" w:lineRule="auto"/>
        <w:jc w:val="both"/>
        <w:rPr>
          <w:rFonts w:cstheme="minorHAnsi"/>
        </w:rPr>
      </w:pPr>
      <w:r w:rsidRPr="00763EC0">
        <w:rPr>
          <w:rFonts w:eastAsia="Times New Roman" w:cstheme="minorHAnsi"/>
          <w:i/>
          <w:kern w:val="36"/>
          <w:lang w:eastAsia="es-ES"/>
        </w:rPr>
        <w:t>Hayajneh</w:t>
      </w:r>
      <w:r w:rsidR="00185AD3" w:rsidRPr="00480D07">
        <w:rPr>
          <w:rFonts w:eastAsia="Times New Roman" w:cstheme="minorHAnsi"/>
          <w:kern w:val="36"/>
          <w:lang w:eastAsia="es-ES"/>
        </w:rPr>
        <w:fldChar w:fldCharType="begin" w:fldLock="1"/>
      </w:r>
      <w:r w:rsidR="003708DD">
        <w:rPr>
          <w:rFonts w:eastAsia="Times New Roman" w:cstheme="minorHAnsi"/>
          <w:kern w:val="36"/>
          <w:lang w:eastAsia="es-ES"/>
        </w:rPr>
        <w:instrText>ADDIN CSL_CITATION {"citationItems":[{"id":"ITEM-1","itemData":{"DOI":"10.1097/MPG.0b013e31819de85d","ISSN":"02772116","abstract":"Objectives: To search for possible early clinical associations and laboratory abnormalities in children with severe dehydration in northern Jordan. Patients and Methods: We prospectively evaluated 251 children with acute gastroenteritis. Dehydration assessment was done following a known clinical scheme. Probable clinical associations and laboratory abnormalities were examined against the preassigned dehydration status. Results: Children with severe dehydration had significantly more hypernatremia and hyperkalemia, less isonatremia, and higher mean levels of urea, creatinine, and glucose (P &lt; 0.005). Receiver operating characteristic curves showed statistically significant area under the curve values for laboratory variables. These area under the curve values were 0.991 (95% confidence interval [CI] 0.980-1.001) for serum urea, 0.862 (95% CI 0.746-0.978) for sodium, 0.850 (95% CI 0.751-0.949) for creatinine, 0.69 (95% CI 0.555-0.824) for potassium, and 0.684 (95% CI 0.574-0.795) for glucose (P &lt; 0.05 for all). Certain independent serum cutoff levels of urea, creatinine, sodium, glucose, and potassium had high negative predictive value (100%), whereas other cutoff values for each, except potassium, had high positive predictive value (100%) for severe dehydration. Historic clinical characteristics of patients did not correlate to dehydration degree. Conclusions: Serum urea, creatinine, sodium, potassium, and glucose were useful independently in augmenting clinical examination to diagnose the degree of dehydration status among children presenting with gastroenteritis. Serum urea performed the best among all. On the contrary, none of the examined historical clinical patterns could be correlated to the dehydration status. Larger and multicenter studies are needed to validate our results and to examine their impact on final outcomes. Copyright © 2010 by Lippincott Williams &amp; Wilkins.","author":[{"dropping-particle":"","family":"Hayajneh","given":"Wail A.","non-dropping-particle":"","parse-names":false,"suffix":""},{"dropping-particle":"","family":"Jdaitawi","given":"Hussein","non-dropping-particle":"","parse-names":false,"suffix":""},{"dropping-particle":"","family":"Shurman","given":"Abdullah","non-dropping-particle":"Al","parse-names":false,"suffix":""},{"dropping-particle":"","family":"Hayajneh","given":"Yaseen A.","non-dropping-particle":"","parse-names":false,"suffix":""}],"container-title":"Journal of Pediatric Gastroenterology and Nutrition","id":"ITEM-1","issued":{"date-parts":[["2010"]]},"title":"Comparison of clinical associations and laboratory abnormalities in children with moderate and severe dehydration","type":"article-journal"},"uris":["http://www.mendeley.com/documents/?uuid=bb6d1283-3e63-4236-b0c3-dca665c27918"]}],"mendeley":{"formattedCitation":"(37)","plainTextFormattedCitation":"(37)","previouslyFormattedCitation":"(37)"},"properties":{"noteIndex":0},"schema":"https://github.com/citation-style-language/schema/raw/master/csl-citation.json"}</w:instrText>
      </w:r>
      <w:r w:rsidR="00185AD3" w:rsidRPr="00480D07">
        <w:rPr>
          <w:rFonts w:eastAsia="Times New Roman" w:cstheme="minorHAnsi"/>
          <w:kern w:val="36"/>
          <w:lang w:eastAsia="es-ES"/>
        </w:rPr>
        <w:fldChar w:fldCharType="separate"/>
      </w:r>
      <w:r w:rsidR="008205EA">
        <w:rPr>
          <w:rFonts w:eastAsia="Times New Roman" w:cstheme="minorHAnsi"/>
          <w:noProof/>
          <w:kern w:val="36"/>
          <w:lang w:eastAsia="es-ES"/>
        </w:rPr>
        <w:t>(25</w:t>
      </w:r>
      <w:r w:rsidR="003708DD" w:rsidRPr="003708DD">
        <w:rPr>
          <w:rFonts w:eastAsia="Times New Roman" w:cstheme="minorHAnsi"/>
          <w:noProof/>
          <w:kern w:val="36"/>
          <w:lang w:eastAsia="es-ES"/>
        </w:rPr>
        <w:t>)</w:t>
      </w:r>
      <w:r w:rsidR="00185AD3" w:rsidRPr="00480D07">
        <w:rPr>
          <w:rFonts w:eastAsia="Times New Roman" w:cstheme="minorHAnsi"/>
          <w:kern w:val="36"/>
          <w:lang w:eastAsia="es-ES"/>
        </w:rPr>
        <w:fldChar w:fldCharType="end"/>
      </w:r>
      <w:r w:rsidR="00185AD3">
        <w:rPr>
          <w:rFonts w:eastAsia="Times New Roman" w:cstheme="minorHAnsi"/>
          <w:b/>
          <w:kern w:val="36"/>
          <w:lang w:eastAsia="es-ES"/>
        </w:rPr>
        <w:t xml:space="preserve"> </w:t>
      </w:r>
      <w:r w:rsidR="007F0DD2">
        <w:rPr>
          <w:rFonts w:cstheme="minorHAnsi"/>
        </w:rPr>
        <w:t>concluye</w:t>
      </w:r>
      <w:r w:rsidR="002D01E5" w:rsidRPr="001873C0">
        <w:rPr>
          <w:rFonts w:cstheme="minorHAnsi"/>
        </w:rPr>
        <w:t xml:space="preserve"> que l</w:t>
      </w:r>
      <w:r w:rsidR="007F0DD2">
        <w:rPr>
          <w:rFonts w:cstheme="minorHAnsi"/>
        </w:rPr>
        <w:t>a determinación de ciertos parámetros bioquímicos resulta</w:t>
      </w:r>
      <w:r w:rsidR="002D01E5" w:rsidRPr="001873C0">
        <w:rPr>
          <w:rFonts w:cstheme="minorHAnsi"/>
        </w:rPr>
        <w:t xml:space="preserve"> ú</w:t>
      </w:r>
      <w:r w:rsidR="007F0DD2">
        <w:rPr>
          <w:rFonts w:cstheme="minorHAnsi"/>
        </w:rPr>
        <w:t>til</w:t>
      </w:r>
      <w:r w:rsidR="007A1261">
        <w:rPr>
          <w:rFonts w:cstheme="minorHAnsi"/>
        </w:rPr>
        <w:t xml:space="preserve"> para discriminar entre DH</w:t>
      </w:r>
      <w:r w:rsidR="002D01E5" w:rsidRPr="001873C0">
        <w:rPr>
          <w:rFonts w:cstheme="minorHAnsi"/>
        </w:rPr>
        <w:t xml:space="preserve"> </w:t>
      </w:r>
      <w:r w:rsidR="004B758A">
        <w:rPr>
          <w:rFonts w:cstheme="minorHAnsi"/>
        </w:rPr>
        <w:t>grave</w:t>
      </w:r>
      <w:r w:rsidR="002D01E5" w:rsidRPr="001873C0">
        <w:rPr>
          <w:rFonts w:cstheme="minorHAnsi"/>
        </w:rPr>
        <w:t xml:space="preserve"> y leve-moderada (valores del </w:t>
      </w:r>
      <w:r w:rsidR="002D01E5" w:rsidRPr="001873C0">
        <w:rPr>
          <w:rFonts w:cstheme="minorHAnsi"/>
          <w:i/>
        </w:rPr>
        <w:t>área bajo la curva</w:t>
      </w:r>
      <w:r w:rsidR="00763EC0">
        <w:rPr>
          <w:rFonts w:cstheme="minorHAnsi"/>
        </w:rPr>
        <w:t xml:space="preserve">: </w:t>
      </w:r>
      <w:r w:rsidR="007F0DD2">
        <w:rPr>
          <w:rFonts w:cstheme="minorHAnsi"/>
        </w:rPr>
        <w:t xml:space="preserve">urea </w:t>
      </w:r>
      <w:r w:rsidR="00763EC0">
        <w:rPr>
          <w:rFonts w:cstheme="minorHAnsi"/>
        </w:rPr>
        <w:t xml:space="preserve">0.991[IC95% 0.980–1.001], </w:t>
      </w:r>
      <w:r w:rsidR="007F0DD2">
        <w:rPr>
          <w:rFonts w:cstheme="minorHAnsi"/>
        </w:rPr>
        <w:t xml:space="preserve">sodio </w:t>
      </w:r>
      <w:r w:rsidR="00763EC0">
        <w:rPr>
          <w:rFonts w:cstheme="minorHAnsi"/>
        </w:rPr>
        <w:t xml:space="preserve">0.862[IC95% 0.746–0.978], </w:t>
      </w:r>
      <w:r w:rsidR="007F0DD2">
        <w:rPr>
          <w:rFonts w:cstheme="minorHAnsi"/>
        </w:rPr>
        <w:t xml:space="preserve">creatinina </w:t>
      </w:r>
      <w:r w:rsidR="00763EC0">
        <w:rPr>
          <w:rFonts w:cstheme="minorHAnsi"/>
        </w:rPr>
        <w:t>0.850</w:t>
      </w:r>
      <w:r w:rsidR="002D01E5" w:rsidRPr="001873C0">
        <w:rPr>
          <w:rFonts w:cstheme="minorHAnsi"/>
        </w:rPr>
        <w:t xml:space="preserve">[IC95% 0.751–0.949], </w:t>
      </w:r>
      <w:r w:rsidR="007F0DD2">
        <w:rPr>
          <w:rFonts w:cstheme="minorHAnsi"/>
        </w:rPr>
        <w:t xml:space="preserve">potasio </w:t>
      </w:r>
      <w:r w:rsidR="002D01E5" w:rsidRPr="001873C0">
        <w:rPr>
          <w:rFonts w:cstheme="minorHAnsi"/>
        </w:rPr>
        <w:t>0.69[IC95% 0.555–0.82</w:t>
      </w:r>
      <w:r w:rsidR="00763EC0">
        <w:rPr>
          <w:rFonts w:cstheme="minorHAnsi"/>
        </w:rPr>
        <w:t xml:space="preserve">4] y </w:t>
      </w:r>
      <w:r w:rsidR="007F0DD2">
        <w:rPr>
          <w:rFonts w:cstheme="minorHAnsi"/>
        </w:rPr>
        <w:t>glucosa 0.684[IC95% 0.574–0.795]</w:t>
      </w:r>
      <w:r w:rsidR="002D01E5" w:rsidRPr="001873C0">
        <w:rPr>
          <w:rFonts w:cstheme="minorHAnsi"/>
        </w:rPr>
        <w:t xml:space="preserve">); siendo la urea el parámetro analítico con mayor rentabilidad diagnóstica (sensibilidad del 100% y especificidad del 97% para </w:t>
      </w:r>
      <w:r w:rsidR="007A1261">
        <w:rPr>
          <w:rFonts w:cstheme="minorHAnsi"/>
        </w:rPr>
        <w:t xml:space="preserve">DH </w:t>
      </w:r>
      <w:r w:rsidR="004B758A">
        <w:rPr>
          <w:rFonts w:cstheme="minorHAnsi"/>
        </w:rPr>
        <w:t>grave</w:t>
      </w:r>
      <w:r w:rsidR="002D01E5" w:rsidRPr="001873C0">
        <w:rPr>
          <w:rFonts w:cstheme="minorHAnsi"/>
        </w:rPr>
        <w:t xml:space="preserve"> estableciendo com</w:t>
      </w:r>
      <w:r w:rsidR="007A1261">
        <w:rPr>
          <w:rFonts w:cstheme="minorHAnsi"/>
        </w:rPr>
        <w:t>o punto de corte un valor de 10</w:t>
      </w:r>
      <w:r w:rsidR="00763EC0">
        <w:rPr>
          <w:rFonts w:cstheme="minorHAnsi"/>
        </w:rPr>
        <w:t>mmol/L [60.07</w:t>
      </w:r>
      <w:r w:rsidR="002D01E5" w:rsidRPr="001873C0">
        <w:rPr>
          <w:rFonts w:cstheme="minorHAnsi"/>
        </w:rPr>
        <w:t>mg/dl]).</w:t>
      </w:r>
    </w:p>
    <w:p w14:paraId="5EF87D6D" w14:textId="0C6B0B5B" w:rsidR="002D01E5" w:rsidRPr="001965E0" w:rsidRDefault="002D01E5" w:rsidP="001965E0">
      <w:pPr>
        <w:spacing w:after="120" w:line="360" w:lineRule="auto"/>
        <w:jc w:val="both"/>
        <w:rPr>
          <w:rFonts w:cstheme="minorHAnsi"/>
          <w:color w:val="000000" w:themeColor="text1"/>
        </w:rPr>
      </w:pPr>
      <w:r w:rsidRPr="001873C0">
        <w:lastRenderedPageBreak/>
        <w:t xml:space="preserve">Según la </w:t>
      </w:r>
      <w:r w:rsidRPr="00480D07">
        <w:t>GPC para el ma</w:t>
      </w:r>
      <w:r w:rsidR="00185AD3" w:rsidRPr="00480D07">
        <w:t>nejo de la GEA</w:t>
      </w:r>
      <w:r w:rsidRPr="00480D07">
        <w:t xml:space="preserve"> en niños en E</w:t>
      </w:r>
      <w:r w:rsidR="00EF19F3" w:rsidRPr="00480D07">
        <w:t>uropa</w:t>
      </w:r>
      <w:r w:rsidR="00EF19F3">
        <w:rPr>
          <w:b/>
        </w:rPr>
        <w:fldChar w:fldCharType="begin" w:fldLock="1"/>
      </w:r>
      <w:r w:rsidR="003708DD">
        <w:rPr>
          <w:b/>
        </w:rPr>
        <w:instrText>ADDIN CSL_CITATION {"citationItems":[{"id":"ITEM-1","itemData":{"DOI":"10.1097/MPG.0000000000000375","ISSN":"15364801","abstract":"Objectives: These guidelines update and extend evidence-based indications for the management of children with acute gastroenteritis in Europe. Methods: The guideline development group formulated questions, identified data, and formulated recommendations. The latter were graded with the Muir Gray system and, in parallel, with the Grading of Recommendations, Assessment, Development and Evaluations system. Results: Gastroenteritis severity is linked to etiology, and rotavirus is the most severe infectious agent and is frequently associated with dehydration. Dehydration reflects severity and should be monitored by established score systems. Investigations are generally not needed. Oral rehydration with hypoosmolar solution is the major treatment and should start as soon as possible. Breast-feeding should not be interrupted. Regular feeding should continue with no dietary changes including milk. Data suggest that in the hospital setting, in non–breast-fed infants and young children, lactose-free feeds can be considered in the management of gastroenteritis. Active therapy may reduce the duration and severity of diarrhea. Effective interventions include administration of specific probiotics such as Lactobacillus GG or Saccharomyces boulardii, diosmectite or racecadotril. Anti-infectious drugs should be given in exceptional cases. Ondansetron is effective against vomiting, but its routine use requires safety clearance given the warning about severe cardiac effects. Hospitalization should generally be reserved for children requiring enteral/parenteral rehydration; most cases may be managed in an outpatients setting. Enteral rehydration is superior to intravenous rehydration. Ultrarapid schemes of intravenous rehydration are not superior to standard schemes and may be associated with higher readmission rates. Conclusions: Acute gastroenteritis is best managed using a few simple, well-defined medical interventions.","author":[{"dropping-particle":"","family":"Guarino","given":"Alfredo","non-dropping-particle":"","parse-names":false,"suffix":""},{"dropping-particle":"","family":"Ashkenazi","given":"Shai","non-dropping-particle":"","parse-names":false,"suffix":""},{"dropping-particle":"","family":"Gendrel","given":"Dominique","non-dropping-particle":"","parse-names":false,"suffix":""},{"dropping-particle":"","family":"Vecchio","given":"Andrea","non-dropping-particle":"Lo","parse-names":false,"suffix":""},{"dropping-particle":"","family":"Shamir","given":"Raanan","non-dropping-particle":"","parse-names":false,"suffix":""},{"dropping-particle":"","family":"Szajewska","given":"Hania","non-dropping-particle":"","parse-names":false,"suffix":""}],"container-title":"Journal of Pediatric Gastroenterology and Nutrition","id":"ITEM-1","issued":{"date-parts":[["2014"]]},"title":"European society for pediatric gastroenterology, hepatology, and nutrition/european society for pediatric infectious diseases evidence-based guidelines for the management of acute gastroenteritis in children in Europe: Update 2014","type":"article"},"uris":["http://www.mendeley.com/documents/?uuid=d243bbbe-e3c3-478b-b770-69b5837a164e"]}],"mendeley":{"formattedCitation":"(38)","plainTextFormattedCitation":"(38)","previouslyFormattedCitation":"(38)"},"properties":{"noteIndex":0},"schema":"https://github.com/citation-style-language/schema/raw/master/csl-citation.json"}</w:instrText>
      </w:r>
      <w:r w:rsidR="00EF19F3">
        <w:rPr>
          <w:b/>
        </w:rPr>
        <w:fldChar w:fldCharType="separate"/>
      </w:r>
      <w:r w:rsidR="008205EA">
        <w:rPr>
          <w:noProof/>
        </w:rPr>
        <w:t>(26</w:t>
      </w:r>
      <w:r w:rsidR="003708DD" w:rsidRPr="003708DD">
        <w:rPr>
          <w:noProof/>
        </w:rPr>
        <w:t>)</w:t>
      </w:r>
      <w:r w:rsidR="00EF19F3">
        <w:rPr>
          <w:b/>
        </w:rPr>
        <w:fldChar w:fldCharType="end"/>
      </w:r>
      <w:r w:rsidRPr="001873C0">
        <w:t xml:space="preserve">, el bicarbonato es el único parámetro de laboratorio que parece tener alguna </w:t>
      </w:r>
      <w:r w:rsidR="007A1261">
        <w:t>correlación con el grado de DH</w:t>
      </w:r>
      <w:r w:rsidRPr="001873C0">
        <w:t>, de tal forma que valores normales de bicarbonato disminuyen significativamente la probabilidad d</w:t>
      </w:r>
      <w:r w:rsidR="007A1261">
        <w:t>e que el paciente presente una DH</w:t>
      </w:r>
      <w:r w:rsidR="008205EA">
        <w:t xml:space="preserve"> </w:t>
      </w:r>
      <w:r w:rsidR="007A1261">
        <w:t>&gt;</w:t>
      </w:r>
      <w:r w:rsidRPr="001873C0">
        <w:t>5</w:t>
      </w:r>
      <w:r w:rsidRPr="002E7883">
        <w:rPr>
          <w:color w:val="000000" w:themeColor="text1"/>
        </w:rPr>
        <w:t xml:space="preserve">% </w:t>
      </w:r>
      <w:r w:rsidRPr="002E7883">
        <w:rPr>
          <w:rFonts w:cstheme="minorHAnsi"/>
          <w:color w:val="000000" w:themeColor="text1"/>
        </w:rPr>
        <w:t>(recomendación débil, baja evidencia).</w:t>
      </w:r>
      <w:r w:rsidRPr="002E7883">
        <w:rPr>
          <w:color w:val="000000" w:themeColor="text1"/>
        </w:rPr>
        <w:t xml:space="preserve"> No obstante, los autores consideran que no hay evidencia suficiente acerca de la utilidad de las alteraciones del bicarbonato y otros parámetros bioquí</w:t>
      </w:r>
      <w:r w:rsidR="007A1261" w:rsidRPr="002E7883">
        <w:rPr>
          <w:color w:val="000000" w:themeColor="text1"/>
        </w:rPr>
        <w:t>micos para estimar el grado de DH</w:t>
      </w:r>
      <w:r w:rsidRPr="002E7883">
        <w:rPr>
          <w:color w:val="000000" w:themeColor="text1"/>
        </w:rPr>
        <w:t xml:space="preserve"> del paciente. A pesar de la limitación en la calidad de la evidencia</w:t>
      </w:r>
      <w:r w:rsidR="007F0DD2">
        <w:rPr>
          <w:color w:val="000000" w:themeColor="text1"/>
        </w:rPr>
        <w:t xml:space="preserve"> disponible</w:t>
      </w:r>
      <w:r w:rsidRPr="002E7883">
        <w:rPr>
          <w:color w:val="000000" w:themeColor="text1"/>
        </w:rPr>
        <w:t>, la guía recomienda solicitar un perfil de iones en n</w:t>
      </w:r>
      <w:r w:rsidR="007A1261" w:rsidRPr="002E7883">
        <w:rPr>
          <w:rFonts w:cstheme="minorHAnsi"/>
          <w:color w:val="000000" w:themeColor="text1"/>
        </w:rPr>
        <w:t>iños</w:t>
      </w:r>
      <w:r w:rsidR="001965E0">
        <w:rPr>
          <w:rFonts w:cstheme="minorHAnsi"/>
          <w:color w:val="000000" w:themeColor="text1"/>
        </w:rPr>
        <w:t xml:space="preserve"> con DH grave y aquellos con DH moderada cuya anamnesis</w:t>
      </w:r>
      <w:r w:rsidR="001965E0" w:rsidRPr="001965E0">
        <w:rPr>
          <w:rFonts w:cstheme="minorHAnsi"/>
          <w:color w:val="000000" w:themeColor="text1"/>
        </w:rPr>
        <w:t xml:space="preserve"> y</w:t>
      </w:r>
      <w:r w:rsidR="001965E0">
        <w:rPr>
          <w:rFonts w:cstheme="minorHAnsi"/>
          <w:color w:val="000000" w:themeColor="text1"/>
        </w:rPr>
        <w:t xml:space="preserve"> hallazgos en la exploración física sean inconsistentes con una </w:t>
      </w:r>
      <w:r w:rsidRPr="002E7883">
        <w:rPr>
          <w:rFonts w:cstheme="minorHAnsi"/>
          <w:color w:val="000000" w:themeColor="text1"/>
        </w:rPr>
        <w:t xml:space="preserve">diarrea grave </w:t>
      </w:r>
      <w:r w:rsidRPr="008205EA">
        <w:rPr>
          <w:rFonts w:cstheme="minorHAnsi"/>
          <w:i/>
          <w:color w:val="000000" w:themeColor="text1"/>
        </w:rPr>
        <w:t xml:space="preserve">(recomendación fuerte, baja evidencia) </w:t>
      </w:r>
      <w:r w:rsidRPr="002E7883">
        <w:rPr>
          <w:rFonts w:cstheme="minorHAnsi"/>
          <w:color w:val="000000" w:themeColor="text1"/>
        </w:rPr>
        <w:t>y también de forma general en todos los niños que precisen</w:t>
      </w:r>
      <w:r w:rsidR="007A1261" w:rsidRPr="002E7883">
        <w:rPr>
          <w:rFonts w:cstheme="minorHAnsi"/>
          <w:color w:val="000000" w:themeColor="text1"/>
        </w:rPr>
        <w:t xml:space="preserve"> RIV</w:t>
      </w:r>
      <w:r w:rsidRPr="002E7883">
        <w:rPr>
          <w:rFonts w:cstheme="minorHAnsi"/>
          <w:color w:val="000000" w:themeColor="text1"/>
        </w:rPr>
        <w:t>, puesto que las alteraciones de la natremia pueden requerir ajustes e</w:t>
      </w:r>
      <w:r w:rsidR="00C95EDB">
        <w:rPr>
          <w:rFonts w:cstheme="minorHAnsi"/>
          <w:color w:val="000000" w:themeColor="text1"/>
        </w:rPr>
        <w:t xml:space="preserve">n el ritmo de la fluidoterapia </w:t>
      </w:r>
      <w:r w:rsidRPr="002E7883">
        <w:rPr>
          <w:rFonts w:cstheme="minorHAnsi"/>
          <w:color w:val="000000" w:themeColor="text1"/>
        </w:rPr>
        <w:t xml:space="preserve"> </w:t>
      </w:r>
      <w:r w:rsidRPr="008205EA">
        <w:rPr>
          <w:rFonts w:cstheme="minorHAnsi"/>
          <w:i/>
          <w:color w:val="000000" w:themeColor="text1"/>
        </w:rPr>
        <w:t>(recomendación fuerte, baja evidencia).</w:t>
      </w:r>
      <w:r w:rsidRPr="008205EA">
        <w:rPr>
          <w:i/>
          <w:color w:val="000000" w:themeColor="text1"/>
        </w:rPr>
        <w:t xml:space="preserve"> </w:t>
      </w:r>
    </w:p>
    <w:p w14:paraId="7DF0A938" w14:textId="581FE043" w:rsidR="002D01E5" w:rsidRPr="001873C0" w:rsidRDefault="002D01E5" w:rsidP="002D01E5">
      <w:pPr>
        <w:spacing w:after="120" w:line="360" w:lineRule="auto"/>
        <w:jc w:val="both"/>
        <w:rPr>
          <w:rFonts w:cstheme="minorHAnsi"/>
        </w:rPr>
      </w:pPr>
      <w:r w:rsidRPr="001873C0">
        <w:rPr>
          <w:rFonts w:cstheme="minorHAnsi"/>
        </w:rPr>
        <w:t xml:space="preserve">La guía </w:t>
      </w:r>
      <w:r w:rsidRPr="00480D07">
        <w:rPr>
          <w:rFonts w:cstheme="minorHAnsi"/>
        </w:rPr>
        <w:t>NICE 2015 de</w:t>
      </w:r>
      <w:r w:rsidRPr="001873C0">
        <w:rPr>
          <w:rFonts w:cstheme="minorHAnsi"/>
        </w:rPr>
        <w:t xml:space="preserve"> </w:t>
      </w:r>
      <w:r w:rsidR="007A1261">
        <w:rPr>
          <w:rFonts w:cstheme="minorHAnsi"/>
        </w:rPr>
        <w:t>fluidoterapia IV</w:t>
      </w:r>
      <w:r w:rsidR="007F0DD2">
        <w:rPr>
          <w:rFonts w:cstheme="minorHAnsi"/>
        </w:rPr>
        <w:t xml:space="preserve"> </w:t>
      </w:r>
      <w:r w:rsidRPr="001873C0">
        <w:rPr>
          <w:rFonts w:cstheme="minorHAnsi"/>
        </w:rPr>
        <w:t>en niños hospitalizados</w:t>
      </w:r>
      <w:r w:rsidR="007F0DD2">
        <w:rPr>
          <w:rFonts w:cstheme="minorHAnsi"/>
        </w:rPr>
        <w:fldChar w:fldCharType="begin" w:fldLock="1"/>
      </w:r>
      <w:r w:rsidR="003708DD">
        <w:rPr>
          <w:rFonts w:cstheme="minorHAnsi"/>
        </w:rPr>
        <w:instrText>ADDIN CSL_CITATION {"citationItems":[{"id":"ITEM-1","itemData":{"container-title":"Nice.org.uk/guidance/qs131","id":"ITEM-1","issued":{"date-parts":[["0"]]},"title":"Intravenous fluid therapy in children and young people in hospital. NICE National Institute for Health and Care Exellence. Quality Standard September 2016","type":"article-journal"},"uris":["http://www.mendeley.com/documents/?uuid=e052528d-0b88-4a4c-92ae-2270c260be42"]}],"mendeley":{"formattedCitation":"(39)","plainTextFormattedCitation":"(39)","previouslyFormattedCitation":"(39)"},"properties":{"noteIndex":0},"schema":"https://github.com/citation-style-language/schema/raw/master/csl-citation.json"}</w:instrText>
      </w:r>
      <w:r w:rsidR="007F0DD2">
        <w:rPr>
          <w:rFonts w:cstheme="minorHAnsi"/>
        </w:rPr>
        <w:fldChar w:fldCharType="separate"/>
      </w:r>
      <w:r w:rsidR="008205EA">
        <w:rPr>
          <w:rFonts w:cstheme="minorHAnsi"/>
          <w:noProof/>
        </w:rPr>
        <w:t>(27</w:t>
      </w:r>
      <w:r w:rsidR="003708DD" w:rsidRPr="003708DD">
        <w:rPr>
          <w:rFonts w:cstheme="minorHAnsi"/>
          <w:noProof/>
        </w:rPr>
        <w:t>)</w:t>
      </w:r>
      <w:r w:rsidR="007F0DD2">
        <w:rPr>
          <w:rFonts w:cstheme="minorHAnsi"/>
        </w:rPr>
        <w:fldChar w:fldCharType="end"/>
      </w:r>
      <w:r w:rsidR="007F0DD2">
        <w:rPr>
          <w:rFonts w:cstheme="minorHAnsi"/>
          <w:noProof/>
        </w:rPr>
        <w:t xml:space="preserve"> </w:t>
      </w:r>
      <w:r w:rsidRPr="001873C0">
        <w:rPr>
          <w:rFonts w:cstheme="minorHAnsi"/>
        </w:rPr>
        <w:t>recomienda la realización de una analítica sanguínea (hemograma, glucos</w:t>
      </w:r>
      <w:r>
        <w:rPr>
          <w:rFonts w:cstheme="minorHAnsi"/>
        </w:rPr>
        <w:t>a, urea, creatinina e iones</w:t>
      </w:r>
      <w:r w:rsidRPr="001873C0">
        <w:rPr>
          <w:rFonts w:cstheme="minorHAnsi"/>
        </w:rPr>
        <w:t>) y la determinación de iones en orina en los niños que vayan a recibir fluidoter</w:t>
      </w:r>
      <w:r w:rsidR="007A1261">
        <w:rPr>
          <w:rFonts w:cstheme="minorHAnsi"/>
        </w:rPr>
        <w:t>apia IV</w:t>
      </w:r>
      <w:r w:rsidRPr="001873C0">
        <w:rPr>
          <w:rFonts w:cstheme="minorHAnsi"/>
        </w:rPr>
        <w:t xml:space="preserve">. Se recomienda monitorizar la glucemia y los iones en sangre antes de iniciar la sueroterapia y posteriormente cada 24 horas o con más frecuencia si hay alteraciones electrolíticas y/o riesgo de hipoglucemia. </w:t>
      </w:r>
    </w:p>
    <w:p w14:paraId="1498B565" w14:textId="77777777" w:rsidR="002D01E5" w:rsidRPr="0039291C" w:rsidRDefault="002D01E5" w:rsidP="002D01E5">
      <w:pPr>
        <w:spacing w:after="120" w:line="360" w:lineRule="auto"/>
        <w:rPr>
          <w:b/>
          <w:i/>
          <w:color w:val="7F7F7F" w:themeColor="text1" w:themeTint="80"/>
        </w:rPr>
      </w:pPr>
      <w:r w:rsidRPr="0039291C">
        <w:rPr>
          <w:b/>
          <w:i/>
          <w:color w:val="7F7F7F" w:themeColor="text1" w:themeTint="80"/>
        </w:rPr>
        <w:t>DE LA EVIDENCIA A LA RECOMENDACIÓN</w:t>
      </w:r>
    </w:p>
    <w:p w14:paraId="41739478" w14:textId="7530704F" w:rsidR="002D01E5" w:rsidRPr="001873C0" w:rsidRDefault="002D01E5" w:rsidP="002D01E5">
      <w:pPr>
        <w:spacing w:after="120" w:line="360" w:lineRule="auto"/>
        <w:jc w:val="both"/>
      </w:pPr>
      <w:r w:rsidRPr="001873C0">
        <w:t>Teniendo en cuent</w:t>
      </w:r>
      <w:r w:rsidR="007A1261">
        <w:t>a la bibliografía revisada, no se encuentra</w:t>
      </w:r>
      <w:r w:rsidRPr="001873C0">
        <w:t xml:space="preserve"> evidencia que justifique la realización sistemática de una analítica sanguínea en todos los pacientes con GEA. Sin embargo, teniendo en cuenta las limitaciones de la anamnesis y la exploración física para predecir alteraciones hidroelectrolíticas clínicamente relevantes en pacientes sin signos clínicos de </w:t>
      </w:r>
      <w:r w:rsidR="007A1261">
        <w:t>DH o con DH</w:t>
      </w:r>
      <w:r w:rsidRPr="001873C0">
        <w:t xml:space="preserve"> leve, así como la posibilidad de detectar alteraciones que requieran ajustes en el tratamiento pautado (composición del suero, ritmo…), parece prudente recomendar la determinación de ciertos parámetros analíticos en pacientes seleccionados</w:t>
      </w:r>
      <w:r>
        <w:t>, incluyendo aquellos que vayan a recibir</w:t>
      </w:r>
      <w:r w:rsidR="007A1261">
        <w:t xml:space="preserve"> RIV</w:t>
      </w:r>
      <w:r w:rsidR="00763EC0">
        <w:t>, tal como establecen las Guías</w:t>
      </w:r>
      <w:r w:rsidR="00EF19F3">
        <w:fldChar w:fldCharType="begin" w:fldLock="1"/>
      </w:r>
      <w:r w:rsidR="003708DD">
        <w:instrText>ADDIN CSL_CITATION {"citationItems":[{"id":"ITEM-1","itemData":{"DOI":"10.1097/MPG.0000000000000375","ISSN":"15364801","abstract":"Objectives: These guidelines update and extend evidence-based indications for the management of children with acute gastroenteritis in Europe. Methods: The guideline development group formulated questions, identified data, and formulated recommendations. The latter were graded with the Muir Gray system and, in parallel, with the Grading of Recommendations, Assessment, Development and Evaluations system. Results: Gastroenteritis severity is linked to etiology, and rotavirus is the most severe infectious agent and is frequently associated with dehydration. Dehydration reflects severity and should be monitored by established score systems. Investigations are generally not needed. Oral rehydration with hypoosmolar solution is the major treatment and should start as soon as possible. Breast-feeding should not be interrupted. Regular feeding should continue with no dietary changes including milk. Data suggest that in the hospital setting, in non–breast-fed infants and young children, lactose-free feeds can be considered in the management of gastroenteritis. Active therapy may reduce the duration and severity of diarrhea. Effective interventions include administration of specific probiotics such as Lactobacillus GG or Saccharomyces boulardii, diosmectite or racecadotril. Anti-infectious drugs should be given in exceptional cases. Ondansetron is effective against vomiting, but its routine use requires safety clearance given the warning about severe cardiac effects. Hospitalization should generally be reserved for children requiring enteral/parenteral rehydration; most cases may be managed in an outpatients setting. Enteral rehydration is superior to intravenous rehydration. Ultrarapid schemes of intravenous rehydration are not superior to standard schemes and may be associated with higher readmission rates. Conclusions: Acute gastroenteritis is best managed using a few simple, well-defined medical interventions.","author":[{"dropping-particle":"","family":"Guarino","given":"Alfredo","non-dropping-particle":"","parse-names":false,"suffix":""},{"dropping-particle":"","family":"Ashkenazi","given":"Shai","non-dropping-particle":"","parse-names":false,"suffix":""},{"dropping-particle":"","family":"Gendrel","given":"Dominique","non-dropping-particle":"","parse-names":false,"suffix":""},{"dropping-particle":"","family":"Vecchio","given":"Andrea","non-dropping-particle":"Lo","parse-names":false,"suffix":""},{"dropping-particle":"","family":"Shamir","given":"Raanan","non-dropping-particle":"","parse-names":false,"suffix":""},{"dropping-particle":"","family":"Szajewska","given":"Hania","non-dropping-particle":"","parse-names":false,"suffix":""}],"container-title":"Journal of Pediatric Gastroenterology and Nutrition","id":"ITEM-1","issued":{"date-parts":[["2014"]]},"title":"European society for pediatric gastroenterology, hepatology, and nutrition/european society for pediatric infectious diseases evidence-based guidelines for the management of acute gastroenteritis in children in Europe: Update 2014","type":"article"},"uris":["http://www.mendeley.com/documents/?uuid=d243bbbe-e3c3-478b-b770-69b5837a164e"]}],"mendeley":{"formattedCitation":"(38)","plainTextFormattedCitation":"(38)","previouslyFormattedCitation":"(38)"},"properties":{"noteIndex":0},"schema":"https://github.com/citation-style-language/schema/raw/master/csl-citation.json"}</w:instrText>
      </w:r>
      <w:r w:rsidR="00EF19F3">
        <w:fldChar w:fldCharType="separate"/>
      </w:r>
      <w:r w:rsidR="003144F0">
        <w:rPr>
          <w:noProof/>
        </w:rPr>
        <w:t>(26</w:t>
      </w:r>
      <w:r w:rsidR="003708DD" w:rsidRPr="003708DD">
        <w:rPr>
          <w:noProof/>
        </w:rPr>
        <w:t>)</w:t>
      </w:r>
      <w:r w:rsidR="00EF19F3">
        <w:fldChar w:fldCharType="end"/>
      </w:r>
      <w:r w:rsidR="00EF19F3">
        <w:fldChar w:fldCharType="begin" w:fldLock="1"/>
      </w:r>
      <w:r w:rsidR="003708DD">
        <w:instrText>ADDIN CSL_CITATION {"citationItems":[{"id":"ITEM-1","itemData":{"container-title":"Nice.org.uk/guidance/qs131","id":"ITEM-1","issued":{"date-parts":[["0"]]},"title":"Intravenous fluid therapy in children and young people in hospital. NICE National Institute for Health and Care Exellence. Quality Standard September 2016","type":"article-journal"},"uris":["http://www.mendeley.com/documents/?uuid=e052528d-0b88-4a4c-92ae-2270c260be42"]}],"mendeley":{"formattedCitation":"(39)","plainTextFormattedCitation":"(39)","previouslyFormattedCitation":"(39)"},"properties":{"noteIndex":0},"schema":"https://github.com/citation-style-language/schema/raw/master/csl-citation.json"}</w:instrText>
      </w:r>
      <w:r w:rsidR="00EF19F3">
        <w:fldChar w:fldCharType="separate"/>
      </w:r>
      <w:r w:rsidR="003144F0">
        <w:rPr>
          <w:noProof/>
        </w:rPr>
        <w:t>(27</w:t>
      </w:r>
      <w:r w:rsidR="003708DD" w:rsidRPr="003708DD">
        <w:rPr>
          <w:noProof/>
        </w:rPr>
        <w:t>)</w:t>
      </w:r>
      <w:r w:rsidR="00EF19F3">
        <w:fldChar w:fldCharType="end"/>
      </w:r>
      <w:r w:rsidRPr="001873C0">
        <w:t xml:space="preserve">. </w:t>
      </w:r>
      <w:r w:rsidR="005F3E0A">
        <w:t>S</w:t>
      </w:r>
      <w:r w:rsidR="007A1261">
        <w:t>e debe</w:t>
      </w:r>
      <w:r w:rsidRPr="001873C0">
        <w:t xml:space="preserve"> tener en </w:t>
      </w:r>
      <w:r w:rsidR="003144F0">
        <w:t>cuenta además que este GT</w:t>
      </w:r>
      <w:r w:rsidRPr="001873C0">
        <w:t>, en consonancia con otros autores</w:t>
      </w:r>
      <w:r w:rsidR="00EF19F3">
        <w:fldChar w:fldCharType="begin" w:fldLock="1"/>
      </w:r>
      <w:r w:rsidR="00EF19F3">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EF19F3">
        <w:fldChar w:fldCharType="separate"/>
      </w:r>
      <w:r w:rsidR="003144F0">
        <w:rPr>
          <w:noProof/>
        </w:rPr>
        <w:t>(1</w:t>
      </w:r>
      <w:r w:rsidR="00EF19F3" w:rsidRPr="00EF19F3">
        <w:rPr>
          <w:noProof/>
        </w:rPr>
        <w:t>)</w:t>
      </w:r>
      <w:r w:rsidR="00EF19F3">
        <w:fldChar w:fldCharType="end"/>
      </w:r>
      <w:r w:rsidR="00EF19F3">
        <w:fldChar w:fldCharType="begin" w:fldLock="1"/>
      </w:r>
      <w:r w:rsidR="009319BE">
        <w:instrText>ADDIN CSL_CITATION {"citationItems":[{"id":"ITEM-1","itemData":{"DOI":"10.5505/1304.7361.2014.66049","ISSN":"13047361","abstract":"Objectives The objective of this study is to evaluate the effect of rapid intravenous rehydration to resolve vomiting in children with acute gastroenteritis. Methods This randomized control trial was conducted in the pediatric emergency department in a tertiary care center in Tabriz, North-West of Iran. The study participants' were 150 children with acute gastroenteritis and vomiting who were moderately dehydrated, had not responded to oral rehydration therapy and without any electrolyte abnormalities. 20-30 cc/kg of a crystalloid solution was given intravenously over 2 hours and the control group was admitted in the emergency department (ED) for a standard 24 hour hydration. Effectiveness of rapid intravenous rehydration in the resolution of vomiting in children with acute gastroenteritis was evaluated. Results In 63 children of the intervention group (out of 75) vomiting was resolved after rapid IV rehydration and they were discharged. Among them, 12 that did not tolerate oral fluids were admitted. In the control group, 62 patients' vomiting was resolved in the first 4 hours after admission, and there was no significant difference between the two groups regarding resolution of vomiting. Conclusions Rapid intravenous rehydration in children with moderate dehydration and vomiting due to gastroenteritis is effective in reducing admission rates in the ED.","author":[{"dropping-particle":"","family":"Azarfar","given":"Anoush","non-dropping-particle":"","parse-names":false,"suffix":""},{"dropping-particle":"","family":"Ravanshad","given":"Yalda","non-dropping-particle":"","parse-names":false,"suffix":""},{"dropping-particle":"","family":"Keykhosravi","given":"Aghillolah","non-dropping-particle":"","parse-names":false,"suffix":""},{"dropping-particle":"","family":"Bagheri","given":"Sepideh","non-dropping-particle":"","parse-names":false,"suffix":""},{"dropping-particle":"","family":"Gharashi","given":"Ziaoddin","non-dropping-particle":"","parse-names":false,"suffix":""},{"dropping-particle":"","family":"Esmaeeli","given":"Mohammad","non-dropping-particle":"","parse-names":false,"suffix":""}],"container-title":"Turkiye Acil Tip Dergisi","id":"ITEM-1","issued":{"date-parts":[["2014"]]},"title":"Rapid intravenous rehydration to correct dehydration and resolve vomiting in children with acute gastroenteritis","type":"article-journal"},"uris":["http://www.mendeley.com/documents/?uuid=902a55b7-4801-43c8-938d-f2dccd435a93"]}],"mendeley":{"formattedCitation":"(17)","plainTextFormattedCitation":"(17)","previouslyFormattedCitation":"(17)"},"properties":{"noteIndex":0},"schema":"https://github.com/citation-style-language/schema/raw/master/csl-citation.json"}</w:instrText>
      </w:r>
      <w:r w:rsidR="00EF19F3">
        <w:fldChar w:fldCharType="separate"/>
      </w:r>
      <w:r w:rsidR="003144F0">
        <w:rPr>
          <w:noProof/>
        </w:rPr>
        <w:t>(2</w:t>
      </w:r>
      <w:r w:rsidR="009319BE" w:rsidRPr="009319BE">
        <w:rPr>
          <w:noProof/>
        </w:rPr>
        <w:t>)</w:t>
      </w:r>
      <w:r w:rsidR="00EF19F3">
        <w:fldChar w:fldCharType="end"/>
      </w:r>
      <w:r w:rsidR="00FD74D1">
        <w:fldChar w:fldCharType="begin" w:fldLock="1"/>
      </w:r>
      <w:r w:rsidR="00FD74D1">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FD74D1">
        <w:fldChar w:fldCharType="separate"/>
      </w:r>
      <w:r w:rsidR="003144F0">
        <w:rPr>
          <w:noProof/>
        </w:rPr>
        <w:t>(5</w:t>
      </w:r>
      <w:r w:rsidR="00FD74D1" w:rsidRPr="00FD74D1">
        <w:rPr>
          <w:noProof/>
        </w:rPr>
        <w:t>)</w:t>
      </w:r>
      <w:r w:rsidR="00FD74D1">
        <w:fldChar w:fldCharType="end"/>
      </w:r>
      <w:r w:rsidR="00EF19F3">
        <w:fldChar w:fldCharType="begin" w:fldLock="1"/>
      </w:r>
      <w:r w:rsidR="00D11BD9">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EF19F3">
        <w:fldChar w:fldCharType="separate"/>
      </w:r>
      <w:r w:rsidR="003144F0">
        <w:rPr>
          <w:noProof/>
        </w:rPr>
        <w:t>(12</w:t>
      </w:r>
      <w:r w:rsidR="009319BE" w:rsidRPr="009319BE">
        <w:rPr>
          <w:noProof/>
        </w:rPr>
        <w:t>)</w:t>
      </w:r>
      <w:r w:rsidR="00EF19F3">
        <w:fldChar w:fldCharType="end"/>
      </w:r>
      <w:r w:rsidRPr="001873C0">
        <w:rPr>
          <w:i/>
        </w:rPr>
        <w:t xml:space="preserve"> </w:t>
      </w:r>
      <w:r w:rsidRPr="001873C0">
        <w:t>ha decidido considerar las alteraciones graves de la natr</w:t>
      </w:r>
      <w:r w:rsidR="00763EC0">
        <w:t>emia (sodio &lt;</w:t>
      </w:r>
      <w:r w:rsidR="00EF19F3">
        <w:t>130</w:t>
      </w:r>
      <w:r w:rsidR="00763EC0">
        <w:t>mmol/L o &gt;</w:t>
      </w:r>
      <w:r w:rsidR="007A1261">
        <w:t>150</w:t>
      </w:r>
      <w:r w:rsidRPr="001873C0">
        <w:t>mmol/L) como contraindicación para la utili</w:t>
      </w:r>
      <w:r w:rsidR="001965E0">
        <w:t>zación rutinaria de la RIR</w:t>
      </w:r>
      <w:r w:rsidR="005F3E0A">
        <w:t xml:space="preserve">, </w:t>
      </w:r>
      <w:r w:rsidR="003144F0">
        <w:t>por lo que su determinación sería necesaria para poder i</w:t>
      </w:r>
      <w:r w:rsidR="005F3E0A">
        <w:t xml:space="preserve">ndividualizar la estrategia de rehidratación </w:t>
      </w:r>
      <w:r w:rsidR="003144F0">
        <w:t>en caso de hipo/hiper-natremia grave</w:t>
      </w:r>
      <w:r w:rsidRPr="001873C0">
        <w:t xml:space="preserve">. </w:t>
      </w:r>
    </w:p>
    <w:p w14:paraId="0A13A2F4" w14:textId="0AA55EDC" w:rsidR="002D01E5" w:rsidRPr="001873C0" w:rsidRDefault="00084642" w:rsidP="002D01E5">
      <w:pPr>
        <w:spacing w:after="120" w:line="360" w:lineRule="auto"/>
        <w:jc w:val="both"/>
      </w:pPr>
      <w:r>
        <w:t>Por otra parte, tal como apuntan</w:t>
      </w:r>
      <w:r w:rsidR="002D01E5" w:rsidRPr="001873C0">
        <w:t xml:space="preserve"> algunos autores, ciertos parámetros </w:t>
      </w:r>
      <w:r>
        <w:t xml:space="preserve">analíticos (bicarbonato, sodio, </w:t>
      </w:r>
      <w:r w:rsidR="002D01E5" w:rsidRPr="001873C0">
        <w:t>urea, creatinina) puede</w:t>
      </w:r>
      <w:r w:rsidR="002D01E5">
        <w:t>n</w:t>
      </w:r>
      <w:r w:rsidR="002D01E5" w:rsidRPr="001873C0">
        <w:t xml:space="preserve"> contribuir a </w:t>
      </w:r>
      <w:r w:rsidR="00BE0132">
        <w:t xml:space="preserve">discriminar entre DH grave y leve-moderada(25) así como a </w:t>
      </w:r>
      <w:r w:rsidR="002D01E5" w:rsidRPr="001873C0">
        <w:t>identificar pacientes candidatos a recibir tratamiento en unidades de corta estancia</w:t>
      </w:r>
      <w:r w:rsidR="00BE0132">
        <w:t>(24)</w:t>
      </w:r>
      <w:r w:rsidR="002D01E5" w:rsidRPr="001873C0">
        <w:t xml:space="preserve">, </w:t>
      </w:r>
      <w:r w:rsidR="002D01E5" w:rsidRPr="001873C0">
        <w:rPr>
          <w:rFonts w:eastAsia="Times New Roman" w:cstheme="minorHAnsi"/>
          <w:kern w:val="36"/>
          <w:lang w:eastAsia="es-ES"/>
        </w:rPr>
        <w:lastRenderedPageBreak/>
        <w:t>facilitando la dinámica asistencial y evitando costes directos e indirectos derivados de ingresos más prolongados.</w:t>
      </w:r>
    </w:p>
    <w:p w14:paraId="1C9FDDCD" w14:textId="6B2459EF" w:rsidR="00763EC0" w:rsidRDefault="005F3E0A" w:rsidP="002D01E5">
      <w:pPr>
        <w:spacing w:after="120" w:line="360" w:lineRule="auto"/>
        <w:jc w:val="both"/>
        <w:sectPr w:rsidR="00763EC0" w:rsidSect="00763EC0">
          <w:headerReference w:type="default" r:id="rId8"/>
          <w:footerReference w:type="default" r:id="rId9"/>
          <w:pgSz w:w="11906" w:h="16838" w:code="9"/>
          <w:pgMar w:top="1417" w:right="1701" w:bottom="1417" w:left="1701" w:header="708" w:footer="708" w:gutter="0"/>
          <w:cols w:space="708"/>
          <w:titlePg/>
          <w:docGrid w:linePitch="360"/>
        </w:sectPr>
      </w:pPr>
      <w:r>
        <w:rPr>
          <w:noProof/>
          <w:lang w:eastAsia="es-ES"/>
        </w:rPr>
        <mc:AlternateContent>
          <mc:Choice Requires="wps">
            <w:drawing>
              <wp:anchor distT="45720" distB="45720" distL="114300" distR="114300" simplePos="0" relativeHeight="251667456" behindDoc="0" locked="0" layoutInCell="1" allowOverlap="1" wp14:anchorId="40F189BE" wp14:editId="1CB7EA78">
                <wp:simplePos x="0" y="0"/>
                <wp:positionH relativeFrom="margin">
                  <wp:posOffset>-13335</wp:posOffset>
                </wp:positionH>
                <wp:positionV relativeFrom="paragraph">
                  <wp:posOffset>1560195</wp:posOffset>
                </wp:positionV>
                <wp:extent cx="5374640" cy="1838325"/>
                <wp:effectExtent l="0" t="0" r="1651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1838325"/>
                        </a:xfrm>
                        <a:prstGeom prst="rect">
                          <a:avLst/>
                        </a:prstGeom>
                        <a:solidFill>
                          <a:srgbClr val="FFFFFF"/>
                        </a:solidFill>
                        <a:ln w="9525">
                          <a:solidFill>
                            <a:srgbClr val="000000"/>
                          </a:solidFill>
                          <a:miter lim="800000"/>
                          <a:headEnd/>
                          <a:tailEnd/>
                        </a:ln>
                      </wps:spPr>
                      <wps:txbx>
                        <w:txbxContent>
                          <w:p w14:paraId="45F32456" w14:textId="09672817" w:rsidR="00BE0132" w:rsidRPr="00084642" w:rsidRDefault="00BE0132" w:rsidP="00DF031B">
                            <w:pPr>
                              <w:spacing w:before="60" w:after="120" w:line="360" w:lineRule="auto"/>
                              <w:jc w:val="both"/>
                              <w:rPr>
                                <w:b/>
                                <w:i/>
                                <w:color w:val="7F7F7F" w:themeColor="text1" w:themeTint="80"/>
                              </w:rPr>
                            </w:pPr>
                            <w:r w:rsidRPr="00084642">
                              <w:rPr>
                                <w:b/>
                                <w:i/>
                                <w:color w:val="7F7F7F" w:themeColor="text1" w:themeTint="80"/>
                              </w:rPr>
                              <w:t>RECOMENDACIÓN</w:t>
                            </w:r>
                          </w:p>
                          <w:p w14:paraId="1BC5DE32" w14:textId="184E06FD" w:rsidR="00BE0132" w:rsidRPr="00084642" w:rsidRDefault="00BE0132" w:rsidP="00DF031B">
                            <w:pPr>
                              <w:spacing w:after="120" w:line="276" w:lineRule="auto"/>
                              <w:jc w:val="both"/>
                              <w:rPr>
                                <w:b/>
                                <w:i/>
                                <w:color w:val="7F7F7F" w:themeColor="text1" w:themeTint="80"/>
                              </w:rPr>
                            </w:pPr>
                            <w:r w:rsidRPr="00084642">
                              <w:rPr>
                                <w:b/>
                                <w:i/>
                                <w:color w:val="7F7F7F" w:themeColor="text1" w:themeTint="80"/>
                              </w:rPr>
                              <w:t>¿ES NECESARIO REALIZAR ALGÚN CONTROL ANALÍTICO ANTES DE INICIAR LA R</w:t>
                            </w:r>
                            <w:r>
                              <w:rPr>
                                <w:b/>
                                <w:i/>
                                <w:color w:val="7F7F7F" w:themeColor="text1" w:themeTint="80"/>
                              </w:rPr>
                              <w:t>EHIDRATACIÓN INTRAVENOSA RÁPIDA</w:t>
                            </w:r>
                            <w:r w:rsidRPr="00084642">
                              <w:rPr>
                                <w:b/>
                                <w:i/>
                                <w:color w:val="7F7F7F" w:themeColor="text1" w:themeTint="80"/>
                              </w:rPr>
                              <w:t>?</w:t>
                            </w:r>
                          </w:p>
                          <w:p w14:paraId="10E9EDAC" w14:textId="046EDE7F" w:rsidR="00BE0132" w:rsidRPr="00084642" w:rsidRDefault="00BE0132" w:rsidP="00DF031B">
                            <w:pPr>
                              <w:spacing w:after="120" w:line="276" w:lineRule="auto"/>
                              <w:jc w:val="both"/>
                            </w:pPr>
                            <w:r w:rsidRPr="00084642">
                              <w:t xml:space="preserve">Se recomienda realizar analítica sanguínea </w:t>
                            </w:r>
                            <w:r>
                              <w:t>(</w:t>
                            </w:r>
                            <w:r w:rsidRPr="00084642">
                              <w:t>incluyendo gasometría venosa, io</w:t>
                            </w:r>
                            <w:r>
                              <w:t>nes, glucosa, urea y creatinina) a</w:t>
                            </w:r>
                            <w:r w:rsidRPr="00084642">
                              <w:t xml:space="preserve"> todos los niños </w:t>
                            </w:r>
                            <w:r>
                              <w:t>a</w:t>
                            </w:r>
                            <w:r w:rsidRPr="00084642">
                              <w:t xml:space="preserve"> los que se canalice un acceso venoso para administ</w:t>
                            </w:r>
                            <w:r>
                              <w:t>rar rehidratación intravenosa (</w:t>
                            </w:r>
                            <w:r w:rsidRPr="00F24575">
                              <w:rPr>
                                <w:i/>
                              </w:rPr>
                              <w:t>recomendación fuerte, evidencia baja</w:t>
                            </w:r>
                            <w:r w:rsidRPr="00084642">
                              <w:t>)</w:t>
                            </w:r>
                          </w:p>
                          <w:p w14:paraId="3DA17042" w14:textId="617264B4" w:rsidR="00BE0132" w:rsidRPr="00D62719" w:rsidRDefault="00BE0132" w:rsidP="00DF031B">
                            <w:pPr>
                              <w:spacing w:after="120" w:line="276" w:lineRule="auto"/>
                              <w:jc w:val="both"/>
                              <w:rPr>
                                <w:i/>
                              </w:rPr>
                            </w:pPr>
                            <w:r>
                              <w:rPr>
                                <w:i/>
                              </w:rPr>
                              <w:t>Se sugiere determinar la cetonemia si está disponible (recomendación débil, evidencia baja)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189BE" id="_x0000_s1027" type="#_x0000_t202" style="position:absolute;left:0;text-align:left;margin-left:-1.05pt;margin-top:122.85pt;width:423.2pt;height:144.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">
                <v:textbox>
                  <w:txbxContent>
                    <w:p w14:paraId="45F32456" w14:textId="09672817" w:rsidR="00BE0132" w:rsidRPr="00084642" w:rsidRDefault="00BE0132" w:rsidP="00DF031B">
                      <w:pPr>
                        <w:spacing w:before="60" w:after="120" w:line="360" w:lineRule="auto"/>
                        <w:jc w:val="both"/>
                        <w:rPr>
                          <w:b/>
                          <w:i/>
                          <w:color w:val="7F7F7F" w:themeColor="text1" w:themeTint="80"/>
                        </w:rPr>
                      </w:pPr>
                      <w:r w:rsidRPr="00084642">
                        <w:rPr>
                          <w:b/>
                          <w:i/>
                          <w:color w:val="7F7F7F" w:themeColor="text1" w:themeTint="80"/>
                        </w:rPr>
                        <w:t>RECOMENDACIÓN</w:t>
                      </w:r>
                    </w:p>
                    <w:p w14:paraId="1BC5DE32" w14:textId="184E06FD" w:rsidR="00BE0132" w:rsidRPr="00084642" w:rsidRDefault="00BE0132" w:rsidP="00DF031B">
                      <w:pPr>
                        <w:spacing w:after="120" w:line="276" w:lineRule="auto"/>
                        <w:jc w:val="both"/>
                        <w:rPr>
                          <w:b/>
                          <w:i/>
                          <w:color w:val="7F7F7F" w:themeColor="text1" w:themeTint="80"/>
                        </w:rPr>
                      </w:pPr>
                      <w:r w:rsidRPr="00084642">
                        <w:rPr>
                          <w:b/>
                          <w:i/>
                          <w:color w:val="7F7F7F" w:themeColor="text1" w:themeTint="80"/>
                        </w:rPr>
                        <w:t>¿ES NECESARIO REALIZAR ALGÚN CONTROL ANALÍTICO ANTES DE INICIAR LA R</w:t>
                      </w:r>
                      <w:r>
                        <w:rPr>
                          <w:b/>
                          <w:i/>
                          <w:color w:val="7F7F7F" w:themeColor="text1" w:themeTint="80"/>
                        </w:rPr>
                        <w:t>EHIDRATACIÓN INTRAVENOSA RÁPIDA</w:t>
                      </w:r>
                      <w:r w:rsidRPr="00084642">
                        <w:rPr>
                          <w:b/>
                          <w:i/>
                          <w:color w:val="7F7F7F" w:themeColor="text1" w:themeTint="80"/>
                        </w:rPr>
                        <w:t>?</w:t>
                      </w:r>
                    </w:p>
                    <w:p w14:paraId="10E9EDAC" w14:textId="046EDE7F" w:rsidR="00BE0132" w:rsidRPr="00084642" w:rsidRDefault="00BE0132" w:rsidP="00DF031B">
                      <w:pPr>
                        <w:spacing w:after="120" w:line="276" w:lineRule="auto"/>
                        <w:jc w:val="both"/>
                      </w:pPr>
                      <w:r w:rsidRPr="00084642">
                        <w:t xml:space="preserve">Se recomienda realizar analítica sanguínea </w:t>
                      </w:r>
                      <w:r>
                        <w:t>(</w:t>
                      </w:r>
                      <w:r w:rsidRPr="00084642">
                        <w:t>incluyendo gasometría venosa, io</w:t>
                      </w:r>
                      <w:r>
                        <w:t>nes, glucosa, urea y creatinina) a</w:t>
                      </w:r>
                      <w:r w:rsidRPr="00084642">
                        <w:t xml:space="preserve"> todos los niños </w:t>
                      </w:r>
                      <w:r>
                        <w:t>a</w:t>
                      </w:r>
                      <w:r w:rsidRPr="00084642">
                        <w:t xml:space="preserve"> los que se canalice un acceso venoso para administ</w:t>
                      </w:r>
                      <w:r>
                        <w:t>rar rehidratación intravenosa (</w:t>
                      </w:r>
                      <w:r w:rsidRPr="00F24575">
                        <w:rPr>
                          <w:i/>
                        </w:rPr>
                        <w:t>recomendación fuerte, evidencia baja</w:t>
                      </w:r>
                      <w:r w:rsidRPr="00084642">
                        <w:t>)</w:t>
                      </w:r>
                    </w:p>
                    <w:p w14:paraId="3DA17042" w14:textId="617264B4" w:rsidR="00BE0132" w:rsidRPr="00D62719" w:rsidRDefault="00BE0132" w:rsidP="00DF031B">
                      <w:pPr>
                        <w:spacing w:after="120" w:line="276" w:lineRule="auto"/>
                        <w:jc w:val="both"/>
                        <w:rPr>
                          <w:i/>
                        </w:rPr>
                      </w:pPr>
                      <w:r>
                        <w:rPr>
                          <w:i/>
                        </w:rPr>
                        <w:t xml:space="preserve">Se sugiere determinar la </w:t>
                      </w:r>
                      <w:proofErr w:type="spellStart"/>
                      <w:r>
                        <w:rPr>
                          <w:i/>
                        </w:rPr>
                        <w:t>cetonemia</w:t>
                      </w:r>
                      <w:proofErr w:type="spellEnd"/>
                      <w:r>
                        <w:rPr>
                          <w:i/>
                        </w:rPr>
                        <w:t xml:space="preserve"> si está disponible (recomendación débil, evidencia baja)</w:t>
                      </w:r>
                    </w:p>
                  </w:txbxContent>
                </v:textbox>
                <w10:wrap type="square" anchorx="margin"/>
              </v:shape>
            </w:pict>
          </mc:Fallback>
        </mc:AlternateContent>
      </w:r>
      <w:r w:rsidR="002D01E5" w:rsidRPr="001873C0">
        <w:t xml:space="preserve">En relación a la cetonemia, su utilidad para predecir el grado de </w:t>
      </w:r>
      <w:r w:rsidR="00084642">
        <w:t xml:space="preserve">DH </w:t>
      </w:r>
      <w:r w:rsidR="002D01E5" w:rsidRPr="001873C0">
        <w:t xml:space="preserve">en niños con GEA ha sido objeto de pocos estudios y por lo tanto la evidencia disponible es escasa. No obstante, este </w:t>
      </w:r>
      <w:r w:rsidR="00084642">
        <w:t>GT</w:t>
      </w:r>
      <w:r w:rsidR="00EF19F3">
        <w:t xml:space="preserve"> </w:t>
      </w:r>
      <w:r w:rsidR="002D01E5" w:rsidRPr="001873C0">
        <w:t>considera que este parámetro es importante para seleccionar</w:t>
      </w:r>
      <w:r w:rsidR="00763EC0">
        <w:t xml:space="preserve"> la composición óptima del suero de RIR, tal como se discutirá en el apartado correspondiente, y por lo tanto sugiere su determinación si está disponible.</w:t>
      </w:r>
    </w:p>
    <w:p w14:paraId="2E5F1893" w14:textId="52218627" w:rsidR="002D01E5" w:rsidRDefault="002D01E5" w:rsidP="002D01E5">
      <w:pPr>
        <w:spacing w:after="120" w:line="360" w:lineRule="auto"/>
        <w:jc w:val="both"/>
      </w:pPr>
    </w:p>
    <w:p w14:paraId="68D99866" w14:textId="63708A94" w:rsidR="002D01E5" w:rsidRPr="00FA4FC2" w:rsidRDefault="00084642" w:rsidP="00FA4FC2">
      <w:pPr>
        <w:pStyle w:val="Ttulo2"/>
        <w:rPr>
          <w:rStyle w:val="Ttulodellibro"/>
          <w:sz w:val="24"/>
        </w:rPr>
      </w:pPr>
      <w:r w:rsidRPr="00FA4FC2">
        <w:rPr>
          <w:rStyle w:val="Ttulodellibro"/>
          <w:sz w:val="24"/>
        </w:rPr>
        <w:t>PREGUNTA 4: ¿QUÉ CONTROLES CLÍNICOS SE DEBEN REALIZAR DURANTE LA RIR?</w:t>
      </w:r>
    </w:p>
    <w:p w14:paraId="38E24176" w14:textId="383ED120" w:rsidR="00FA4FC2" w:rsidRPr="00DF031B" w:rsidRDefault="00084642" w:rsidP="00DF031B">
      <w:pPr>
        <w:pStyle w:val="Ttulo2"/>
        <w:spacing w:after="120" w:line="360" w:lineRule="auto"/>
        <w:rPr>
          <w:b/>
          <w:bCs/>
          <w:i/>
          <w:iCs/>
          <w:spacing w:val="5"/>
          <w:sz w:val="24"/>
        </w:rPr>
      </w:pPr>
      <w:r w:rsidRPr="00FA4FC2">
        <w:rPr>
          <w:rStyle w:val="Ttulodellibro"/>
          <w:sz w:val="24"/>
        </w:rPr>
        <w:t>PREGUNTA 5: ¿SE DEBE REALIZAR ALGÚN CONTROL ANALÍTICO TRAS FINALIZAR RIR?</w:t>
      </w:r>
    </w:p>
    <w:p w14:paraId="63FD26B0" w14:textId="62CA86D1" w:rsidR="002D01E5" w:rsidRPr="00E8462D" w:rsidRDefault="00084642" w:rsidP="002D01E5">
      <w:pPr>
        <w:spacing w:after="120" w:line="360" w:lineRule="auto"/>
        <w:jc w:val="both"/>
        <w:rPr>
          <w:b/>
          <w:i/>
          <w:color w:val="7F7F7F" w:themeColor="text1" w:themeTint="80"/>
        </w:rPr>
      </w:pPr>
      <w:r w:rsidRPr="00E8462D">
        <w:rPr>
          <w:b/>
          <w:i/>
          <w:color w:val="7F7F7F" w:themeColor="text1" w:themeTint="80"/>
        </w:rPr>
        <w:t>COMENTARIO DE EVIDENCIA</w:t>
      </w:r>
    </w:p>
    <w:p w14:paraId="01C218A4" w14:textId="77777777" w:rsidR="002D01E5" w:rsidRDefault="002D01E5" w:rsidP="00084642">
      <w:pPr>
        <w:spacing w:after="120" w:line="360" w:lineRule="auto"/>
        <w:jc w:val="both"/>
      </w:pPr>
      <w:r w:rsidRPr="001873C0">
        <w:t xml:space="preserve">No se ha identificado ninguna </w:t>
      </w:r>
      <w:r>
        <w:t>publicación cuyo</w:t>
      </w:r>
      <w:r w:rsidRPr="001873C0">
        <w:t xml:space="preserve"> objetivo principal fuera establecer la indicación de realizar </w:t>
      </w:r>
      <w:r>
        <w:t>controles clínicos y/o analíticos durante la RIR o al finalizar la misma y por lo tanto no existe</w:t>
      </w:r>
      <w:r w:rsidRPr="001873C0">
        <w:t xml:space="preserve"> evidencia directa para establecer recomendaciones al respecto. </w:t>
      </w:r>
    </w:p>
    <w:p w14:paraId="0E37F1DF" w14:textId="012DBD01" w:rsidR="002D01E5" w:rsidRDefault="002D01E5" w:rsidP="00084642">
      <w:pPr>
        <w:spacing w:after="120" w:line="360" w:lineRule="auto"/>
        <w:jc w:val="both"/>
        <w:rPr>
          <w:b/>
        </w:rPr>
      </w:pPr>
      <w:r>
        <w:t>No obstante,</w:t>
      </w:r>
      <w:r w:rsidRPr="00435A97">
        <w:t xml:space="preserve"> </w:t>
      </w:r>
      <w:r>
        <w:t xml:space="preserve">cada uno de los estudios revisados establece en su metodología una serie de controles clínicos y analíticos para dar respuesta a sus objetivos, ya sea para determinar la respuesta de los pacientes a la intervención y/o para monitorizar la posible aparición de </w:t>
      </w:r>
      <w:r w:rsidR="00F33471">
        <w:t>EA</w:t>
      </w:r>
      <w:r>
        <w:t xml:space="preserve">. El tipo de controles realizados y su frecuencia o momento de realización varían en función del diseño del estudio.  </w:t>
      </w:r>
    </w:p>
    <w:p w14:paraId="1346A486" w14:textId="67776DD3" w:rsidR="002D01E5" w:rsidRDefault="00896914" w:rsidP="00084642">
      <w:pPr>
        <w:spacing w:after="120" w:line="360" w:lineRule="auto"/>
        <w:jc w:val="both"/>
      </w:pPr>
      <w:r>
        <w:t>Según la Guía de la ESPGHAN</w:t>
      </w:r>
      <w:r w:rsidR="00EF04DE">
        <w:fldChar w:fldCharType="begin" w:fldLock="1"/>
      </w:r>
      <w:r w:rsidR="003708DD">
        <w:instrText>ADDIN CSL_CITATION {"citationItems":[{"id":"ITEM-1","itemData":{"DOI":"10.1097/MPG.0000000000000375","ISSN":"15364801","abstract":"Objectives: These guidelines update and extend evidence-based indications for the management of children with acute gastroenteritis in Europe. Methods: The guideline development group formulated questions, identified data, and formulated recommendations. The latter were graded with the Muir Gray system and, in parallel, with the Grading of Recommendations, Assessment, Development and Evaluations system. Results: Gastroenteritis severity is linked to etiology, and rotavirus is the most severe infectious agent and is frequently associated with dehydration. Dehydration reflects severity and should be monitored by established score systems. Investigations are generally not needed. Oral rehydration with hypoosmolar solution is the major treatment and should start as soon as possible. Breast-feeding should not be interrupted. Regular feeding should continue with no dietary changes including milk. Data suggest that in the hospital setting, in non–breast-fed infants and young children, lactose-free feeds can be considered in the management of gastroenteritis. Active therapy may reduce the duration and severity of diarrhea. Effective interventions include administration of specific probiotics such as Lactobacillus GG or Saccharomyces boulardii, diosmectite or racecadotril. Anti-infectious drugs should be given in exceptional cases. Ondansetron is effective against vomiting, but its routine use requires safety clearance given the warning about severe cardiac effects. Hospitalization should generally be reserved for children requiring enteral/parenteral rehydration; most cases may be managed in an outpatients setting. Enteral rehydration is superior to intravenous rehydration. Ultrarapid schemes of intravenous rehydration are not superior to standard schemes and may be associated with higher readmission rates. Conclusions: Acute gastroenteritis is best managed using a few simple, well-defined medical interventions.","author":[{"dropping-particle":"","family":"Guarino","given":"Alfredo","non-dropping-particle":"","parse-names":false,"suffix":""},{"dropping-particle":"","family":"Ashkenazi","given":"Shai","non-dropping-particle":"","parse-names":false,"suffix":""},{"dropping-particle":"","family":"Gendrel","given":"Dominique","non-dropping-particle":"","parse-names":false,"suffix":""},{"dropping-particle":"","family":"Vecchio","given":"Andrea","non-dropping-particle":"Lo","parse-names":false,"suffix":""},{"dropping-particle":"","family":"Shamir","given":"Raanan","non-dropping-particle":"","parse-names":false,"suffix":""},{"dropping-particle":"","family":"Szajewska","given":"Hania","non-dropping-particle":"","parse-names":false,"suffix":""}],"container-title":"Journal of Pediatric Gastroenterology and Nutrition","id":"ITEM-1","issued":{"date-parts":[["2014"]]},"title":"European society for pediatric gastroenterology, hepatology, and nutrition/european society for pediatric infectious diseases evidence-based guidelines for the management of acute gastroenteritis in children in Europe: Update 2014","type":"article"},"uris":["http://www.mendeley.com/documents/?uuid=d243bbbe-e3c3-478b-b770-69b5837a164e"]}],"mendeley":{"formattedCitation":"(38)","plainTextFormattedCitation":"(38)","previouslyFormattedCitation":"(38)"},"properties":{"noteIndex":0},"schema":"https://github.com/citation-style-language/schema/raw/master/csl-citation.json"}</w:instrText>
      </w:r>
      <w:r w:rsidR="00EF04DE">
        <w:fldChar w:fldCharType="separate"/>
      </w:r>
      <w:r w:rsidR="00E8462D">
        <w:rPr>
          <w:noProof/>
        </w:rPr>
        <w:t>(26</w:t>
      </w:r>
      <w:r w:rsidR="003708DD" w:rsidRPr="003708DD">
        <w:rPr>
          <w:noProof/>
        </w:rPr>
        <w:t>)</w:t>
      </w:r>
      <w:r w:rsidR="00EF04DE">
        <w:fldChar w:fldCharType="end"/>
      </w:r>
      <w:r w:rsidR="0006796C">
        <w:t xml:space="preserve"> </w:t>
      </w:r>
      <w:r w:rsidR="002D01E5">
        <w:t xml:space="preserve">el porcentaje de pérdida de peso corporal es la mejor forma de medir el grado de </w:t>
      </w:r>
      <w:r w:rsidR="00084642">
        <w:t xml:space="preserve">DH </w:t>
      </w:r>
      <w:r w:rsidR="002D01E5">
        <w:t xml:space="preserve">y la ganancia de peso post-enfermedad se considera el criterio estándar para valorar la severidad de dicha </w:t>
      </w:r>
      <w:r w:rsidR="00084642">
        <w:t xml:space="preserve">DH </w:t>
      </w:r>
      <w:r w:rsidR="002D01E5" w:rsidRPr="00E8462D">
        <w:rPr>
          <w:i/>
        </w:rPr>
        <w:t>(recomendación débil, evidencia baja)</w:t>
      </w:r>
      <w:r w:rsidR="002D01E5">
        <w:t>. De hecho, algunos de los trabajos revisados</w:t>
      </w:r>
      <w:r w:rsidR="002D01E5">
        <w:rPr>
          <w:b/>
          <w:i/>
        </w:rPr>
        <w:t xml:space="preserve"> </w:t>
      </w:r>
      <w:r w:rsidR="002D01E5">
        <w:t>determinan el p</w:t>
      </w:r>
      <w:r>
        <w:t>eso corporal post-rehidratación</w:t>
      </w:r>
      <w:r w:rsidR="00EF04DE">
        <w:fldChar w:fldCharType="begin" w:fldLock="1"/>
      </w:r>
      <w:r w:rsidR="00EF04DE">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EF04DE">
        <w:fldChar w:fldCharType="separate"/>
      </w:r>
      <w:r w:rsidR="00E8462D">
        <w:rPr>
          <w:noProof/>
        </w:rPr>
        <w:t>(1</w:t>
      </w:r>
      <w:r w:rsidR="00EF04DE" w:rsidRPr="00EF04DE">
        <w:rPr>
          <w:noProof/>
        </w:rPr>
        <w:t>)</w:t>
      </w:r>
      <w:r w:rsidR="00EF04DE">
        <w:fldChar w:fldCharType="end"/>
      </w:r>
      <w:r w:rsidR="00EF04DE">
        <w:fldChar w:fldCharType="begin" w:fldLock="1"/>
      </w:r>
      <w:r w:rsidR="00D11BD9">
        <w:instrText>ADDIN CSL_CITATION {"citationItems":[{"id":"ITEM-1","itemData":{"DOI":"10.1111/apa.15134","ISSN":"16512227","PMID":"31828841","abstract":"Aim: This study evaluated the effectiveness and safety of rapid and slow rehydration in children aged 6-60 months with dehydrating diarrhoea and severe malnutrition. Methods: A randomised controlled trial was conducted from July 2011 to March 2014 at the International Centre for Diarrhoeal Disease Research Bangladesh. We included children with weight for age and, or, weight for length Z-scores of less than −3 or with bipedal oedema and acute diarrhoea with severe dehydration. The children received intravenous fluid at different rates: 105 rapidly over six hours and 103 slowly over the 12 hours recommended by the World Health Organization. Results: All the children were successfully rehydrated. The admittance weights were similar for the slow and rapid groups: 8.4 kg and 8.3 kg. After 24 hours, the mean percentage weight gain was 8.5% and 9.0%, respectively. This confirmed that most of the children had been suffering from severe dehydration on admission. The respective proportions of children who received unscheduled intravenous fluid were 18% and 17%. None developed fluid overload or heart failure and most recovered normal renal function after rehydration. Conclusion: Rapid rehydration saved time, was as safe as slow rehydration and was a better option for dehydrating diarrhoea and severe malnutrition.","author":[{"dropping-particle":"","family":"Alam","given":"Nur H.","non-dropping-particle":"","parse-names":false,"suffix":""},{"dropping-particle":"","family":"Ashraf","given":"Hasan","non-dropping-particle":"","parse-names":false,"suffix":""},{"dropping-particle":"","family":"Ahmed","given":"Tahmeed","non-dropping-particle":"","parse-names":false,"suffix":""},{"dropping-particle":"","family":"Jahan","given":"Nishat","non-dropping-particle":"","parse-names":false,"suffix":""},{"dropping-particle":"","family":"Gyr","given":"Niklaus","non-dropping-particle":"","parse-names":false,"suffix":""}],"container-title":"Acta Paediatrica, International Journal of Paediatrics","id":"ITEM-1","issued":{"date-parts":[["2020"]]},"title":"Randomised trial showed that rapid rehydration of severely malnourished children with dehydrating diarrhoea was as safe and effective as slow rehydration","type":"article-journal"},"uris":["http://www.mendeley.com/documents/?uuid=54997c01-4719-4c22-99dc-7024235b0616"]}],"mendeley":{"formattedCitation":"(22)","plainTextFormattedCitation":"(22)","previouslyFormattedCitation":"(22)"},"properties":{"noteIndex":0},"schema":"https://github.com/citation-style-language/schema/raw/master/csl-citation.json"}</w:instrText>
      </w:r>
      <w:r w:rsidR="00EF04DE">
        <w:fldChar w:fldCharType="separate"/>
      </w:r>
      <w:r w:rsidR="00E8462D">
        <w:rPr>
          <w:noProof/>
        </w:rPr>
        <w:t>(10</w:t>
      </w:r>
      <w:r w:rsidR="009319BE" w:rsidRPr="009319BE">
        <w:rPr>
          <w:noProof/>
        </w:rPr>
        <w:t>)</w:t>
      </w:r>
      <w:r w:rsidR="00EF04DE">
        <w:fldChar w:fldCharType="end"/>
      </w:r>
      <w:r w:rsidR="00EF04DE">
        <w:rPr>
          <w:b/>
          <w:i/>
        </w:rPr>
        <w:t xml:space="preserve"> </w:t>
      </w:r>
      <w:r>
        <w:t>o post-enfermedad</w:t>
      </w:r>
      <w:r w:rsidR="00EF04DE">
        <w:fldChar w:fldCharType="begin" w:fldLock="1"/>
      </w:r>
      <w:r w:rsidR="00D11BD9">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EF04DE">
        <w:fldChar w:fldCharType="separate"/>
      </w:r>
      <w:r w:rsidR="00E8462D">
        <w:rPr>
          <w:noProof/>
        </w:rPr>
        <w:t>(8</w:t>
      </w:r>
      <w:r w:rsidR="009319BE" w:rsidRPr="009319BE">
        <w:rPr>
          <w:noProof/>
        </w:rPr>
        <w:t>)</w:t>
      </w:r>
      <w:r w:rsidR="00EF04DE">
        <w:fldChar w:fldCharType="end"/>
      </w:r>
      <w:r w:rsidR="0006796C">
        <w:t xml:space="preserve"> </w:t>
      </w:r>
      <w:r w:rsidR="002D01E5">
        <w:t xml:space="preserve">como </w:t>
      </w:r>
      <w:r w:rsidR="002D01E5" w:rsidRPr="00987232">
        <w:rPr>
          <w:i/>
        </w:rPr>
        <w:t>“gold standard”</w:t>
      </w:r>
      <w:r w:rsidR="002D01E5">
        <w:t xml:space="preserve"> para estimar el déficit de líquidos real de los pacientes </w:t>
      </w:r>
      <w:r w:rsidR="002D01E5">
        <w:lastRenderedPageBreak/>
        <w:t xml:space="preserve">incluidos en el estudio. </w:t>
      </w:r>
      <w:r w:rsidR="00E8462D">
        <w:t xml:space="preserve">En el estudio de </w:t>
      </w:r>
      <w:r w:rsidR="00E8462D" w:rsidRPr="00AF3056">
        <w:rPr>
          <w:i/>
        </w:rPr>
        <w:t>Alam</w:t>
      </w:r>
      <w:r w:rsidR="00E8462D">
        <w:fldChar w:fldCharType="begin" w:fldLock="1"/>
      </w:r>
      <w:r w:rsidR="00E8462D">
        <w:instrText>ADDIN CSL_CITATION {"citationItems":[{"id":"ITEM-1","itemData":{"DOI":"10.1097/MPG.0b013e318180af27","ISSN":"02772116","abstract":"OBJECTIVES: Assess the safety of rapid intravenous rehydration of severely malnourished children and compare the efficacy of 3 formulations of oral rehydration salts solutions. PATIENTS AND METHODS: A group of 175 severely malnourished children of either sex (weight/length &lt;70% of National Center for Health Statistics median), ages 6 to 36 months with cholera, were randomly assigned to receive 1 of 3 oral rehydration solutions (ORSs): glucose-ORS (n = 58), glucose-ORS plus 50 g/L of amylase-resistant starch (n = 59), or rice-ORS (n = 58). Severely dehydrated children at enrollment were administered 100 mL/kg of an intravenous solution for 4 to 6 hours before randomisation, and those with some dehydration were randomised on enrollment. The electrolytes of the 3 ORSs were identical. In acute and convalescence phases, treatment was similar other than the nature of the ORSs. RESULTS: Intravenous fluid (mean) administered to 149 study children was 103 mL/kg (95% confidence interval [CI] 96-109), and all were rehydrated within 6 hours. None of them developed overhydration or heart failure. During the first 24 hours, stool output (31%; 95% CI 14%-42%; P = 0.004) and the ORS intake (26%; 95% CI 12%-37%; P = 0.002) of children receiving rice-ORS were significantly less compared with children receiving glucose-ORS. The mean duration of diarrhoea in all children (66 hours; 95% CI 62-71), and time to attain 80% of median weight/length (7.15 ± 2.81 days) were not different. CONCLUSIONS: Dehydration in severely malnourished children can safely be corrected within 6 hours. All study ORSs were equally efficient in correcting dehydration. Rice-ORS significantly reduced the stool output and ORS intake, confirming previous reports. © 2009 by European Society for Pediatric Gastroenterology, Hepatology, and Nutrition and North American Society for Pediatric Gastroenterology, Hepatology, and Nutrition.","author":[{"dropping-particle":"","family":"Alam","given":"Nur H.","non-dropping-particle":"","parse-names":false,"suffix":""},{"dropping-particle":"","family":"Islam","given":"Sufia","non-dropping-particle":"","parse-names":false,"suffix":""},{"dropping-particle":"","family":"Sattar","given":"Samima","non-dropping-particle":"","parse-names":false,"suffix":""},{"dropping-particle":"","family":"Monira","given":"Shirajum","non-dropping-particle":"","parse-names":false,"suffix":""},{"dropping-particle":"","family":"Desjeux","given":"Jehan François","non-dropping-particle":"","parse-names":false,"suffix":""}],"container-title":"Journal of Pediatric Gastroenterology and Nutrition","id":"ITEM-1","issued":{"date-parts":[["2009"]]},"title":"Safety of rapid intravenous rehydration and comparative efficacy of 3 oral rehydration solutions in the treatment of severely malnourished children with dehydrating cholera","type":"article-journal"},"uris":["http://www.mendeley.com/documents/?uuid=afd07bfd-4d5b-4adf-a864-1f653d76f59f"]}],"mendeley":{"formattedCitation":"(21)","plainTextFormattedCitation":"(21)","previouslyFormattedCitation":"(21)"},"properties":{"noteIndex":0},"schema":"https://github.com/citation-style-language/schema/raw/master/csl-citation.json"}</w:instrText>
      </w:r>
      <w:r w:rsidR="00E8462D">
        <w:fldChar w:fldCharType="separate"/>
      </w:r>
      <w:r w:rsidR="00E8462D">
        <w:rPr>
          <w:noProof/>
        </w:rPr>
        <w:t>(9</w:t>
      </w:r>
      <w:r w:rsidR="00E8462D" w:rsidRPr="009319BE">
        <w:rPr>
          <w:noProof/>
        </w:rPr>
        <w:t>)</w:t>
      </w:r>
      <w:r w:rsidR="00E8462D">
        <w:fldChar w:fldCharType="end"/>
      </w:r>
      <w:r w:rsidR="00E8462D" w:rsidRPr="00EF4EA4">
        <w:rPr>
          <w:b/>
          <w:i/>
        </w:rPr>
        <w:t>,</w:t>
      </w:r>
      <w:r w:rsidR="00E8462D">
        <w:t xml:space="preserve"> el peso post-rehidratación se utiliza como variable resultado para comparar el éxito de las pautas de RIR utilizadas. </w:t>
      </w:r>
      <w:r w:rsidR="002D01E5">
        <w:t xml:space="preserve">Sin embargo, el valor del incremento de peso corporal post-enfermedad para evaluar el grado de </w:t>
      </w:r>
      <w:r w:rsidR="00084642">
        <w:t xml:space="preserve">DH </w:t>
      </w:r>
      <w:r w:rsidR="002D01E5">
        <w:t>en</w:t>
      </w:r>
      <w:r w:rsidR="00805DD5">
        <w:t xml:space="preserve"> niños ha sido cuestionado por diverso</w:t>
      </w:r>
      <w:r w:rsidR="002D01E5">
        <w:t>s autores</w:t>
      </w:r>
      <w:r w:rsidR="00EF04DE">
        <w:fldChar w:fldCharType="begin" w:fldLock="1"/>
      </w:r>
      <w:r w:rsidR="003708DD">
        <w:instrText>ADDIN CSL_CITATION {"citationItems":[{"id":"ITEM-1","itemData":{"DOI":"10.1371/journal.pone.0055063","ISSN":"19326203","PMID":"23383058","abstract":"Dehydration secondary to gastroenteritis is one of the most common reasons for office visits and hospital admissions. The indicator most commonly used to estimate dehydration status is acute weight loss. Post-illness weight gain is considered as the gold-standard to determine the true level of dehydration and is widely used to estimate weight loss in research. To determine the value of post-illness weight gain as a gold standard for acute dehydration, we conducted a prospective cohort study in which 293 children, aged 1 month to 2 years, with acute diarrhea were followed for 7 days during a 3-year period. The main outcome measures were an accurate pre-illness weight (if available within 8 days before the diarrhea), post-illness weight, and theoretical weight (predicted from the child's individual growth chart). Post-illness weight was measured for 231 (79%) and both theoretical and post-illness weights were obtained for 111 (39%). Only 62 (21%) had an accurate pre-illness weight. The correlation between post-illness and theoretical weight was excellent (0.978), but bootstrapped linear regression analysis showed that post-illness weight underestimated theoretical weight by 0.48 kg (95% CI: 0.06-0.79, p&lt;0.02). The mean difference in the fluid deficit calculated was 4.0% of body weight (95% CI: 3.2-4.7, p&lt;0.0001). Theoretical weight overestimated accurate pre-illness weight by 0.21 kg (95% CI: 0.08-0.34, p = 0.002). Post-illness weight underestimated pre-illness weight by 0.19 kg (95% CI: 0.03-0.36, p = 0.02). The prevalence of 5% dehydration according to post-illness weight (21%) was significantly lower than the prevalence estimated by either theoretical weight (60%) or clinical assessment (66%, p&lt;0.0001).These data suggest that post-illness weight is of little value as a gold standard to determine the true level of dehydration. The performance of dehydration signs or scales determined by using post-illness weight as a gold standard has to be reconsidered. © 2013 Pruvost et al.","author":[{"dropping-particle":"","family":"Pruvost","given":"Isabelle","non-dropping-particle":"","parse-names":false,"suffix":""},{"dropping-particle":"","family":"Dubos","given":"François","non-dropping-particle":"","parse-names":false,"suffix":""},{"dropping-particle":"","family":"Chazard","given":"Emmanuel","non-dropping-particle":"","parse-names":false,"suffix":""},{"dropping-particle":"","family":"Hue","given":"Valérie","non-dropping-particle":"","parse-names":false,"suffix":""},{"dropping-particle":"","family":"Duhamel","given":"Alain","non-dropping-particle":"","parse-names":false,"suffix":""},{"dropping-particle":"","family":"Martinot","given":"Alain","non-dropping-particle":"","parse-names":false,"suffix":""}],"container-title":"PLoS ONE","id":"ITEM-1","issued":{"date-parts":[["2013"]]},"title":"The Value of Body Weight Measurement to Assess Dehydration in Children","type":"article-journal"},"uris":["http://www.mendeley.com/documents/?uuid=b24317ca-0a3e-4a9d-b3fa-6de94259c73e"]}],"mendeley":{"formattedCitation":"(40)","plainTextFormattedCitation":"(40)","previouslyFormattedCitation":"(40)"},"properties":{"noteIndex":0},"schema":"https://github.com/citation-style-language/schema/raw/master/csl-citation.json"}</w:instrText>
      </w:r>
      <w:r w:rsidR="00EF04DE">
        <w:fldChar w:fldCharType="separate"/>
      </w:r>
      <w:r w:rsidR="00E8462D">
        <w:rPr>
          <w:noProof/>
        </w:rPr>
        <w:t>(28</w:t>
      </w:r>
      <w:r w:rsidR="003708DD" w:rsidRPr="003708DD">
        <w:rPr>
          <w:noProof/>
        </w:rPr>
        <w:t>)</w:t>
      </w:r>
      <w:r w:rsidR="00EF04DE">
        <w:fldChar w:fldCharType="end"/>
      </w:r>
      <w:r w:rsidR="002B2701">
        <w:fldChar w:fldCharType="begin" w:fldLock="1"/>
      </w:r>
      <w:r w:rsidR="003708DD">
        <w:instrText>ADDIN CSL_CITATION {"citationItems":[{"id":"ITEM-1","itemData":{"DOI":"10.1016/j.jpeds.2004.05.035","ISSN":"00223476","abstract":"Objective To develop a clinical dehydration scale for use in children &lt;3 years of age. Study design Prospective cohort study of children between 1 and 36 months of age who presented to a tertiary pediatric emergency department (ED) with gastroenteritis. Children were weighed and scored for 12 clinical signs, were rehydrated, and then were reweighed and rescored when rehydration was completed. Weight change from pre- to post-rehydration was used to assess criterion validity with independent global assessments of dehydration severity by attending physicians and nurses as measures of construct validity. Formal approaches to item selection and reduction, reliability, discriminatory power, validity, and responsiveness were used. Results 137 children (median age: 18 months) with gastroenteritis were studied. The final dehydration scale consisted of four clinical characteristics: general appearance, eyes, mucous membranes, and tears. The measurement properties were as follows: validity as assessed by Pearson's correlation coefficient was 0.36 to 0.57; reliability as assessed by the intra-class correlation coefficient was 0.77; discriminatory power as assessed by Ferguson's δ was 0.83; and responsiveness to change as assessed by Wilcoxon signed rank test was significant at P &lt; .01. Conclusion Clinicians and researchers may consider this four-item, 8-point rating scale, developed using formal measurement methodology, as an alternative to scales developed ad hoc.","author":[{"dropping-particle":"","family":"Friedman","given":"Jeremy N.","non-dropping-particle":"","parse-names":false,"suffix":""},{"dropping-particle":"","family":"Goldman","given":"Ran D.","non-dropping-particle":"","parse-names":false,"suffix":""},{"dropping-particle":"","family":"Srivastava","given":"Rajendu","non-dropping-particle":"","parse-names":false,"suffix":""},{"dropping-particle":"","family":"Parkin","given":"Patricia C.","non-dropping-particle":"","parse-names":false,"suffix":""}],"container-title":"Journal of Pediatrics","id":"ITEM-1","issued":{"date-parts":[["2004"]]},"title":"Development of a clinical dehydration scale for use in children between 1 and 36 months of age","type":"article-journal"},"uris":["http://www.mendeley.com/documents/?uuid=8c30d942-af35-41c9-b482-a03f64731729"]}],"mendeley":{"formattedCitation":"(41)","plainTextFormattedCitation":"(41)","previouslyFormattedCitation":"(41)"},"properties":{"noteIndex":0},"schema":"https://github.com/citation-style-language/schema/raw/master/csl-citation.json"}</w:instrText>
      </w:r>
      <w:r w:rsidR="002B2701">
        <w:fldChar w:fldCharType="separate"/>
      </w:r>
      <w:r w:rsidR="00E8462D">
        <w:rPr>
          <w:noProof/>
        </w:rPr>
        <w:t>(29</w:t>
      </w:r>
      <w:r w:rsidR="003708DD" w:rsidRPr="003708DD">
        <w:rPr>
          <w:noProof/>
        </w:rPr>
        <w:t>)</w:t>
      </w:r>
      <w:r w:rsidR="002B2701">
        <w:fldChar w:fldCharType="end"/>
      </w:r>
      <w:r w:rsidR="002B2701">
        <w:fldChar w:fldCharType="begin" w:fldLock="1"/>
      </w:r>
      <w:r w:rsidR="003708DD">
        <w:instrText>ADDIN CSL_CITATION {"citationItems":[{"id":"ITEM-1","itemData":{"DOI":"10.1542/peds.2007-3141","ISSN":"00314005","PMID":"18762524","abstract":"OBJECTIVE. We previously created a clinical dehydration scale. Our objective was to validate the clinical dehydration scale with a new cohort of patients with acute gastroenteritis who were assessed in a tertiary emergency department in a developed country. METHODS. A prospective observational study was performed in an emergency department at a large pediatric tertiary center in Canada. Children 1 month to 5 years of age with symptoms of acute gastroenteritis who were assessed in the emergency department were enrolled consecutively during a 4-month period. The main outcome measures were length of stay, proportion of children receiving intravenous fluid rehydration, and proportions of children with abnormal serum pH values or bicarbonate levels. RESULTS. A total of 205 children were enrolled, with a mean age of 22.4 ± 14.9 months; 103 (50%) were male. The distribution of severity categories was as follows: no dehydration (score of 0), n=117 (57%);some dehydration (score of 1-4), n = 83 (41%);moderate/severe dehydration (score of 5-8), n=5 (2%). The 3 dehydration categories were significantly different with respect to the validation hypotheses (length of stay, mean ± SD: none, 245 ± 181 minutes;some, 397 ± 302 minutes; moderate/severe, 501 ± 389 minutes;treatment with intravenous fluids: none, n=17, 15%;some, n=41, 49%;moderate/severe, n=4, 80%;number of vomiting episodes in the 7 days before the emergency department visit: none, 8.4 ± 7.7 episodes; some, 13 ± 10.7 episodes; moderate/severe, 30.2 ± 14.8 episodes). CONCLUSION. The clinical dehydration scale and the 3 severity categories were valid for a prospectively enrolled cohort of patients who were assessed in our tertiary emergency department. The scoring system was valuable in predicting a longer length of stay and the need for intravenous fluid rehydration for children with symptoms of acute gastroenteritis. Copyright © 2008 by the American Academy of Pediatrics.","author":[{"dropping-particle":"","family":"Goldman","given":"Ran D.","non-dropping-particle":"","parse-names":false,"suffix":""},{"dropping-particle":"","family":"Friedman","given":"Jeremy N.","non-dropping-particle":"","parse-names":false,"suffix":""},{"dropping-particle":"","family":"Parkin","given":"Patricia C.","non-dropping-particle":"","parse-names":false,"suffix":""}],"container-title":"Pediatrics","id":"ITEM-1","issued":{"date-parts":[["2008"]]},"title":"Validation of the clinical dehydration scale for children with acute gastroenteritis","type":"article-journal"},"uris":["http://www.mendeley.com/documents/?uuid=08675d6b-0c4b-47c3-923e-616d4aa6d6ff"]}],"mendeley":{"formattedCitation":"(42)","plainTextFormattedCitation":"(42)","previouslyFormattedCitation":"(42)"},"properties":{"noteIndex":0},"schema":"https://github.com/citation-style-language/schema/raw/master/csl-citation.json"}</w:instrText>
      </w:r>
      <w:r w:rsidR="002B2701">
        <w:fldChar w:fldCharType="separate"/>
      </w:r>
      <w:r w:rsidR="00E8462D">
        <w:rPr>
          <w:noProof/>
        </w:rPr>
        <w:t>(30</w:t>
      </w:r>
      <w:r w:rsidR="003708DD" w:rsidRPr="003708DD">
        <w:rPr>
          <w:noProof/>
        </w:rPr>
        <w:t>)</w:t>
      </w:r>
      <w:r w:rsidR="002B2701">
        <w:fldChar w:fldCharType="end"/>
      </w:r>
      <w:r w:rsidR="002B2701">
        <w:fldChar w:fldCharType="begin" w:fldLock="1"/>
      </w:r>
      <w:r w:rsidR="003708DD">
        <w:instrText>ADDIN CSL_CITATION {"citationItems":[{"id":"ITEM-1","itemData":{"DOI":"10.1111/j.1553-2712.2010.00767.x","ISSN":"15532712","abstract":"Objectives: The objective was to validate the clinical dehydration scale (CDS) for children with gastroenteritis in a different pediatric emergency department (ED) from where it was initially derived and validated. Methods: A prospective cohort study was performed in a tertiary care pediatric ED over a 1-year period. A sample of triage nurses were trained in applying the CDS. The CDS consists of four clinical characteristics (general appearance, eyes, mucous membranes, and tears), each of which are scored 0, 1, or 2 for a total score of 0 to 8, with 0 representing no dehydration; 1 to 4, some dehydration; and 5 to 8, moderate / severe dehydration. Children 1 month to 5 years of age with vomiting and / or diarrhea who had the CDS documented at triage and a final diagnosis of gastroenteritis, gastritis, or enteritis were enrolled. Exclusion criteria included a chronic disease, treatment with intravenous (IV) rehydration within the previous 24 hours, visit to the ED for the same illness in the 7 days prior to arrival, and diarrhea of more than 10 days' duration. The primary outcome was the length of stay (LOS) in the ED from the time of seeing a physician to discharge, analyzed with a Kruskal-Wallis test. Results: From April 2008 to March 2009, 150 patients with a mean (±SD) age of 22 (±14) months (range = 4 months to 4 years) were enrolled. Fifty-six patients had no dehydration, 74 had some dehydration, and 20 had moderate / severe dehydration. The median LOS in the ED after being seen by a physician was significantly longer as children appeared more dehydrated according to the CDS: 54 minutes (interquartile range [IQR] = 26-175 minutes), 128 minutes (IQR = 25-334 minutes), and 425 minutes (IQR = 218-673 minutes) for the no, some, and moderate / severe dehydration groups, respectively (p &lt; 0.001). Conclusions: The CDS has been further validated in children with gastroenteritis in a different pediatric center than the original one where it was developed. It is a good predictor of LOS in the ED after being seen by a physician. © 2010 by the Society for Academic Emergency Medicine.","author":[{"dropping-particle":"","family":"Bailey","given":"Benoit","non-dropping-particle":"","parse-names":false,"suffix":""},{"dropping-particle":"","family":"Gravel","given":"Jocelyn","non-dropping-particle":"","parse-names":false,"suffix":""},{"dropping-particle":"","family":"Goldman","given":"Ran D.","non-dropping-particle":"","parse-names":false,"suffix":""},{"dropping-particle":"","family":"Friedman","given":"Jeremy N.","non-dropping-particle":"","parse-names":false,"suffix":""},{"dropping-particle":"","family":"Parkin","given":"Patricia C.","non-dropping-particle":"","parse-names":false,"suffix":""}],"container-title":"Academic Emergency Medicine","id":"ITEM-1","issued":{"date-parts":[["2010"]]},"title":"External validation of the clinical dehydration scale for children with acute gastroenteritis","type":"article-journal"},"uris":["http://www.mendeley.com/documents/?uuid=92fe461e-feb5-4059-8bf2-e8512d71afe7"]}],"mendeley":{"formattedCitation":"(43)","plainTextFormattedCitation":"(43)","previouslyFormattedCitation":"(43)"},"properties":{"noteIndex":0},"schema":"https://github.com/citation-style-language/schema/raw/master/csl-citation.json"}</w:instrText>
      </w:r>
      <w:r w:rsidR="002B2701">
        <w:fldChar w:fldCharType="separate"/>
      </w:r>
      <w:r w:rsidR="00E8462D">
        <w:rPr>
          <w:noProof/>
        </w:rPr>
        <w:t>(31</w:t>
      </w:r>
      <w:r w:rsidR="003708DD" w:rsidRPr="003708DD">
        <w:rPr>
          <w:noProof/>
        </w:rPr>
        <w:t>)</w:t>
      </w:r>
      <w:r w:rsidR="002B2701">
        <w:fldChar w:fldCharType="end"/>
      </w:r>
      <w:r>
        <w:t xml:space="preserve">. </w:t>
      </w:r>
    </w:p>
    <w:p w14:paraId="18226F1D" w14:textId="439091E3" w:rsidR="002D01E5" w:rsidRPr="00C450A1" w:rsidRDefault="002D01E5" w:rsidP="00084642">
      <w:pPr>
        <w:spacing w:after="120" w:line="360" w:lineRule="auto"/>
        <w:jc w:val="both"/>
        <w:rPr>
          <w:b/>
          <w:i/>
        </w:rPr>
      </w:pPr>
      <w:r w:rsidRPr="00D835CF">
        <w:t>Prácticamente todos los autores</w:t>
      </w:r>
      <w:r>
        <w:t xml:space="preserve"> coinciden al utilizar la reva</w:t>
      </w:r>
      <w:r w:rsidR="00084642">
        <w:t>luación periódica del grado de DH</w:t>
      </w:r>
      <w:r>
        <w:t xml:space="preserve"> del paciente, como variable resultado para valorar el éxito de la rehidratación. En la bibliografía revisada las escalas más utilizadas para es</w:t>
      </w:r>
      <w:r w:rsidR="00084642">
        <w:t>timar el grado de DH</w:t>
      </w:r>
      <w:r>
        <w:t xml:space="preserve"> son la escala de la OMS</w:t>
      </w:r>
      <w:r w:rsidR="00EF04DE">
        <w:t xml:space="preserve"> </w:t>
      </w:r>
      <w:r w:rsidR="00D835CF">
        <w:t>(6</w:t>
      </w:r>
      <w:r w:rsidR="00896914">
        <w:t>)</w:t>
      </w:r>
      <w:r w:rsidR="00FD74D1">
        <w:fldChar w:fldCharType="begin" w:fldLock="1"/>
      </w:r>
      <w:r w:rsidR="00FD74D1">
        <w:instrText>ADDIN CSL_CITATION {"citationItems":[{"id":"ITEM-1","itemData":{"DOI":"10.1007/s13312-012-0251-x","ISSN":"00196061","abstract":"Objective\r\n\r\nWHO recommends Ringer’s lactate (RL) and Normal Saline (NS) for rapid intravenous rehydration in childhood diarrhea and severe dehydration. We compared these two fluids for improvement in pH over baseline during rapid intravenous rehydration in children with acute diarrhea.\r\nDesign\r\n\r\nDouble-blind randomized controlled trial\r\nSetting\r\n\r\nPediatric emergency facilities at a tertiary-care referral hospital.\r\nIntervention\r\n\r\nChildren with acute diarrhea and severe dehydration received either RL (RL-group) or NS (NS-group), 100 mL/kg over three or six hours. Children were reassessed after three or six hours. Rapid rehydration was repeated if severe dehydration persisted. Blood gas was done at baseline and repeated after signs of severe dehydration disappeared.\r\nOutcome Measures\r\n\r\nPrimary outcome was change in pH from baseline. Secondary outcomes included changes in serum electrolytes, bicarbonate levels, and base-deficit from baseline; mortality, duration of hospital stay, and fluids requirement.\r\nResults\r\n\r\nTwenty two children, 11 each were randomized to the two study groups. At primary end point (disappearance of signs of severe dehydration), the improvement in pH from baseline was not significant in RL-group [from 7.17 (0.11) to 7.28 (0.09)] as compared to NS-group [7.09 (0.11) to 7.21 (0.09)], P=0.17 (after adjusting for baseline serum Na/Cl). Among this limited sample size, children in RL group required less fluids [median 310 vs 530 mL/kg, P=0.01] and had shorter median hospital stay [38 vs 51 hours, P=0.03].\r\nConclusions\r\n\r\nThere was no difference in improvement in pH over baseline between RL and NS among children with acute diarrhea and severe dehydration.","author":[{"dropping-particle":"","family":"Mahajan","given":"Vidushi","non-dropping-particle":"","parse-names":false,"suffix":""},{"dropping-particle":"","family":"Saini","given":"Shiv Sajan","non-dropping-particle":"","parse-names":false,"suffix":""},{"dropping-particle":"","family":"Sharma","given":"Amit","non-dropping-particle":"","parse-names":false,"suffix":""},{"dropping-particle":"","family":"Kaur","given":"Jasbinder","non-dropping-particle":"","parse-names":false,"suffix":""}],"container-title":"Indian Pediatrics","id":"ITEM-1","issued":{"date-parts":[["2012"]]},"title":"Ringer's lactate vs normal saline for children with acute diarrhea and severe dehydration: A double blind randomized controlled trial","type":"article-journal"},"uris":["http://www.mendeley.com/documents/?uuid=611ff40d-7cfc-4cba-b021-05bd77c6ef85"]}],"mendeley":{"formattedCitation":"(19)","plainTextFormattedCitation":"(19)","previouslyFormattedCitation":"(19)"},"properties":{"noteIndex":0},"schema":"https://github.com/citation-style-language/schema/raw/master/csl-citation.json"}</w:instrText>
      </w:r>
      <w:r w:rsidR="00FD74D1">
        <w:fldChar w:fldCharType="separate"/>
      </w:r>
      <w:r w:rsidR="00D835CF">
        <w:rPr>
          <w:noProof/>
        </w:rPr>
        <w:t>(7</w:t>
      </w:r>
      <w:r w:rsidR="00FD74D1" w:rsidRPr="00FD74D1">
        <w:rPr>
          <w:noProof/>
        </w:rPr>
        <w:t>)</w:t>
      </w:r>
      <w:r w:rsidR="00FD74D1">
        <w:fldChar w:fldCharType="end"/>
      </w:r>
      <w:r w:rsidR="00FD74D1">
        <w:fldChar w:fldCharType="begin" w:fldLock="1"/>
      </w:r>
      <w:r w:rsidR="00FD74D1">
        <w:instrText>ADDIN CSL_CITATION {"citationItems":[{"id":"ITEM-1","itemData":{"DOI":"10.1111/apa.15134","ISSN":"16512227","PMID":"31828841","abstract":"Aim: This study evaluated the effectiveness and safety of rapid and slow rehydration in children aged 6-60 months with dehydrating diarrhoea and severe malnutrition. Methods: A randomised controlled trial was conducted from July 2011 to March 2014 at the International Centre for Diarrhoeal Disease Research Bangladesh. We included children with weight for age and, or, weight for length Z-scores of less than −3 or with bipedal oedema and acute diarrhoea with severe dehydration. The children received intravenous fluid at different rates: 105 rapidly over six hours and 103 slowly over the 12 hours recommended by the World Health Organization. Results: All the children were successfully rehydrated. The admittance weights were similar for the slow and rapid groups: 8.4 kg and 8.3 kg. After 24 hours, the mean percentage weight gain was 8.5% and 9.0%, respectively. This confirmed that most of the children had been suffering from severe dehydration on admission. The respective proportions of children who received unscheduled intravenous fluid were 18% and 17%. None developed fluid overload or heart failure and most recovered normal renal function after rehydration. Conclusion: Rapid rehydration saved time, was as safe as slow rehydration and was a better option for dehydrating diarrhoea and severe malnutrition.","author":[{"dropping-particle":"","family":"Alam","given":"Nur H.","non-dropping-particle":"","parse-names":false,"suffix":""},{"dropping-particle":"","family":"Ashraf","given":"Hasan","non-dropping-particle":"","parse-names":false,"suffix":""},{"dropping-particle":"","family":"Ahmed","given":"Tahmeed","non-dropping-particle":"","parse-names":false,"suffix":""},{"dropping-particle":"","family":"Jahan","given":"Nishat","non-dropping-particle":"","parse-names":false,"suffix":""},{"dropping-particle":"","family":"Gyr","given":"Niklaus","non-dropping-particle":"","parse-names":false,"suffix":""}],"container-title":"Acta Paediatrica, International Journal of Paediatrics","id":"ITEM-1","issued":{"date-parts":[["2020"]]},"title":"Randomised trial showed that rapid rehydration of severely malnourished children with dehydrating diarrhoea was as safe and effective as slow rehydration","type":"article-journal"},"uris":["http://www.mendeley.com/documents/?uuid=54997c01-4719-4c22-99dc-7024235b0616"]}],"mendeley":{"formattedCitation":"(22)","plainTextFormattedCitation":"(22)","previouslyFormattedCitation":"(22)"},"properties":{"noteIndex":0},"schema":"https://github.com/citation-style-language/schema/raw/master/csl-citation.json"}</w:instrText>
      </w:r>
      <w:r w:rsidR="00FD74D1">
        <w:fldChar w:fldCharType="separate"/>
      </w:r>
      <w:r w:rsidR="00D835CF">
        <w:rPr>
          <w:noProof/>
        </w:rPr>
        <w:t>(10</w:t>
      </w:r>
      <w:r w:rsidR="00FD74D1" w:rsidRPr="00FD74D1">
        <w:rPr>
          <w:noProof/>
        </w:rPr>
        <w:t>)</w:t>
      </w:r>
      <w:r w:rsidR="00FD74D1">
        <w:fldChar w:fldCharType="end"/>
      </w:r>
      <w:r w:rsidR="00D835CF">
        <w:t>(13</w:t>
      </w:r>
      <w:r w:rsidR="00896914">
        <w:t>)</w:t>
      </w:r>
      <w:r w:rsidR="00FD74D1" w:rsidDel="00FD74D1">
        <w:t xml:space="preserve"> </w:t>
      </w:r>
      <w:r>
        <w:rPr>
          <w:b/>
          <w:i/>
        </w:rPr>
        <w:t xml:space="preserve">, </w:t>
      </w:r>
      <w:r w:rsidR="00D835CF">
        <w:t>la escala de Gorelick(4</w:t>
      </w:r>
      <w:r w:rsidR="00AF3056">
        <w:t>)</w:t>
      </w:r>
      <w:r w:rsidR="00FD74D1">
        <w:fldChar w:fldCharType="begin" w:fldLock="1"/>
      </w:r>
      <w:r w:rsidR="00FD74D1">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FD74D1">
        <w:fldChar w:fldCharType="separate"/>
      </w:r>
      <w:r w:rsidR="00D835CF">
        <w:rPr>
          <w:noProof/>
        </w:rPr>
        <w:t>(5</w:t>
      </w:r>
      <w:r w:rsidR="00FD74D1" w:rsidRPr="00FD74D1">
        <w:rPr>
          <w:noProof/>
        </w:rPr>
        <w:t>)</w:t>
      </w:r>
      <w:r w:rsidR="00FD74D1">
        <w:fldChar w:fldCharType="end"/>
      </w:r>
      <w:r w:rsidR="00EF04DE">
        <w:fldChar w:fldCharType="begin" w:fldLock="1"/>
      </w:r>
      <w:r w:rsidR="00D11BD9">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EF04DE">
        <w:fldChar w:fldCharType="separate"/>
      </w:r>
      <w:r w:rsidR="00D835CF">
        <w:rPr>
          <w:noProof/>
        </w:rPr>
        <w:t>(12</w:t>
      </w:r>
      <w:r w:rsidR="009319BE" w:rsidRPr="009319BE">
        <w:rPr>
          <w:noProof/>
        </w:rPr>
        <w:t>)</w:t>
      </w:r>
      <w:r w:rsidR="00EF04DE">
        <w:fldChar w:fldCharType="end"/>
      </w:r>
      <w:r>
        <w:t xml:space="preserve"> y la “</w:t>
      </w:r>
      <w:r w:rsidRPr="00A1682C">
        <w:rPr>
          <w:i/>
        </w:rPr>
        <w:t>Clinical Dehydration Score</w:t>
      </w:r>
      <w:r>
        <w:rPr>
          <w:i/>
        </w:rPr>
        <w:t>”</w:t>
      </w:r>
      <w:r w:rsidR="0055167A">
        <w:fldChar w:fldCharType="begin" w:fldLock="1"/>
      </w:r>
      <w:r w:rsidR="00C450A1">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55167A">
        <w:fldChar w:fldCharType="separate"/>
      </w:r>
      <w:r w:rsidR="00367781">
        <w:rPr>
          <w:noProof/>
        </w:rPr>
        <w:t>(3</w:t>
      </w:r>
      <w:r w:rsidR="0055167A" w:rsidRPr="0055167A">
        <w:rPr>
          <w:noProof/>
        </w:rPr>
        <w:t>)</w:t>
      </w:r>
      <w:r w:rsidR="0055167A">
        <w:fldChar w:fldCharType="end"/>
      </w:r>
      <w:r w:rsidRPr="00A1682C">
        <w:rPr>
          <w:b/>
          <w:i/>
        </w:rPr>
        <w:t>.</w:t>
      </w:r>
      <w:r>
        <w:t xml:space="preserve"> Existe una gran heterogeneidad en cuanto al momento y la frecuencia con la que se realizan estas revaluaciones, en función del diseño de los estudios (población de estudio, ámbito en el que se desarrolla, objetivo, tipo de intervención). </w:t>
      </w:r>
    </w:p>
    <w:p w14:paraId="7C0D7B7B" w14:textId="1BD55EF7" w:rsidR="002D01E5" w:rsidRDefault="002D01E5" w:rsidP="00084642">
      <w:pPr>
        <w:spacing w:after="120" w:line="360" w:lineRule="auto"/>
        <w:jc w:val="both"/>
      </w:pPr>
      <w:r>
        <w:t>Otros aspectos clínicos monitorizados en las publicaciones revisadas son las constantes vitale</w:t>
      </w:r>
      <w:r w:rsidR="00AF3056">
        <w:t xml:space="preserve">s y la aparición de EA </w:t>
      </w:r>
      <w:r>
        <w:t xml:space="preserve">(signos de sobrecarga de </w:t>
      </w:r>
      <w:r w:rsidR="008106EB">
        <w:t>volumen, extravasación de vía…)</w:t>
      </w:r>
      <w:r w:rsidR="00C77FC5">
        <w:t>(1)(3)(4)(5</w:t>
      </w:r>
      <w:r w:rsidR="00AF3056">
        <w:t>)</w:t>
      </w:r>
      <w:r w:rsidR="00FD74D1">
        <w:fldChar w:fldCharType="begin" w:fldLock="1"/>
      </w:r>
      <w:r w:rsidR="00FD74D1">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FD74D1">
        <w:fldChar w:fldCharType="separate"/>
      </w:r>
      <w:r w:rsidR="00C77FC5">
        <w:rPr>
          <w:noProof/>
        </w:rPr>
        <w:t>(6</w:t>
      </w:r>
      <w:r w:rsidR="00FD74D1" w:rsidRPr="00FD74D1">
        <w:rPr>
          <w:noProof/>
        </w:rPr>
        <w:t>)</w:t>
      </w:r>
      <w:r w:rsidR="00FD74D1">
        <w:fldChar w:fldCharType="end"/>
      </w:r>
      <w:r w:rsidR="00FD74D1">
        <w:fldChar w:fldCharType="begin" w:fldLock="1"/>
      </w:r>
      <w:r w:rsidR="00FD74D1">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FD74D1">
        <w:fldChar w:fldCharType="separate"/>
      </w:r>
      <w:r w:rsidR="00C77FC5">
        <w:rPr>
          <w:noProof/>
        </w:rPr>
        <w:t>(8</w:t>
      </w:r>
      <w:r w:rsidR="00FD74D1" w:rsidRPr="00FD74D1">
        <w:rPr>
          <w:noProof/>
        </w:rPr>
        <w:t>)</w:t>
      </w:r>
      <w:r w:rsidR="00FD74D1">
        <w:fldChar w:fldCharType="end"/>
      </w:r>
      <w:r w:rsidR="00FD74D1">
        <w:fldChar w:fldCharType="begin" w:fldLock="1"/>
      </w:r>
      <w:r w:rsidR="00FD74D1">
        <w:instrText>ADDIN CSL_CITATION {"citationItems":[{"id":"ITEM-1","itemData":{"DOI":"10.1111/apa.15134","ISSN":"16512227","PMID":"31828841","abstract":"Aim: This study evaluated the effectiveness and safety of rapid and slow rehydration in children aged 6-60 months with dehydrating diarrhoea and severe malnutrition. Methods: A randomised controlled trial was conducted from July 2011 to March 2014 at the International Centre for Diarrhoeal Disease Research Bangladesh. We included children with weight for age and, or, weight for length Z-scores of less than −3 or with bipedal oedema and acute diarrhoea with severe dehydration. The children received intravenous fluid at different rates: 105 rapidly over six hours and 103 slowly over the 12 hours recommended by the World Health Organization. Results: All the children were successfully rehydrated. The admittance weights were similar for the slow and rapid groups: 8.4 kg and 8.3 kg. After 24 hours, the mean percentage weight gain was 8.5% and 9.0%, respectively. This confirmed that most of the children had been suffering from severe dehydration on admission. The respective proportions of children who received unscheduled intravenous fluid were 18% and 17%. None developed fluid overload or heart failure and most recovered normal renal function after rehydration. Conclusion: Rapid rehydration saved time, was as safe as slow rehydration and was a better option for dehydrating diarrhoea and severe malnutrition.","author":[{"dropping-particle":"","family":"Alam","given":"Nur H.","non-dropping-particle":"","parse-names":false,"suffix":""},{"dropping-particle":"","family":"Ashraf","given":"Hasan","non-dropping-particle":"","parse-names":false,"suffix":""},{"dropping-particle":"","family":"Ahmed","given":"Tahmeed","non-dropping-particle":"","parse-names":false,"suffix":""},{"dropping-particle":"","family":"Jahan","given":"Nishat","non-dropping-particle":"","parse-names":false,"suffix":""},{"dropping-particle":"","family":"Gyr","given":"Niklaus","non-dropping-particle":"","parse-names":false,"suffix":""}],"container-title":"Acta Paediatrica, International Journal of Paediatrics","id":"ITEM-1","issued":{"date-parts":[["2020"]]},"title":"Randomised trial showed that rapid rehydration of severely malnourished children with dehydrating diarrhoea was as safe and effective as slow rehydration","type":"article-journal"},"uris":["http://www.mendeley.com/documents/?uuid=54997c01-4719-4c22-99dc-7024235b0616"]}],"mendeley":{"formattedCitation":"(22)","plainTextFormattedCitation":"(22)","previouslyFormattedCitation":"(22)"},"properties":{"noteIndex":0},"schema":"https://github.com/citation-style-language/schema/raw/master/csl-citation.json"}</w:instrText>
      </w:r>
      <w:r w:rsidR="00FD74D1">
        <w:fldChar w:fldCharType="separate"/>
      </w:r>
      <w:r w:rsidR="00C77FC5">
        <w:rPr>
          <w:noProof/>
        </w:rPr>
        <w:t>(10</w:t>
      </w:r>
      <w:r w:rsidR="00FD74D1" w:rsidRPr="00FD74D1">
        <w:rPr>
          <w:noProof/>
        </w:rPr>
        <w:t>)</w:t>
      </w:r>
      <w:r w:rsidR="00FD74D1">
        <w:fldChar w:fldCharType="end"/>
      </w:r>
      <w:r w:rsidR="00C450A1">
        <w:fldChar w:fldCharType="begin" w:fldLock="1"/>
      </w:r>
      <w:r w:rsidR="00D11BD9">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C450A1">
        <w:fldChar w:fldCharType="separate"/>
      </w:r>
      <w:r w:rsidR="00C77FC5">
        <w:rPr>
          <w:noProof/>
        </w:rPr>
        <w:t>(11</w:t>
      </w:r>
      <w:r w:rsidR="009319BE" w:rsidRPr="009319BE">
        <w:rPr>
          <w:noProof/>
        </w:rPr>
        <w:t>)</w:t>
      </w:r>
      <w:r w:rsidR="00C450A1">
        <w:fldChar w:fldCharType="end"/>
      </w:r>
      <w:r w:rsidR="00C450A1">
        <w:fldChar w:fldCharType="begin" w:fldLock="1"/>
      </w:r>
      <w:r w:rsidR="00D11BD9">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C450A1">
        <w:fldChar w:fldCharType="separate"/>
      </w:r>
      <w:r w:rsidR="00C77FC5">
        <w:rPr>
          <w:noProof/>
        </w:rPr>
        <w:t>(12</w:t>
      </w:r>
      <w:r w:rsidR="009319BE" w:rsidRPr="009319BE">
        <w:rPr>
          <w:noProof/>
        </w:rPr>
        <w:t>)</w:t>
      </w:r>
      <w:r w:rsidR="00C450A1">
        <w:fldChar w:fldCharType="end"/>
      </w:r>
      <w:r w:rsidR="00C450A1">
        <w:rPr>
          <w:b/>
          <w:i/>
        </w:rPr>
        <w:t>,</w:t>
      </w:r>
      <w:r>
        <w:rPr>
          <w:b/>
          <w:i/>
        </w:rPr>
        <w:t xml:space="preserve"> </w:t>
      </w:r>
      <w:r>
        <w:t>aunque é</w:t>
      </w:r>
      <w:r w:rsidRPr="004B43B0">
        <w:t>stos no siempre están bien definidos en</w:t>
      </w:r>
      <w:r>
        <w:t xml:space="preserve"> la metodología de los estudios. Cabe destacar que los protocolos de estudio de aquellos trabajos realizados en </w:t>
      </w:r>
      <w:r w:rsidR="00FE51C3">
        <w:t xml:space="preserve">India y </w:t>
      </w:r>
      <w:r>
        <w:t xml:space="preserve"> </w:t>
      </w:r>
      <w:r w:rsidR="00FE51C3">
        <w:t xml:space="preserve">Bangladesh </w:t>
      </w:r>
      <w:r>
        <w:t>con paciente</w:t>
      </w:r>
      <w:r w:rsidR="00C450A1">
        <w:t>s que presentaban DH</w:t>
      </w:r>
      <w:r w:rsidR="008106EB">
        <w:t xml:space="preserve"> </w:t>
      </w:r>
      <w:r w:rsidR="004B758A">
        <w:t>grave</w:t>
      </w:r>
      <w:r w:rsidR="00C77FC5">
        <w:t>(6</w:t>
      </w:r>
      <w:r w:rsidR="00AF3056">
        <w:t>)</w:t>
      </w:r>
      <w:r w:rsidR="00FD74D1">
        <w:fldChar w:fldCharType="begin" w:fldLock="1"/>
      </w:r>
      <w:r w:rsidR="00FD74D1">
        <w:instrText>ADDIN CSL_CITATION {"citationItems":[{"id":"ITEM-1","itemData":{"DOI":"10.1007/s13312-012-0251-x","ISSN":"00196061","abstract":"Objective\r\n\r\nWHO recommends Ringer’s lactate (RL) and Normal Saline (NS) for rapid intravenous rehydration in childhood diarrhea and severe dehydration. We compared these two fluids for improvement in pH over baseline during rapid intravenous rehydration in children with acute diarrhea.\r\nDesign\r\n\r\nDouble-blind randomized controlled trial\r\nSetting\r\n\r\nPediatric emergency facilities at a tertiary-care referral hospital.\r\nIntervention\r\n\r\nChildren with acute diarrhea and severe dehydration received either RL (RL-group) or NS (NS-group), 100 mL/kg over three or six hours. Children were reassessed after three or six hours. Rapid rehydration was repeated if severe dehydration persisted. Blood gas was done at baseline and repeated after signs of severe dehydration disappeared.\r\nOutcome Measures\r\n\r\nPrimary outcome was change in pH from baseline. Secondary outcomes included changes in serum electrolytes, bicarbonate levels, and base-deficit from baseline; mortality, duration of hospital stay, and fluids requirement.\r\nResults\r\n\r\nTwenty two children, 11 each were randomized to the two study groups. At primary end point (disappearance of signs of severe dehydration), the improvement in pH from baseline was not significant in RL-group [from 7.17 (0.11) to 7.28 (0.09)] as compared to NS-group [7.09 (0.11) to 7.21 (0.09)], P=0.17 (after adjusting for baseline serum Na/Cl). Among this limited sample size, children in RL group required less fluids [median 310 vs 530 mL/kg, P=0.01] and had shorter median hospital stay [38 vs 51 hours, P=0.03].\r\nConclusions\r\n\r\nThere was no difference in improvement in pH over baseline between RL and NS among children with acute diarrhea and severe dehydration.","author":[{"dropping-particle":"","family":"Mahajan","given":"Vidushi","non-dropping-particle":"","parse-names":false,"suffix":""},{"dropping-particle":"","family":"Saini","given":"Shiv Sajan","non-dropping-particle":"","parse-names":false,"suffix":""},{"dropping-particle":"","family":"Sharma","given":"Amit","non-dropping-particle":"","parse-names":false,"suffix":""},{"dropping-particle":"","family":"Kaur","given":"Jasbinder","non-dropping-particle":"","parse-names":false,"suffix":""}],"container-title":"Indian Pediatrics","id":"ITEM-1","issued":{"date-parts":[["2012"]]},"title":"Ringer's lactate vs normal saline for children with acute diarrhea and severe dehydration: A double blind randomized controlled trial","type":"article-journal"},"uris":["http://www.mendeley.com/documents/?uuid=611ff40d-7cfc-4cba-b021-05bd77c6ef85"]}],"mendeley":{"formattedCitation":"(19)","plainTextFormattedCitation":"(19)","previouslyFormattedCitation":"(19)"},"properties":{"noteIndex":0},"schema":"https://github.com/citation-style-language/schema/raw/master/csl-citation.json"}</w:instrText>
      </w:r>
      <w:r w:rsidR="00FD74D1">
        <w:fldChar w:fldCharType="separate"/>
      </w:r>
      <w:r w:rsidR="00C77FC5">
        <w:rPr>
          <w:noProof/>
        </w:rPr>
        <w:t>(7</w:t>
      </w:r>
      <w:r w:rsidR="00FD74D1" w:rsidRPr="00FD74D1">
        <w:rPr>
          <w:noProof/>
        </w:rPr>
        <w:t>)</w:t>
      </w:r>
      <w:r w:rsidR="00FD74D1">
        <w:fldChar w:fldCharType="end"/>
      </w:r>
      <w:r w:rsidR="00C450A1">
        <w:fldChar w:fldCharType="begin" w:fldLock="1"/>
      </w:r>
      <w:r w:rsidR="00D11BD9">
        <w:instrText>ADDIN CSL_CITATION {"citationItems":[{"id":"ITEM-1","itemData":{"DOI":"10.1097/MPG.0b013e318180af27","ISSN":"02772116","abstract":"OBJECTIVES: Assess the safety of rapid intravenous rehydration of severely malnourished children and compare the efficacy of 3 formulations of oral rehydration salts solutions. PATIENTS AND METHODS: A group of 175 severely malnourished children of either sex (weight/length &lt;70% of National Center for Health Statistics median), ages 6 to 36 months with cholera, were randomly assigned to receive 1 of 3 oral rehydration solutions (ORSs): glucose-ORS (n = 58), glucose-ORS plus 50 g/L of amylase-resistant starch (n = 59), or rice-ORS (n = 58). Severely dehydrated children at enrollment were administered 100 mL/kg of an intravenous solution for 4 to 6 hours before randomisation, and those with some dehydration were randomised on enrollment. The electrolytes of the 3 ORSs were identical. In acute and convalescence phases, treatment was similar other than the nature of the ORSs. RESULTS: Intravenous fluid (mean) administered to 149 study children was 103 mL/kg (95% confidence interval [CI] 96-109), and all were rehydrated within 6 hours. None of them developed overhydration or heart failure. During the first 24 hours, stool output (31%; 95% CI 14%-42%; P = 0.004) and the ORS intake (26%; 95% CI 12%-37%; P = 0.002) of children receiving rice-ORS were significantly less compared with children receiving glucose-ORS. The mean duration of diarrhoea in all children (66 hours; 95% CI 62-71), and time to attain 80% of median weight/length (7.15 ± 2.81 days) were not different. CONCLUSIONS: Dehydration in severely malnourished children can safely be corrected within 6 hours. All study ORSs were equally efficient in correcting dehydration. Rice-ORS significantly reduced the stool output and ORS intake, confirming previous reports. © 2009 by European Society for Pediatric Gastroenterology, Hepatology, and Nutrition and North American Society for Pediatric Gastroenterology, Hepatology, and Nutrition.","author":[{"dropping-particle":"","family":"Alam","given":"Nur H.","non-dropping-particle":"","parse-names":false,"suffix":""},{"dropping-particle":"","family":"Islam","given":"Sufia","non-dropping-particle":"","parse-names":false,"suffix":""},{"dropping-particle":"","family":"Sattar","given":"Samima","non-dropping-particle":"","parse-names":false,"suffix":""},{"dropping-particle":"","family":"Monira","given":"Shirajum","non-dropping-particle":"","parse-names":false,"suffix":""},{"dropping-particle":"","family":"Desjeux","given":"Jehan François","non-dropping-particle":"","parse-names":false,"suffix":""}],"container-title":"Journal of Pediatric Gastroenterology and Nutrition","id":"ITEM-1","issued":{"date-parts":[["2009"]]},"title":"Safety of rapid intravenous rehydration and comparative efficacy of 3 oral rehydration solutions in the treatment of severely malnourished children with dehydrating cholera","type":"article-journal"},"uris":["http://www.mendeley.com/documents/?uuid=afd07bfd-4d5b-4adf-a864-1f653d76f59f"]}],"mendeley":{"formattedCitation":"(21)","plainTextFormattedCitation":"(21)","previouslyFormattedCitation":"(21)"},"properties":{"noteIndex":0},"schema":"https://github.com/citation-style-language/schema/raw/master/csl-citation.json"}</w:instrText>
      </w:r>
      <w:r w:rsidR="00C450A1">
        <w:fldChar w:fldCharType="separate"/>
      </w:r>
      <w:r w:rsidR="00C77FC5">
        <w:rPr>
          <w:noProof/>
        </w:rPr>
        <w:t>(9</w:t>
      </w:r>
      <w:r w:rsidR="009319BE" w:rsidRPr="009319BE">
        <w:rPr>
          <w:noProof/>
        </w:rPr>
        <w:t>)</w:t>
      </w:r>
      <w:r w:rsidR="00C450A1">
        <w:fldChar w:fldCharType="end"/>
      </w:r>
      <w:r w:rsidR="00FD74D1">
        <w:fldChar w:fldCharType="begin" w:fldLock="1"/>
      </w:r>
      <w:r w:rsidR="00B62784">
        <w:instrText>ADDIN CSL_CITATION {"citationItems":[{"id":"ITEM-1","itemData":{"DOI":"10.1111/apa.15134","ISSN":"16512227","PMID":"31828841","abstract":"Aim: This study evaluated the effectiveness and safety of rapid and slow rehydration in children aged 6-60 months with dehydrating diarrhoea and severe malnutrition. Methods: A randomised controlled trial was conducted from July 2011 to March 2014 at the International Centre for Diarrhoeal Disease Research Bangladesh. We included children with weight for age and, or, weight for length Z-scores of less than −3 or with bipedal oedema and acute diarrhoea with severe dehydration. The children received intravenous fluid at different rates: 105 rapidly over six hours and 103 slowly over the 12 hours recommended by the World Health Organization. Results: All the children were successfully rehydrated. The admittance weights were similar for the slow and rapid groups: 8.4 kg and 8.3 kg. After 24 hours, the mean percentage weight gain was 8.5% and 9.0%, respectively. This confirmed that most of the children had been suffering from severe dehydration on admission. The respective proportions of children who received unscheduled intravenous fluid were 18% and 17%. None developed fluid overload or heart failure and most recovered normal renal function after rehydration. Conclusion: Rapid rehydration saved time, was as safe as slow rehydration and was a better option for dehydrating diarrhoea and severe malnutrition.","author":[{"dropping-particle":"","family":"Alam","given":"Nur H.","non-dropping-particle":"","parse-names":false,"suffix":""},{"dropping-particle":"","family":"Ashraf","given":"Hasan","non-dropping-particle":"","parse-names":false,"suffix":""},{"dropping-particle":"","family":"Ahmed","given":"Tahmeed","non-dropping-particle":"","parse-names":false,"suffix":""},{"dropping-particle":"","family":"Jahan","given":"Nishat","non-dropping-particle":"","parse-names":false,"suffix":""},{"dropping-particle":"","family":"Gyr","given":"Niklaus","non-dropping-particle":"","parse-names":false,"suffix":""}],"container-title":"Acta Paediatrica, International Journal of Paediatrics","id":"ITEM-1","issued":{"date-parts":[["2020"]]},"title":"Randomised trial showed that rapid rehydration of severely malnourished children with dehydrating diarrhoea was as safe and effective as slow rehydration","type":"article-journal"},"uris":["http://www.mendeley.com/documents/?uuid=54997c01-4719-4c22-99dc-7024235b0616"]}],"mendeley":{"formattedCitation":"(22)","plainTextFormattedCitation":"(22)","previouslyFormattedCitation":"(22)"},"properties":{"noteIndex":0},"schema":"https://github.com/citation-style-language/schema/raw/master/csl-citation.json"}</w:instrText>
      </w:r>
      <w:r w:rsidR="00FD74D1">
        <w:fldChar w:fldCharType="separate"/>
      </w:r>
      <w:r w:rsidR="00C77FC5">
        <w:rPr>
          <w:noProof/>
        </w:rPr>
        <w:t>(10</w:t>
      </w:r>
      <w:r w:rsidR="00FD74D1" w:rsidRPr="00FD74D1">
        <w:rPr>
          <w:noProof/>
        </w:rPr>
        <w:t>)</w:t>
      </w:r>
      <w:r w:rsidR="00FD74D1">
        <w:fldChar w:fldCharType="end"/>
      </w:r>
      <w:r w:rsidR="00C77FC5">
        <w:t>(13</w:t>
      </w:r>
      <w:r w:rsidR="00AF3056">
        <w:t>)</w:t>
      </w:r>
      <w:r w:rsidR="00FD74D1" w:rsidDel="00FD74D1">
        <w:t xml:space="preserve"> </w:t>
      </w:r>
      <w:r>
        <w:rPr>
          <w:b/>
          <w:i/>
        </w:rPr>
        <w:t xml:space="preserve"> </w:t>
      </w:r>
      <w:r>
        <w:t xml:space="preserve">incluyen la cuantificación y registro de todas las entradas (volumen de suero IV administrado, volumen de líquidos por vía oral, ingesta) y salidas (vómitos, deposiciones y control de diuresis), realizando reposición de las pérdidas continuadas de forma simultánea a la pauta de RIR establecida. En cuanto a los trabajos realizados en países desarrollados, solamente </w:t>
      </w:r>
      <w:r w:rsidRPr="00AF3056">
        <w:rPr>
          <w:i/>
        </w:rPr>
        <w:t>Nager</w:t>
      </w:r>
      <w:r w:rsidR="00C450A1">
        <w:fldChar w:fldCharType="begin" w:fldLock="1"/>
      </w:r>
      <w:r w:rsidR="00C450A1">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C450A1">
        <w:fldChar w:fldCharType="separate"/>
      </w:r>
      <w:r w:rsidR="00C77FC5">
        <w:rPr>
          <w:noProof/>
        </w:rPr>
        <w:t>(1</w:t>
      </w:r>
      <w:r w:rsidR="00C450A1" w:rsidRPr="00C450A1">
        <w:rPr>
          <w:noProof/>
        </w:rPr>
        <w:t>)</w:t>
      </w:r>
      <w:r w:rsidR="00C450A1">
        <w:fldChar w:fldCharType="end"/>
      </w:r>
      <w:r w:rsidR="00C450A1">
        <w:rPr>
          <w:b/>
          <w:i/>
        </w:rPr>
        <w:t xml:space="preserve"> </w:t>
      </w:r>
      <w:r>
        <w:t xml:space="preserve">contempla en su metodología la realización de ese balance de entradas y salidas. La guía NICE de fluidoterapia </w:t>
      </w:r>
      <w:r w:rsidR="00084642">
        <w:t xml:space="preserve">IV </w:t>
      </w:r>
      <w:r>
        <w:t>en niños</w:t>
      </w:r>
      <w:r w:rsidR="00C450A1">
        <w:fldChar w:fldCharType="begin" w:fldLock="1"/>
      </w:r>
      <w:r w:rsidR="003708DD">
        <w:instrText>ADDIN CSL_CITATION {"citationItems":[{"id":"ITEM-1","itemData":{"container-title":"Nice.org.uk/guidance/qs131","id":"ITEM-1","issued":{"date-parts":[["0"]]},"title":"Intravenous fluid therapy in children and young people in hospital. NICE National Institute for Health and Care Exellence. Quality Standard September 2016","type":"article-journal"},"uris":["http://www.mendeley.com/documents/?uuid=e052528d-0b88-4a4c-92ae-2270c260be42"]}],"mendeley":{"formattedCitation":"(39)","plainTextFormattedCitation":"(39)","previouslyFormattedCitation":"(39)"},"properties":{"noteIndex":0},"schema":"https://github.com/citation-style-language/schema/raw/master/csl-citation.json"}</w:instrText>
      </w:r>
      <w:r w:rsidR="00C450A1">
        <w:fldChar w:fldCharType="separate"/>
      </w:r>
      <w:r w:rsidR="00C77FC5">
        <w:rPr>
          <w:noProof/>
        </w:rPr>
        <w:t>(27</w:t>
      </w:r>
      <w:r w:rsidR="003708DD" w:rsidRPr="003708DD">
        <w:rPr>
          <w:noProof/>
        </w:rPr>
        <w:t>)</w:t>
      </w:r>
      <w:r w:rsidR="00C450A1">
        <w:fldChar w:fldCharType="end"/>
      </w:r>
      <w:r w:rsidR="005412E4">
        <w:t xml:space="preserve"> </w:t>
      </w:r>
      <w:r>
        <w:t xml:space="preserve">recomienda registrar las pérdidas continuadas y realizar balance de entradas y salidas con registro horario, incluyendo el balance acumulado. </w:t>
      </w:r>
    </w:p>
    <w:p w14:paraId="2C47169F" w14:textId="3FAA564E" w:rsidR="002D01E5" w:rsidRDefault="002D01E5" w:rsidP="00084642">
      <w:pPr>
        <w:spacing w:after="120" w:line="360" w:lineRule="auto"/>
        <w:jc w:val="both"/>
      </w:pPr>
      <w:r>
        <w:t>En cuanto a los controles analíticos l</w:t>
      </w:r>
      <w:r w:rsidR="00084642">
        <w:t>a guía NICE</w:t>
      </w:r>
      <w:r w:rsidR="00C77FC5">
        <w:t>(27)</w:t>
      </w:r>
      <w:r w:rsidR="00084642">
        <w:t xml:space="preserve"> </w:t>
      </w:r>
      <w:r>
        <w:t xml:space="preserve">recomienda monitorizar la glucosa y los electrolitos al menos cada </w:t>
      </w:r>
      <w:r w:rsidRPr="00A839CC">
        <w:t xml:space="preserve">24 horas en los </w:t>
      </w:r>
      <w:r>
        <w:t>n</w:t>
      </w:r>
      <w:r w:rsidR="00084642">
        <w:t>iños que reciben fluidoterapia IV</w:t>
      </w:r>
      <w:r>
        <w:t>, considerando realizar controles más frecuentes en caso de alteración de alguno de los parámetros bioquímicos. En la bibliografía revisada la mayoría de los autores coinciden en la monitorización de</w:t>
      </w:r>
      <w:r w:rsidR="008A41E0">
        <w:t xml:space="preserve"> </w:t>
      </w:r>
      <w:r>
        <w:t>los elect</w:t>
      </w:r>
      <w:r w:rsidR="00AF3056">
        <w:t>r</w:t>
      </w:r>
      <w:r w:rsidR="00C77FC5">
        <w:t>olitos (sodio, potasio, cloro)(1)(3)(4)(6</w:t>
      </w:r>
      <w:r w:rsidR="00AF3056">
        <w:t>)</w:t>
      </w:r>
      <w:r w:rsidR="00B62784">
        <w:fldChar w:fldCharType="begin" w:fldLock="1"/>
      </w:r>
      <w:r w:rsidR="00B62784">
        <w:instrText>ADDIN CSL_CITATION {"citationItems":[{"id":"ITEM-1","itemData":{"DOI":"10.1007/s13312-012-0251-x","ISSN":"00196061","abstract":"Objective\r\n\r\nWHO recommends Ringer’s lactate (RL) and Normal Saline (NS) for rapid intravenous rehydration in childhood diarrhea and severe dehydration. We compared these two fluids for improvement in pH over baseline during rapid intravenous rehydration in children with acute diarrhea.\r\nDesign\r\n\r\nDouble-blind randomized controlled trial\r\nSetting\r\n\r\nPediatric emergency facilities at a tertiary-care referral hospital.\r\nIntervention\r\n\r\nChildren with acute diarrhea and severe dehydration received either RL (RL-group) or NS (NS-group), 100 mL/kg over three or six hours. Children were reassessed after three or six hours. Rapid rehydration was repeated if severe dehydration persisted. Blood gas was done at baseline and repeated after signs of severe dehydration disappeared.\r\nOutcome Measures\r\n\r\nPrimary outcome was change in pH from baseline. Secondary outcomes included changes in serum electrolytes, bicarbonate levels, and base-deficit from baseline; mortality, duration of hospital stay, and fluids requirement.\r\nResults\r\n\r\nTwenty two children, 11 each were randomized to the two study groups. At primary end point (disappearance of signs of severe dehydration), the improvement in pH from baseline was not significant in RL-group [from 7.17 (0.11) to 7.28 (0.09)] as compared to NS-group [7.09 (0.11) to 7.21 (0.09)], P=0.17 (after adjusting for baseline serum Na/Cl). Among this limited sample size, children in RL group required less fluids [median 310 vs 530 mL/kg, P=0.01] and had shorter median hospital stay [38 vs 51 hours, P=0.03].\r\nConclusions\r\n\r\nThere was no difference in improvement in pH over baseline between RL and NS among children with acute diarrhea and severe dehydration.","author":[{"dropping-particle":"","family":"Mahajan","given":"Vidushi","non-dropping-particle":"","parse-names":false,"suffix":""},{"dropping-particle":"","family":"Saini","given":"Shiv Sajan","non-dropping-particle":"","parse-names":false,"suffix":""},{"dropping-particle":"","family":"Sharma","given":"Amit","non-dropping-particle":"","parse-names":false,"suffix":""},{"dropping-particle":"","family":"Kaur","given":"Jasbinder","non-dropping-particle":"","parse-names":false,"suffix":""}],"container-title":"Indian Pediatrics","id":"ITEM-1","issued":{"date-parts":[["2012"]]},"title":"Ringer's lactate vs normal saline for children with acute diarrhea and severe dehydration: A double blind randomized controlled trial","type":"article-journal"},"uris":["http://www.mendeley.com/documents/?uuid=611ff40d-7cfc-4cba-b021-05bd77c6ef85"]}],"mendeley":{"formattedCitation":"(19)","plainTextFormattedCitation":"(19)","previouslyFormattedCitation":"(19)"},"properties":{"noteIndex":0},"schema":"https://github.com/citation-style-language/schema/raw/master/csl-citation.json"}</w:instrText>
      </w:r>
      <w:r w:rsidR="00B62784">
        <w:fldChar w:fldCharType="separate"/>
      </w:r>
      <w:r w:rsidR="00C77FC5">
        <w:rPr>
          <w:noProof/>
        </w:rPr>
        <w:t>(7</w:t>
      </w:r>
      <w:r w:rsidR="00B62784" w:rsidRPr="00B62784">
        <w:rPr>
          <w:noProof/>
        </w:rPr>
        <w:t>)</w:t>
      </w:r>
      <w:r w:rsidR="00B62784">
        <w:fldChar w:fldCharType="end"/>
      </w:r>
      <w:r w:rsidR="00C77FC5">
        <w:t>(9)(10)(13</w:t>
      </w:r>
      <w:r w:rsidR="00AF3056">
        <w:t>)</w:t>
      </w:r>
      <w:r>
        <w:t>, el equilibrio ácido</w:t>
      </w:r>
      <w:r w:rsidR="00C77FC5">
        <w:t>-base(1</w:t>
      </w:r>
      <w:r w:rsidR="00AF3056">
        <w:t>)</w:t>
      </w:r>
      <w:r w:rsidR="00D06F88">
        <w:fldChar w:fldCharType="begin" w:fldLock="1"/>
      </w:r>
      <w:r w:rsidR="00D06F88">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D06F88">
        <w:fldChar w:fldCharType="separate"/>
      </w:r>
      <w:r w:rsidR="00C77FC5">
        <w:rPr>
          <w:noProof/>
        </w:rPr>
        <w:t>(3</w:t>
      </w:r>
      <w:r w:rsidR="00D06F88" w:rsidRPr="00D06F88">
        <w:rPr>
          <w:noProof/>
        </w:rPr>
        <w:t>)</w:t>
      </w:r>
      <w:r w:rsidR="00D06F88">
        <w:fldChar w:fldCharType="end"/>
      </w:r>
      <w:r w:rsidR="00C77FC5">
        <w:t>(4)(5</w:t>
      </w:r>
      <w:r w:rsidR="00AF3056">
        <w:t>)</w:t>
      </w:r>
      <w:r w:rsidR="00B62784">
        <w:fldChar w:fldCharType="begin" w:fldLock="1"/>
      </w:r>
      <w:r w:rsidR="00B62784">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B62784">
        <w:fldChar w:fldCharType="separate"/>
      </w:r>
      <w:r w:rsidR="00C77FC5">
        <w:rPr>
          <w:noProof/>
        </w:rPr>
        <w:t>(6</w:t>
      </w:r>
      <w:r w:rsidR="00B62784" w:rsidRPr="00B62784">
        <w:rPr>
          <w:noProof/>
        </w:rPr>
        <w:t>)</w:t>
      </w:r>
      <w:r w:rsidR="00B62784">
        <w:fldChar w:fldCharType="end"/>
      </w:r>
      <w:r w:rsidR="00D06F88">
        <w:fldChar w:fldCharType="begin" w:fldLock="1"/>
      </w:r>
      <w:r w:rsidR="00D11BD9">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D06F88">
        <w:fldChar w:fldCharType="separate"/>
      </w:r>
      <w:r w:rsidR="00C77FC5">
        <w:rPr>
          <w:noProof/>
        </w:rPr>
        <w:t>(12</w:t>
      </w:r>
      <w:r w:rsidR="009319BE" w:rsidRPr="009319BE">
        <w:rPr>
          <w:noProof/>
        </w:rPr>
        <w:t>)</w:t>
      </w:r>
      <w:r w:rsidR="00D06F88">
        <w:fldChar w:fldCharType="end"/>
      </w:r>
      <w:r>
        <w:rPr>
          <w:b/>
          <w:i/>
        </w:rPr>
        <w:t xml:space="preserve"> </w:t>
      </w:r>
      <w:r w:rsidR="00C77FC5">
        <w:t>y la función renal(1</w:t>
      </w:r>
      <w:r w:rsidR="00AF3056">
        <w:t>)</w:t>
      </w:r>
      <w:r w:rsidR="00D06F88">
        <w:fldChar w:fldCharType="begin" w:fldLock="1"/>
      </w:r>
      <w:r w:rsidR="00D06F88">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D06F88">
        <w:fldChar w:fldCharType="separate"/>
      </w:r>
      <w:r w:rsidR="00C77FC5">
        <w:rPr>
          <w:noProof/>
        </w:rPr>
        <w:t>(3</w:t>
      </w:r>
      <w:r w:rsidR="00D06F88" w:rsidRPr="00D06F88">
        <w:rPr>
          <w:noProof/>
        </w:rPr>
        <w:t>)</w:t>
      </w:r>
      <w:r w:rsidR="00D06F88">
        <w:fldChar w:fldCharType="end"/>
      </w:r>
      <w:r w:rsidR="00C77FC5">
        <w:t>(6</w:t>
      </w:r>
      <w:r w:rsidR="00AF3056">
        <w:t>)</w:t>
      </w:r>
      <w:r w:rsidR="00D06F88">
        <w:fldChar w:fldCharType="begin" w:fldLock="1"/>
      </w:r>
      <w:r w:rsidR="00D11BD9">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D06F88">
        <w:fldChar w:fldCharType="separate"/>
      </w:r>
      <w:r w:rsidR="00C6225A">
        <w:rPr>
          <w:noProof/>
        </w:rPr>
        <w:t>(8</w:t>
      </w:r>
      <w:r w:rsidR="009319BE" w:rsidRPr="009319BE">
        <w:rPr>
          <w:noProof/>
        </w:rPr>
        <w:t>)</w:t>
      </w:r>
      <w:r w:rsidR="00D06F88">
        <w:fldChar w:fldCharType="end"/>
      </w:r>
      <w:r w:rsidR="00D06F88">
        <w:fldChar w:fldCharType="begin" w:fldLock="1"/>
      </w:r>
      <w:r w:rsidR="00D11BD9">
        <w:instrText>ADDIN CSL_CITATION {"citationItems":[{"id":"ITEM-1","itemData":{"DOI":"10.1111/apa.15134","ISSN":"16512227","PMID":"31828841","abstract":"Aim: This study evaluated the effectiveness and safety of rapid and slow rehydration in children aged 6-60 months with dehydrating diarrhoea and severe malnutrition. Methods: A randomised controlled trial was conducted from July 2011 to March 2014 at the International Centre for Diarrhoeal Disease Research Bangladesh. We included children with weight for age and, or, weight for length Z-scores of less than −3 or with bipedal oedema and acute diarrhoea with severe dehydration. The children received intravenous fluid at different rates: 105 rapidly over six hours and 103 slowly over the 12 hours recommended by the World Health Organization. Results: All the children were successfully rehydrated. The admittance weights were similar for the slow and rapid groups: 8.4 kg and 8.3 kg. After 24 hours, the mean percentage weight gain was 8.5% and 9.0%, respectively. This confirmed that most of the children had been suffering from severe dehydration on admission. The respective proportions of children who received unscheduled intravenous fluid were 18% and 17%. None developed fluid overload or heart failure and most recovered normal renal function after rehydration. Conclusion: Rapid rehydration saved time, was as safe as slow rehydration and was a better option for dehydrating diarrhoea and severe malnutrition.","author":[{"dropping-particle":"","family":"Alam","given":"Nur H.","non-dropping-particle":"","parse-names":false,"suffix":""},{"dropping-particle":"","family":"Ashraf","given":"Hasan","non-dropping-particle":"","parse-names":false,"suffix":""},{"dropping-particle":"","family":"Ahmed","given":"Tahmeed","non-dropping-particle":"","parse-names":false,"suffix":""},{"dropping-particle":"","family":"Jahan","given":"Nishat","non-dropping-particle":"","parse-names":false,"suffix":""},{"dropping-particle":"","family":"Gyr","given":"Niklaus","non-dropping-particle":"","parse-names":false,"suffix":""}],"container-title":"Acta Paediatrica, International Journal of Paediatrics","id":"ITEM-1","issued":{"date-parts":[["2020"]]},"title":"Randomised trial showed that rapid rehydration of severely malnourished children with dehydrating diarrhoea was as safe and effective as slow rehydration","type":"article-journal"},"uris":["http://www.mendeley.com/documents/?uuid=54997c01-4719-4c22-99dc-7024235b0616"]}],"mendeley":{"formattedCitation":"(22)","plainTextFormattedCitation":"(22)","previouslyFormattedCitation":"(22)"},"properties":{"noteIndex":0},"schema":"https://github.com/citation-style-language/schema/raw/master/csl-citation.json"}</w:instrText>
      </w:r>
      <w:r w:rsidR="00D06F88">
        <w:fldChar w:fldCharType="separate"/>
      </w:r>
      <w:r w:rsidR="00C6225A">
        <w:rPr>
          <w:noProof/>
        </w:rPr>
        <w:t>(10</w:t>
      </w:r>
      <w:r w:rsidR="009319BE" w:rsidRPr="009319BE">
        <w:rPr>
          <w:noProof/>
        </w:rPr>
        <w:t>)</w:t>
      </w:r>
      <w:r w:rsidR="00D06F88">
        <w:fldChar w:fldCharType="end"/>
      </w:r>
      <w:r w:rsidR="00B62784">
        <w:fldChar w:fldCharType="begin" w:fldLock="1"/>
      </w:r>
      <w:r w:rsidR="00B62784">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B62784">
        <w:fldChar w:fldCharType="separate"/>
      </w:r>
      <w:r w:rsidR="00C6225A">
        <w:rPr>
          <w:noProof/>
        </w:rPr>
        <w:t>(12</w:t>
      </w:r>
      <w:r w:rsidR="00B62784" w:rsidRPr="00B62784">
        <w:rPr>
          <w:noProof/>
        </w:rPr>
        <w:t>)</w:t>
      </w:r>
      <w:r w:rsidR="00B62784">
        <w:fldChar w:fldCharType="end"/>
      </w:r>
      <w:r w:rsidRPr="00467366">
        <w:rPr>
          <w:b/>
          <w:i/>
        </w:rPr>
        <w:t>.</w:t>
      </w:r>
      <w:r>
        <w:t xml:space="preserve"> También es frecuente</w:t>
      </w:r>
      <w:r w:rsidR="00AF3056">
        <w:t xml:space="preserve"> </w:t>
      </w:r>
      <w:r w:rsidR="00C6225A">
        <w:t>realizar controles de glucemia(3</w:t>
      </w:r>
      <w:r w:rsidR="00AF3056">
        <w:t>)</w:t>
      </w:r>
      <w:r w:rsidR="00B62784">
        <w:fldChar w:fldCharType="begin" w:fldLock="1"/>
      </w:r>
      <w:r w:rsidR="00B62784">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B62784">
        <w:fldChar w:fldCharType="separate"/>
      </w:r>
      <w:r w:rsidR="00C6225A">
        <w:rPr>
          <w:noProof/>
        </w:rPr>
        <w:t>(5</w:t>
      </w:r>
      <w:r w:rsidR="00B62784" w:rsidRPr="00B62784">
        <w:rPr>
          <w:noProof/>
        </w:rPr>
        <w:t>)</w:t>
      </w:r>
      <w:r w:rsidR="00B62784">
        <w:fldChar w:fldCharType="end"/>
      </w:r>
      <w:r w:rsidR="00D06F88">
        <w:fldChar w:fldCharType="begin" w:fldLock="1"/>
      </w:r>
      <w:r w:rsidR="00D11BD9">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D06F88">
        <w:fldChar w:fldCharType="separate"/>
      </w:r>
      <w:r w:rsidR="00C6225A">
        <w:rPr>
          <w:noProof/>
        </w:rPr>
        <w:t>(11</w:t>
      </w:r>
      <w:r w:rsidR="009319BE" w:rsidRPr="009319BE">
        <w:rPr>
          <w:noProof/>
        </w:rPr>
        <w:t>)</w:t>
      </w:r>
      <w:r w:rsidR="00D06F88">
        <w:fldChar w:fldCharType="end"/>
      </w:r>
      <w:r w:rsidR="00D06F88">
        <w:fldChar w:fldCharType="begin" w:fldLock="1"/>
      </w:r>
      <w:r w:rsidR="00D11BD9">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D06F88">
        <w:fldChar w:fldCharType="separate"/>
      </w:r>
      <w:r w:rsidR="00C6225A">
        <w:rPr>
          <w:noProof/>
        </w:rPr>
        <w:t>(12</w:t>
      </w:r>
      <w:r w:rsidR="009319BE" w:rsidRPr="009319BE">
        <w:rPr>
          <w:noProof/>
        </w:rPr>
        <w:t>)</w:t>
      </w:r>
      <w:r w:rsidR="00D06F88">
        <w:fldChar w:fldCharType="end"/>
      </w:r>
      <w:r w:rsidR="00B62784" w:rsidDel="00B62784">
        <w:t xml:space="preserve"> </w:t>
      </w:r>
      <w:r>
        <w:rPr>
          <w:b/>
          <w:i/>
        </w:rPr>
        <w:t xml:space="preserve"> </w:t>
      </w:r>
      <w:r>
        <w:t xml:space="preserve">y, en aquellos estudios que utilizan sueros </w:t>
      </w:r>
      <w:r w:rsidR="006E3958" w:rsidRPr="00560B4B">
        <w:rPr>
          <w:highlight w:val="red"/>
        </w:rPr>
        <w:t>isotónicos con glucosa</w:t>
      </w:r>
      <w:r>
        <w:t xml:space="preserve"> para la RIR</w:t>
      </w:r>
      <w:r w:rsidR="00B62784">
        <w:fldChar w:fldCharType="begin" w:fldLock="1"/>
      </w:r>
      <w:r w:rsidR="00872255">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B62784">
        <w:fldChar w:fldCharType="separate"/>
      </w:r>
      <w:r w:rsidR="00C6225A">
        <w:rPr>
          <w:noProof/>
        </w:rPr>
        <w:t>(5</w:t>
      </w:r>
      <w:r w:rsidR="00B62784" w:rsidRPr="00B62784">
        <w:rPr>
          <w:noProof/>
        </w:rPr>
        <w:t>)</w:t>
      </w:r>
      <w:r w:rsidR="00B62784">
        <w:fldChar w:fldCharType="end"/>
      </w:r>
      <w:r w:rsidR="00C45DE2">
        <w:fldChar w:fldCharType="begin" w:fldLock="1"/>
      </w:r>
      <w:r w:rsidR="00D11BD9">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C45DE2">
        <w:fldChar w:fldCharType="separate"/>
      </w:r>
      <w:r w:rsidR="00C6225A">
        <w:rPr>
          <w:noProof/>
        </w:rPr>
        <w:t>(11</w:t>
      </w:r>
      <w:r w:rsidR="009319BE" w:rsidRPr="009319BE">
        <w:rPr>
          <w:noProof/>
        </w:rPr>
        <w:t>)</w:t>
      </w:r>
      <w:r w:rsidR="00C45DE2">
        <w:fldChar w:fldCharType="end"/>
      </w:r>
      <w:r w:rsidR="00C45DE2">
        <w:fldChar w:fldCharType="begin" w:fldLock="1"/>
      </w:r>
      <w:r w:rsidR="00D11BD9">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C45DE2">
        <w:fldChar w:fldCharType="separate"/>
      </w:r>
      <w:r w:rsidR="00C6225A">
        <w:rPr>
          <w:noProof/>
        </w:rPr>
        <w:t>(12</w:t>
      </w:r>
      <w:r w:rsidR="009319BE" w:rsidRPr="009319BE">
        <w:rPr>
          <w:noProof/>
        </w:rPr>
        <w:t>)</w:t>
      </w:r>
      <w:r w:rsidR="00C45DE2">
        <w:fldChar w:fldCharType="end"/>
      </w:r>
      <w:r>
        <w:t>, también de cetonemia. Estos controles analíticos se realizan una vez completada la pauta de RIR y</w:t>
      </w:r>
      <w:r w:rsidR="008A41E0">
        <w:t>,</w:t>
      </w:r>
      <w:r>
        <w:t xml:space="preserve"> por lo tanto, el momento exacto varía en función del diseño del estudio, siendo lo más habitual </w:t>
      </w:r>
      <w:r w:rsidR="008A41E0">
        <w:t xml:space="preserve">su determinación </w:t>
      </w:r>
      <w:r>
        <w:t xml:space="preserve">entre las 2 y las 4 horas. No obstante, se debe tener presente que dichos controles analíticos se realizan en el contexto de proyectos de </w:t>
      </w:r>
      <w:r>
        <w:lastRenderedPageBreak/>
        <w:t>investigación para dar respuesta a los objetivos planteados en el estudio y de</w:t>
      </w:r>
      <w:r w:rsidR="00AF3056">
        <w:t>tectar posibles EA</w:t>
      </w:r>
      <w:r>
        <w:t xml:space="preserve"> relacionados con la </w:t>
      </w:r>
      <w:r w:rsidR="008A41E0">
        <w:t>intervención</w:t>
      </w:r>
      <w:r>
        <w:t xml:space="preserve">. </w:t>
      </w:r>
    </w:p>
    <w:p w14:paraId="0D703B74" w14:textId="77777777" w:rsidR="002D01E5" w:rsidRPr="008A41E0" w:rsidRDefault="002D01E5" w:rsidP="00DF031B">
      <w:pPr>
        <w:spacing w:after="120" w:line="360" w:lineRule="auto"/>
        <w:jc w:val="both"/>
        <w:rPr>
          <w:b/>
          <w:i/>
          <w:color w:val="7F7F7F" w:themeColor="text1" w:themeTint="80"/>
        </w:rPr>
      </w:pPr>
      <w:r w:rsidRPr="008A41E0">
        <w:rPr>
          <w:b/>
          <w:i/>
          <w:color w:val="7F7F7F" w:themeColor="text1" w:themeTint="80"/>
        </w:rPr>
        <w:t>DE LA EVIDENCIA A LA RECOMENDACIÓN</w:t>
      </w:r>
    </w:p>
    <w:p w14:paraId="5CF10FA2" w14:textId="77777777" w:rsidR="002D01E5" w:rsidRDefault="002D01E5" w:rsidP="00B51DE4">
      <w:pPr>
        <w:spacing w:after="120" w:line="360" w:lineRule="auto"/>
        <w:jc w:val="both"/>
      </w:pPr>
      <w:r>
        <w:t xml:space="preserve">Ante la ausencia de evidencia directa para definir los controles clínicos y analíticos necesarios durante la RIR y al finalizar la misma, este GT ha establecido por consenso, unas recomendaciones basadas en la extrapolación de los controles realizados en los estudios revisados y su rentabilidad para la toma de decisiones clínicas y el ajuste del tratamiento del paciente. </w:t>
      </w:r>
    </w:p>
    <w:p w14:paraId="26F1A8F9" w14:textId="37ACBA19" w:rsidR="002D01E5" w:rsidRDefault="002D01E5" w:rsidP="00B51DE4">
      <w:pPr>
        <w:spacing w:after="120" w:line="360" w:lineRule="auto"/>
        <w:jc w:val="both"/>
      </w:pPr>
      <w:r>
        <w:t xml:space="preserve">Considerando la baja calidad de la evidencia disponible, la determinación del peso corporal post-rehidratación, más allá del ámbito de la investigación, parece una estrategia poco </w:t>
      </w:r>
      <w:r w:rsidR="008A41E0">
        <w:t xml:space="preserve">rentable y poco </w:t>
      </w:r>
      <w:r>
        <w:t xml:space="preserve">operativa en UP. </w:t>
      </w:r>
    </w:p>
    <w:p w14:paraId="6C57CD20" w14:textId="69C81067" w:rsidR="007B6C31" w:rsidRDefault="007B6C31" w:rsidP="00B51DE4">
      <w:pPr>
        <w:spacing w:after="120" w:line="360" w:lineRule="auto"/>
        <w:jc w:val="both"/>
      </w:pPr>
      <w:r w:rsidRPr="002672A4">
        <w:t xml:space="preserve">Para monitorizar la evolución clínica del paciente y guiar la estrategia terapéutica, </w:t>
      </w:r>
      <w:r w:rsidR="00DB15AD" w:rsidRPr="002672A4">
        <w:t xml:space="preserve">en base a la bibliografía revisada, </w:t>
      </w:r>
      <w:r w:rsidRPr="002672A4">
        <w:t>existe unanimidad entre los miembros de este GT a la hora de recomendar la revaluación periódica del grado de DH utilizando escalas validadas, la vigilancia de signos de sobrecarga de volumen y la realización de balances de entradas y salidas.</w:t>
      </w:r>
      <w:r>
        <w:t xml:space="preserve"> </w:t>
      </w:r>
    </w:p>
    <w:p w14:paraId="3FB7A8CC" w14:textId="4FBB009C" w:rsidR="002D01E5" w:rsidRDefault="002D01E5" w:rsidP="00B51DE4">
      <w:pPr>
        <w:spacing w:after="120" w:line="360" w:lineRule="auto"/>
        <w:jc w:val="both"/>
      </w:pPr>
      <w:r>
        <w:t xml:space="preserve">Teniendo en cuenta la baja frecuencia con la que se notifican alteraciones de los parámetros bioquímicos en los controles analíticos post-rehidratación, no parece justificado su realización de forma rutinaria. No obstante, se debe valorar en aquellos pacientes que presentan alteraciones relevantes en la analítica basal. </w:t>
      </w:r>
    </w:p>
    <w:p w14:paraId="03D35FA6" w14:textId="37F73FC9" w:rsidR="002D01E5" w:rsidRDefault="00B51DE4" w:rsidP="002D01E5">
      <w:pPr>
        <w:spacing w:after="120" w:line="276" w:lineRule="auto"/>
        <w:jc w:val="both"/>
      </w:pPr>
      <w:r>
        <w:rPr>
          <w:noProof/>
          <w:lang w:eastAsia="es-ES"/>
        </w:rPr>
        <w:lastRenderedPageBreak/>
        <mc:AlternateContent>
          <mc:Choice Requires="wps">
            <w:drawing>
              <wp:anchor distT="45720" distB="45720" distL="114300" distR="114300" simplePos="0" relativeHeight="251669504" behindDoc="0" locked="0" layoutInCell="1" allowOverlap="1" wp14:anchorId="3875E632" wp14:editId="35D819C5">
                <wp:simplePos x="0" y="0"/>
                <wp:positionH relativeFrom="column">
                  <wp:posOffset>-22860</wp:posOffset>
                </wp:positionH>
                <wp:positionV relativeFrom="paragraph">
                  <wp:posOffset>233680</wp:posOffset>
                </wp:positionV>
                <wp:extent cx="5454015" cy="3819525"/>
                <wp:effectExtent l="0" t="0" r="13335"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3819525"/>
                        </a:xfrm>
                        <a:prstGeom prst="rect">
                          <a:avLst/>
                        </a:prstGeom>
                        <a:solidFill>
                          <a:srgbClr val="FFFFFF"/>
                        </a:solidFill>
                        <a:ln w="9525">
                          <a:solidFill>
                            <a:srgbClr val="000000"/>
                          </a:solidFill>
                          <a:miter lim="800000"/>
                          <a:headEnd/>
                          <a:tailEnd/>
                        </a:ln>
                      </wps:spPr>
                      <wps:txbx>
                        <w:txbxContent>
                          <w:p w14:paraId="32763A85" w14:textId="3565B82C" w:rsidR="00BE0132" w:rsidRPr="00B51DE4" w:rsidRDefault="00BE0132" w:rsidP="00DF031B">
                            <w:pPr>
                              <w:spacing w:after="120" w:line="276" w:lineRule="auto"/>
                              <w:jc w:val="both"/>
                              <w:rPr>
                                <w:b/>
                                <w:i/>
                                <w:color w:val="7F7F7F" w:themeColor="text1" w:themeTint="80"/>
                              </w:rPr>
                            </w:pPr>
                            <w:r w:rsidRPr="00B51DE4">
                              <w:rPr>
                                <w:b/>
                                <w:i/>
                                <w:color w:val="7F7F7F" w:themeColor="text1" w:themeTint="80"/>
                              </w:rPr>
                              <w:t>RECOMENDACIÓN</w:t>
                            </w:r>
                          </w:p>
                          <w:p w14:paraId="7CAFDC40" w14:textId="2C5A65A9" w:rsidR="00BE0132" w:rsidRPr="00B51DE4" w:rsidRDefault="00BE0132" w:rsidP="00DF031B">
                            <w:pPr>
                              <w:spacing w:after="120" w:line="276" w:lineRule="auto"/>
                              <w:jc w:val="both"/>
                              <w:rPr>
                                <w:b/>
                                <w:i/>
                                <w:color w:val="7F7F7F" w:themeColor="text1" w:themeTint="80"/>
                              </w:rPr>
                            </w:pPr>
                            <w:r w:rsidRPr="00B51DE4">
                              <w:rPr>
                                <w:b/>
                                <w:i/>
                                <w:color w:val="7F7F7F" w:themeColor="text1" w:themeTint="80"/>
                              </w:rPr>
                              <w:t>¿QUÉ CONTROLES CLÍNICOS SE DEBEN REALIZAR DURANTE LA R</w:t>
                            </w:r>
                            <w:r>
                              <w:rPr>
                                <w:b/>
                                <w:i/>
                                <w:color w:val="7F7F7F" w:themeColor="text1" w:themeTint="80"/>
                              </w:rPr>
                              <w:t>EHIDRATACIÓN INTRAVENOSA RÁPIDA</w:t>
                            </w:r>
                            <w:r w:rsidRPr="00B51DE4">
                              <w:rPr>
                                <w:b/>
                                <w:i/>
                                <w:color w:val="7F7F7F" w:themeColor="text1" w:themeTint="80"/>
                              </w:rPr>
                              <w:t>?</w:t>
                            </w:r>
                          </w:p>
                          <w:p w14:paraId="01A17E96" w14:textId="22FACEBA" w:rsidR="00BE0132" w:rsidRDefault="00BE0132" w:rsidP="00DF031B">
                            <w:pPr>
                              <w:pStyle w:val="Prrafodelista"/>
                              <w:spacing w:after="120" w:line="276" w:lineRule="auto"/>
                              <w:ind w:left="0"/>
                            </w:pPr>
                            <w:r>
                              <w:t>Se recomienda realizar los siguientes controles clínicos durante la Rehidratación Intravenosa Rápida (</w:t>
                            </w:r>
                            <w:r>
                              <w:rPr>
                                <w:i/>
                              </w:rPr>
                              <w:t>r</w:t>
                            </w:r>
                            <w:r w:rsidRPr="000378FC">
                              <w:rPr>
                                <w:i/>
                              </w:rPr>
                              <w:t xml:space="preserve">ecomendación fuerte, evidencia </w:t>
                            </w:r>
                            <w:r>
                              <w:rPr>
                                <w:i/>
                              </w:rPr>
                              <w:t>baja</w:t>
                            </w:r>
                            <w:r>
                              <w:t>):</w:t>
                            </w:r>
                          </w:p>
                          <w:p w14:paraId="23839816" w14:textId="77777777" w:rsidR="00BE0132" w:rsidRDefault="00BE0132" w:rsidP="00DF031B">
                            <w:pPr>
                              <w:pStyle w:val="Prrafodelista"/>
                              <w:numPr>
                                <w:ilvl w:val="0"/>
                                <w:numId w:val="36"/>
                              </w:numPr>
                              <w:spacing w:after="120" w:line="276" w:lineRule="auto"/>
                            </w:pPr>
                            <w:r w:rsidRPr="000378FC">
                              <w:rPr>
                                <w:b/>
                              </w:rPr>
                              <w:t>Constantes vitales</w:t>
                            </w:r>
                            <w:r>
                              <w:t>: frecuencia cardiaca y tensión arterial (al menos en la valoración inicial)</w:t>
                            </w:r>
                          </w:p>
                          <w:p w14:paraId="7586AF2C" w14:textId="77777777" w:rsidR="00BE0132" w:rsidRDefault="00BE0132" w:rsidP="00DF031B">
                            <w:pPr>
                              <w:pStyle w:val="Prrafodelista"/>
                              <w:numPr>
                                <w:ilvl w:val="0"/>
                                <w:numId w:val="36"/>
                              </w:numPr>
                              <w:spacing w:after="120" w:line="276" w:lineRule="auto"/>
                            </w:pPr>
                            <w:r w:rsidRPr="00B51DE4">
                              <w:rPr>
                                <w:b/>
                              </w:rPr>
                              <w:t>Examen físico</w:t>
                            </w:r>
                            <w:r>
                              <w:t>: estado general, grado de deshidratación (se recomienda utilizar escalas validadas) y signos de sobrecarga de volumen</w:t>
                            </w:r>
                          </w:p>
                          <w:p w14:paraId="5BCFEEF8" w14:textId="4AFB27AA" w:rsidR="00BE0132" w:rsidRPr="00B51DE4" w:rsidRDefault="00BE0132" w:rsidP="00DF031B">
                            <w:pPr>
                              <w:pStyle w:val="Prrafodelista"/>
                              <w:numPr>
                                <w:ilvl w:val="0"/>
                                <w:numId w:val="36"/>
                              </w:numPr>
                              <w:spacing w:after="120" w:line="276" w:lineRule="auto"/>
                            </w:pPr>
                            <w:r w:rsidRPr="00B51DE4">
                              <w:rPr>
                                <w:b/>
                              </w:rPr>
                              <w:t xml:space="preserve">Balance hídrico </w:t>
                            </w:r>
                            <w:r w:rsidRPr="003C0D45">
                              <w:t>(entradas y salidas)</w:t>
                            </w:r>
                          </w:p>
                          <w:p w14:paraId="13C70766" w14:textId="5C4993EC" w:rsidR="00BE0132" w:rsidRPr="00B51DE4" w:rsidRDefault="00BE0132" w:rsidP="00DF031B">
                            <w:pPr>
                              <w:pStyle w:val="Prrafodelista"/>
                              <w:spacing w:after="120" w:line="276" w:lineRule="auto"/>
                              <w:ind w:left="0"/>
                            </w:pPr>
                            <w:r w:rsidRPr="00212BD2">
                              <w:t xml:space="preserve">La frecuencia con la que se </w:t>
                            </w:r>
                            <w:r>
                              <w:t>deben realizar</w:t>
                            </w:r>
                            <w:r w:rsidRPr="00212BD2">
                              <w:t xml:space="preserve"> estos controles dependerá de la situación clínica del paciente y de su evolución.</w:t>
                            </w:r>
                          </w:p>
                          <w:p w14:paraId="55738189" w14:textId="0AD9703E" w:rsidR="00BE0132" w:rsidRPr="00B51DE4" w:rsidRDefault="00BE0132" w:rsidP="00DF031B">
                            <w:pPr>
                              <w:spacing w:after="120" w:line="276" w:lineRule="auto"/>
                              <w:rPr>
                                <w:b/>
                                <w:i/>
                                <w:color w:val="7F7F7F" w:themeColor="text1" w:themeTint="80"/>
                              </w:rPr>
                            </w:pPr>
                            <w:r w:rsidRPr="00B51DE4">
                              <w:rPr>
                                <w:b/>
                                <w:i/>
                                <w:color w:val="7F7F7F" w:themeColor="text1" w:themeTint="80"/>
                              </w:rPr>
                              <w:t>¿SE DEBE REALIZAR ALGÚN CONTROL ANALÍTICO TRAS FINALIZAR LA R</w:t>
                            </w:r>
                            <w:r>
                              <w:rPr>
                                <w:b/>
                                <w:i/>
                                <w:color w:val="7F7F7F" w:themeColor="text1" w:themeTint="80"/>
                              </w:rPr>
                              <w:t>EHIDRATACIÓN INTRAVENOSA RÁPIDA</w:t>
                            </w:r>
                            <w:r w:rsidRPr="00B51DE4">
                              <w:rPr>
                                <w:b/>
                                <w:i/>
                                <w:color w:val="7F7F7F" w:themeColor="text1" w:themeTint="80"/>
                              </w:rPr>
                              <w:t>?</w:t>
                            </w:r>
                          </w:p>
                          <w:p w14:paraId="2823BE93" w14:textId="075CEE70" w:rsidR="00BE0132" w:rsidRDefault="00BE0132" w:rsidP="00DF031B">
                            <w:pPr>
                              <w:pStyle w:val="Prrafodelista"/>
                              <w:spacing w:after="120" w:line="276" w:lineRule="auto"/>
                              <w:ind w:left="0"/>
                            </w:pPr>
                            <w:r>
                              <w:t>Se recomienda realizar un control analítico (iones, glucosa, urea, creatinina, gasometría venosa) en aquellos pacientes con alteraciones relevantes en la analítica basal o evolución clínica desfavorable (</w:t>
                            </w:r>
                            <w:r>
                              <w:rPr>
                                <w:i/>
                              </w:rPr>
                              <w:t>r</w:t>
                            </w:r>
                            <w:r w:rsidRPr="000378FC">
                              <w:rPr>
                                <w:i/>
                              </w:rPr>
                              <w:t>ecom</w:t>
                            </w:r>
                            <w:r>
                              <w:rPr>
                                <w:i/>
                              </w:rPr>
                              <w:t>endación fuerte, evidencia baja</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5E632" id="_x0000_s1028" type="#_x0000_t202" style="position:absolute;left:0;text-align:left;margin-left:-1.8pt;margin-top:18.4pt;width:429.45pt;height:300.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">
                <v:textbox>
                  <w:txbxContent>
                    <w:p w14:paraId="32763A85" w14:textId="3565B82C" w:rsidR="00BE0132" w:rsidRPr="00B51DE4" w:rsidRDefault="00BE0132" w:rsidP="00DF031B">
                      <w:pPr>
                        <w:spacing w:after="120" w:line="276" w:lineRule="auto"/>
                        <w:jc w:val="both"/>
                        <w:rPr>
                          <w:b/>
                          <w:i/>
                          <w:color w:val="7F7F7F" w:themeColor="text1" w:themeTint="80"/>
                        </w:rPr>
                      </w:pPr>
                      <w:r w:rsidRPr="00B51DE4">
                        <w:rPr>
                          <w:b/>
                          <w:i/>
                          <w:color w:val="7F7F7F" w:themeColor="text1" w:themeTint="80"/>
                        </w:rPr>
                        <w:t>RECOMENDACIÓN</w:t>
                      </w:r>
                    </w:p>
                    <w:p w14:paraId="7CAFDC40" w14:textId="2C5A65A9" w:rsidR="00BE0132" w:rsidRPr="00B51DE4" w:rsidRDefault="00BE0132" w:rsidP="00DF031B">
                      <w:pPr>
                        <w:spacing w:after="120" w:line="276" w:lineRule="auto"/>
                        <w:jc w:val="both"/>
                        <w:rPr>
                          <w:b/>
                          <w:i/>
                          <w:color w:val="7F7F7F" w:themeColor="text1" w:themeTint="80"/>
                        </w:rPr>
                      </w:pPr>
                      <w:r w:rsidRPr="00B51DE4">
                        <w:rPr>
                          <w:b/>
                          <w:i/>
                          <w:color w:val="7F7F7F" w:themeColor="text1" w:themeTint="80"/>
                        </w:rPr>
                        <w:t>¿QUÉ CONTROLES CLÍNICOS SE DEBEN REALIZAR DURANTE LA R</w:t>
                      </w:r>
                      <w:r>
                        <w:rPr>
                          <w:b/>
                          <w:i/>
                          <w:color w:val="7F7F7F" w:themeColor="text1" w:themeTint="80"/>
                        </w:rPr>
                        <w:t>EHIDRATACIÓN INTRAVENOSA RÁPIDA</w:t>
                      </w:r>
                      <w:r w:rsidRPr="00B51DE4">
                        <w:rPr>
                          <w:b/>
                          <w:i/>
                          <w:color w:val="7F7F7F" w:themeColor="text1" w:themeTint="80"/>
                        </w:rPr>
                        <w:t>?</w:t>
                      </w:r>
                    </w:p>
                    <w:p w14:paraId="01A17E96" w14:textId="22FACEBA" w:rsidR="00BE0132" w:rsidRDefault="00BE0132" w:rsidP="00DF031B">
                      <w:pPr>
                        <w:pStyle w:val="Prrafodelista"/>
                        <w:spacing w:after="120" w:line="276" w:lineRule="auto"/>
                        <w:ind w:left="0"/>
                      </w:pPr>
                      <w:r>
                        <w:t>Se recomienda realizar los siguientes controles clínicos durante la Rehidratación Intravenosa Rápida (</w:t>
                      </w:r>
                      <w:r>
                        <w:rPr>
                          <w:i/>
                        </w:rPr>
                        <w:t>r</w:t>
                      </w:r>
                      <w:r w:rsidRPr="000378FC">
                        <w:rPr>
                          <w:i/>
                        </w:rPr>
                        <w:t xml:space="preserve">ecomendación fuerte, evidencia </w:t>
                      </w:r>
                      <w:r>
                        <w:rPr>
                          <w:i/>
                        </w:rPr>
                        <w:t>baja</w:t>
                      </w:r>
                      <w:r>
                        <w:t>):</w:t>
                      </w:r>
                    </w:p>
                    <w:p w14:paraId="23839816" w14:textId="77777777" w:rsidR="00BE0132" w:rsidRDefault="00BE0132" w:rsidP="00DF031B">
                      <w:pPr>
                        <w:pStyle w:val="Prrafodelista"/>
                        <w:numPr>
                          <w:ilvl w:val="0"/>
                          <w:numId w:val="36"/>
                        </w:numPr>
                        <w:spacing w:after="120" w:line="276" w:lineRule="auto"/>
                      </w:pPr>
                      <w:r w:rsidRPr="000378FC">
                        <w:rPr>
                          <w:b/>
                        </w:rPr>
                        <w:t>Constantes vitales</w:t>
                      </w:r>
                      <w:r>
                        <w:t>: frecuencia cardiaca y tensión arterial (al menos en la valoración inicial)</w:t>
                      </w:r>
                    </w:p>
                    <w:p w14:paraId="7586AF2C" w14:textId="77777777" w:rsidR="00BE0132" w:rsidRDefault="00BE0132" w:rsidP="00DF031B">
                      <w:pPr>
                        <w:pStyle w:val="Prrafodelista"/>
                        <w:numPr>
                          <w:ilvl w:val="0"/>
                          <w:numId w:val="36"/>
                        </w:numPr>
                        <w:spacing w:after="120" w:line="276" w:lineRule="auto"/>
                      </w:pPr>
                      <w:r w:rsidRPr="00B51DE4">
                        <w:rPr>
                          <w:b/>
                        </w:rPr>
                        <w:t>Examen físico</w:t>
                      </w:r>
                      <w:r>
                        <w:t>: estado general, grado de deshidratación (se recomienda utilizar escalas validadas) y signos de sobrecarga de volumen</w:t>
                      </w:r>
                    </w:p>
                    <w:p w14:paraId="5BCFEEF8" w14:textId="4AFB27AA" w:rsidR="00BE0132" w:rsidRPr="00B51DE4" w:rsidRDefault="00BE0132" w:rsidP="00DF031B">
                      <w:pPr>
                        <w:pStyle w:val="Prrafodelista"/>
                        <w:numPr>
                          <w:ilvl w:val="0"/>
                          <w:numId w:val="36"/>
                        </w:numPr>
                        <w:spacing w:after="120" w:line="276" w:lineRule="auto"/>
                      </w:pPr>
                      <w:r w:rsidRPr="00B51DE4">
                        <w:rPr>
                          <w:b/>
                        </w:rPr>
                        <w:t xml:space="preserve">Balance hídrico </w:t>
                      </w:r>
                      <w:r w:rsidRPr="003C0D45">
                        <w:t>(entradas y salidas)</w:t>
                      </w:r>
                    </w:p>
                    <w:p w14:paraId="13C70766" w14:textId="5C4993EC" w:rsidR="00BE0132" w:rsidRPr="00B51DE4" w:rsidRDefault="00BE0132" w:rsidP="00DF031B">
                      <w:pPr>
                        <w:pStyle w:val="Prrafodelista"/>
                        <w:spacing w:after="120" w:line="276" w:lineRule="auto"/>
                        <w:ind w:left="0"/>
                      </w:pPr>
                      <w:r w:rsidRPr="00212BD2">
                        <w:t xml:space="preserve">La frecuencia con la que se </w:t>
                      </w:r>
                      <w:r>
                        <w:t>deben realizar</w:t>
                      </w:r>
                      <w:r w:rsidRPr="00212BD2">
                        <w:t xml:space="preserve"> estos controles dependerá de la situación clínica del paciente y de su evolución.</w:t>
                      </w:r>
                    </w:p>
                    <w:p w14:paraId="55738189" w14:textId="0AD9703E" w:rsidR="00BE0132" w:rsidRPr="00B51DE4" w:rsidRDefault="00BE0132" w:rsidP="00DF031B">
                      <w:pPr>
                        <w:spacing w:after="120" w:line="276" w:lineRule="auto"/>
                        <w:rPr>
                          <w:b/>
                          <w:i/>
                          <w:color w:val="7F7F7F" w:themeColor="text1" w:themeTint="80"/>
                        </w:rPr>
                      </w:pPr>
                      <w:r w:rsidRPr="00B51DE4">
                        <w:rPr>
                          <w:b/>
                          <w:i/>
                          <w:color w:val="7F7F7F" w:themeColor="text1" w:themeTint="80"/>
                        </w:rPr>
                        <w:t>¿SE DEBE REALIZAR ALGÚN CONTROL ANALÍTICO TRAS FINALIZAR LA R</w:t>
                      </w:r>
                      <w:r>
                        <w:rPr>
                          <w:b/>
                          <w:i/>
                          <w:color w:val="7F7F7F" w:themeColor="text1" w:themeTint="80"/>
                        </w:rPr>
                        <w:t>EHIDRATACIÓN INTRAVENOSA RÁPIDA</w:t>
                      </w:r>
                      <w:r w:rsidRPr="00B51DE4">
                        <w:rPr>
                          <w:b/>
                          <w:i/>
                          <w:color w:val="7F7F7F" w:themeColor="text1" w:themeTint="80"/>
                        </w:rPr>
                        <w:t>?</w:t>
                      </w:r>
                    </w:p>
                    <w:p w14:paraId="2823BE93" w14:textId="075CEE70" w:rsidR="00BE0132" w:rsidRDefault="00BE0132" w:rsidP="00DF031B">
                      <w:pPr>
                        <w:pStyle w:val="Prrafodelista"/>
                        <w:spacing w:after="120" w:line="276" w:lineRule="auto"/>
                        <w:ind w:left="0"/>
                      </w:pPr>
                      <w:r>
                        <w:t>Se recomienda realizar un control analítico (iones, glucosa, urea, creatinina, gasometría venosa) en aquellos pacientes con alteraciones relevantes en la analítica basal o evolución clínica desfavorable (</w:t>
                      </w:r>
                      <w:r>
                        <w:rPr>
                          <w:i/>
                        </w:rPr>
                        <w:t>r</w:t>
                      </w:r>
                      <w:r w:rsidRPr="000378FC">
                        <w:rPr>
                          <w:i/>
                        </w:rPr>
                        <w:t>ecom</w:t>
                      </w:r>
                      <w:r>
                        <w:rPr>
                          <w:i/>
                        </w:rPr>
                        <w:t>endación fuerte, evidencia baja</w:t>
                      </w:r>
                      <w:r>
                        <w:t xml:space="preserve">). </w:t>
                      </w:r>
                    </w:p>
                  </w:txbxContent>
                </v:textbox>
                <w10:wrap type="square"/>
              </v:shape>
            </w:pict>
          </mc:Fallback>
        </mc:AlternateContent>
      </w:r>
    </w:p>
    <w:p w14:paraId="5F0905FF" w14:textId="42F479F3" w:rsidR="002D01E5" w:rsidRPr="00F16605" w:rsidRDefault="002D01E5" w:rsidP="002D01E5">
      <w:pPr>
        <w:spacing w:after="120" w:line="276" w:lineRule="auto"/>
        <w:jc w:val="both"/>
      </w:pPr>
    </w:p>
    <w:p w14:paraId="05E68317" w14:textId="77777777" w:rsidR="00957B9E" w:rsidRPr="00F56272" w:rsidRDefault="00B51DE4" w:rsidP="00F56272">
      <w:pPr>
        <w:pStyle w:val="Ttulo2"/>
        <w:rPr>
          <w:rStyle w:val="Ttulodellibro"/>
          <w:sz w:val="24"/>
        </w:rPr>
      </w:pPr>
      <w:r w:rsidRPr="00F56272">
        <w:rPr>
          <w:rStyle w:val="Ttulodellibro"/>
          <w:sz w:val="24"/>
        </w:rPr>
        <w:t xml:space="preserve">PREGUNTA 6: </w:t>
      </w:r>
      <w:r w:rsidR="00296183" w:rsidRPr="00F56272">
        <w:rPr>
          <w:rStyle w:val="Ttulodellibro"/>
          <w:sz w:val="24"/>
        </w:rPr>
        <w:t>¿A QUÉ RITMO DE INFUSIÓ</w:t>
      </w:r>
      <w:r w:rsidRPr="00F56272">
        <w:rPr>
          <w:rStyle w:val="Ttulodellibro"/>
          <w:sz w:val="24"/>
        </w:rPr>
        <w:t>N SE DEBE ADMINISTRAR LA RIR?</w:t>
      </w:r>
    </w:p>
    <w:p w14:paraId="6FFFCBC8" w14:textId="3E615EAD" w:rsidR="00F56272" w:rsidRPr="00DF031B" w:rsidRDefault="00B51DE4" w:rsidP="00DF031B">
      <w:pPr>
        <w:pStyle w:val="Ttulo2"/>
        <w:spacing w:after="120" w:line="360" w:lineRule="auto"/>
        <w:rPr>
          <w:b/>
          <w:bCs/>
          <w:i/>
          <w:iCs/>
          <w:spacing w:val="5"/>
          <w:sz w:val="24"/>
        </w:rPr>
      </w:pPr>
      <w:r w:rsidRPr="00F56272">
        <w:rPr>
          <w:rStyle w:val="Ttulodellibro"/>
          <w:sz w:val="24"/>
        </w:rPr>
        <w:t>PREGUNTA 7: ¿</w:t>
      </w:r>
      <w:r w:rsidR="002D01E5" w:rsidRPr="00F56272">
        <w:rPr>
          <w:rStyle w:val="Ttulodellibro"/>
          <w:sz w:val="24"/>
        </w:rPr>
        <w:t>DURANTE CUÁNTO TIEMPO SE DEBE MANTENER LA RIR?</w:t>
      </w:r>
    </w:p>
    <w:p w14:paraId="775BF567" w14:textId="0277531F" w:rsidR="002D01E5" w:rsidRPr="00D62719" w:rsidRDefault="002D01E5" w:rsidP="00957B9E">
      <w:pPr>
        <w:spacing w:after="120" w:line="360" w:lineRule="auto"/>
        <w:jc w:val="both"/>
        <w:rPr>
          <w:b/>
          <w:i/>
          <w:color w:val="7F7F7F" w:themeColor="text1" w:themeTint="80"/>
        </w:rPr>
      </w:pPr>
      <w:r w:rsidRPr="00D62719">
        <w:rPr>
          <w:rFonts w:cstheme="minorHAnsi"/>
          <w:b/>
          <w:i/>
          <w:color w:val="7F7F7F" w:themeColor="text1" w:themeTint="80"/>
        </w:rPr>
        <w:t xml:space="preserve">COMENTARIO DE LA EVIDENCIA </w:t>
      </w:r>
    </w:p>
    <w:p w14:paraId="10865247" w14:textId="11EA32A4" w:rsidR="002D01E5" w:rsidRPr="0006796C" w:rsidRDefault="00296183" w:rsidP="00DF031B">
      <w:pPr>
        <w:spacing w:after="120" w:line="360" w:lineRule="auto"/>
        <w:jc w:val="both"/>
        <w:rPr>
          <w:rFonts w:cstheme="minorHAnsi"/>
        </w:rPr>
      </w:pPr>
      <w:r>
        <w:rPr>
          <w:rFonts w:cstheme="minorHAnsi"/>
        </w:rPr>
        <w:t xml:space="preserve">Para </w:t>
      </w:r>
      <w:r w:rsidR="00126F92">
        <w:rPr>
          <w:rFonts w:cstheme="minorHAnsi"/>
        </w:rPr>
        <w:t>responder</w:t>
      </w:r>
      <w:r w:rsidR="009F5122">
        <w:rPr>
          <w:rFonts w:cstheme="minorHAnsi"/>
        </w:rPr>
        <w:t xml:space="preserve"> a esta pregunta</w:t>
      </w:r>
      <w:r>
        <w:rPr>
          <w:rFonts w:cstheme="minorHAnsi"/>
        </w:rPr>
        <w:t xml:space="preserve"> s</w:t>
      </w:r>
      <w:r w:rsidR="00212333">
        <w:rPr>
          <w:rFonts w:cstheme="minorHAnsi"/>
        </w:rPr>
        <w:t xml:space="preserve">e identificaron 2 </w:t>
      </w:r>
      <w:r w:rsidR="00F24575">
        <w:rPr>
          <w:rFonts w:cstheme="minorHAnsi"/>
        </w:rPr>
        <w:t>GPC</w:t>
      </w:r>
      <w:r w:rsidR="007A32A7" w:rsidRPr="0006796C">
        <w:rPr>
          <w:rFonts w:cstheme="minorHAnsi"/>
        </w:rPr>
        <w:fldChar w:fldCharType="begin" w:fldLock="1"/>
      </w:r>
      <w:r w:rsidR="003708DD">
        <w:rPr>
          <w:rFonts w:cstheme="minorHAnsi"/>
        </w:rPr>
        <w:instrText>ADDIN CSL_CITATION {"citationItems":[{"id":"ITEM-1","itemData":{"DOI":"10.1097/MPG.0000000000000375","ISSN":"15364801","abstract":"Objectives: These guidelines update and extend evidence-based indications for the management of children with acute gastroenteritis in Europe. Methods: The guideline development group formulated questions, identified data, and formulated recommendations. The latter were graded with the Muir Gray system and, in parallel, with the Grading of Recommendations, Assessment, Development and Evaluations system. Results: Gastroenteritis severity is linked to etiology, and rotavirus is the most severe infectious agent and is frequently associated with dehydration. Dehydration reflects severity and should be monitored by established score systems. Investigations are generally not needed. Oral rehydration with hypoosmolar solution is the major treatment and should start as soon as possible. Breast-feeding should not be interrupted. Regular feeding should continue with no dietary changes including milk. Data suggest that in the hospital setting, in non–breast-fed infants and young children, lactose-free feeds can be considered in the management of gastroenteritis. Active therapy may reduce the duration and severity of diarrhea. Effective interventions include administration of specific probiotics such as Lactobacillus GG or Saccharomyces boulardii, diosmectite or racecadotril. Anti-infectious drugs should be given in exceptional cases. Ondansetron is effective against vomiting, but its routine use requires safety clearance given the warning about severe cardiac effects. Hospitalization should generally be reserved for children requiring enteral/parenteral rehydration; most cases may be managed in an outpatients setting. Enteral rehydration is superior to intravenous rehydration. Ultrarapid schemes of intravenous rehydration are not superior to standard schemes and may be associated with higher readmission rates. Conclusions: Acute gastroenteritis is best managed using a few simple, well-defined medical interventions.","author":[{"dropping-particle":"","family":"Guarino","given":"Alfredo","non-dropping-particle":"","parse-names":false,"suffix":""},{"dropping-particle":"","family":"Ashkenazi","given":"Shai","non-dropping-particle":"","parse-names":false,"suffix":""},{"dropping-particle":"","family":"Gendrel","given":"Dominique","non-dropping-particle":"","parse-names":false,"suffix":""},{"dropping-particle":"","family":"Vecchio","given":"Andrea","non-dropping-particle":"Lo","parse-names":false,"suffix":""},{"dropping-particle":"","family":"Shamir","given":"Raanan","non-dropping-particle":"","parse-names":false,"suffix":""},{"dropping-particle":"","family":"Szajewska","given":"Hania","non-dropping-particle":"","parse-names":false,"suffix":""}],"container-title":"Journal of Pediatric Gastroenterology and Nutrition","id":"ITEM-1","issued":{"date-parts":[["2014"]]},"title":"European society for pediatric gastroenterology, hepatology, and nutrition/european society for pediatric infectious diseases evidence-based guidelines for the management of acute gastroenteritis in children in Europe: Update 2014","type":"article"},"uris":["http://www.mendeley.com/documents/?uuid=d243bbbe-e3c3-478b-b770-69b5837a164e"]}],"mendeley":{"formattedCitation":"(38)","plainTextFormattedCitation":"(38)","previouslyFormattedCitation":"(38)"},"properties":{"noteIndex":0},"schema":"https://github.com/citation-style-language/schema/raw/master/csl-citation.json"}</w:instrText>
      </w:r>
      <w:r w:rsidR="007A32A7" w:rsidRPr="0006796C">
        <w:rPr>
          <w:rFonts w:cstheme="minorHAnsi"/>
        </w:rPr>
        <w:fldChar w:fldCharType="separate"/>
      </w:r>
      <w:r w:rsidR="00212333">
        <w:rPr>
          <w:rFonts w:cstheme="minorHAnsi"/>
          <w:noProof/>
        </w:rPr>
        <w:t>(26</w:t>
      </w:r>
      <w:r w:rsidR="003708DD" w:rsidRPr="003708DD">
        <w:rPr>
          <w:rFonts w:cstheme="minorHAnsi"/>
          <w:noProof/>
        </w:rPr>
        <w:t>)</w:t>
      </w:r>
      <w:r w:rsidR="007A32A7" w:rsidRPr="0006796C">
        <w:rPr>
          <w:rFonts w:cstheme="minorHAnsi"/>
        </w:rPr>
        <w:fldChar w:fldCharType="end"/>
      </w:r>
      <w:r w:rsidR="00212333">
        <w:rPr>
          <w:rFonts w:cstheme="minorHAnsi"/>
        </w:rPr>
        <w:t>(32)</w:t>
      </w:r>
      <w:r w:rsidR="002D01E5" w:rsidRPr="0006796C">
        <w:rPr>
          <w:rFonts w:cstheme="minorHAnsi"/>
        </w:rPr>
        <w:t xml:space="preserve">, 2 </w:t>
      </w:r>
      <w:r w:rsidR="00212333">
        <w:rPr>
          <w:rFonts w:cstheme="minorHAnsi"/>
        </w:rPr>
        <w:t>RS(33</w:t>
      </w:r>
      <w:r w:rsidR="00F24575">
        <w:rPr>
          <w:rFonts w:cstheme="minorHAnsi"/>
        </w:rPr>
        <w:t>)</w:t>
      </w:r>
      <w:r w:rsidR="007A32A7" w:rsidRPr="0006796C">
        <w:rPr>
          <w:rFonts w:cstheme="minorHAnsi"/>
        </w:rPr>
        <w:fldChar w:fldCharType="begin" w:fldLock="1"/>
      </w:r>
      <w:r w:rsidR="003708DD">
        <w:rPr>
          <w:rFonts w:cstheme="minorHAnsi"/>
        </w:rPr>
        <w:instrText>ADDIN CSL_CITATION {"citationItems":[{"id":"ITEM-1","itemData":{"DOI":"10.1097/PEC.0000000000000708","ISSN":"15351815","abstract":"Copyright © 2016 Wolters Kluwer Health, Inc. All rights reserved. Background: Rapid intravenous (IV) rehydration is commonly used for the management of pediatric gastroenteritis in the emergency department. The current practice shows wide variation in the volume and rate of rapid IV hydration. The aim of this review was to assess the efficacy of rapid IV rehydration compared with standardmethod in children with gastroenteritis. Method: MEDLINE (1946-2014), EMBASE (1974-2014), and CENTRAL via the Cochrane Library (Issue 8, 2014) were systematically searched to identify eligible studies. Inclusion criteria were randomized controlled trials of rapid IV rehydration in children with gastroenteritis. Results: A total of 1513 articles were retrieved, and our inclusion criteria were met by 3 studies, with a total of 464 participants. The percentage of children who were successfully rehydrated and tolerated oral fluids at 2 to 4 hours after starting IV fluid therapy ranged from 69% to 100% in both rapid IV rehydration and standard method. Time to discharge ranged from 2 to 6 hours (rapid rehydration) versus 2 to 5 hours (standard rehydration). Emergency department revisits ranged from3% to 16%(rapid rehydration) versus 5% to 14% (standard). Summarized results suggested that rapid IV rehydrationmay be associated with longer time-to-discharge and higher readmission rates. The newevidence fails to demonstrate superiority of largevolume (60 mL/kg/h) over standard (20 mL/kg/h) IV rehydration. Conclusions: Standard volume IV rehydration for 1 to 4 hours followed by oral hydration or maintenance IV fluids seems sufficient for most children with gastroenteritis requiring IV fluid administration. However, more evidence is needed to establish an optimal IV rehydration regimen.","author":[{"dropping-particle":"","family":"Toaimah","given":"Fatihi Hassan Soliman","non-dropping-particle":"","parse-names":false,"suffix":""},{"dropping-particle":"","family":"Mohammad","given":"Hala Fathi","non-dropping-particle":"","parse-names":false,"suffix":""}],"container-title":"Pediatric Emergency Care","id":"ITEM-1","issued":{"date-parts":[["2016"]]},"title":"Rapid intravenous rehydration therapy in children with acute gastroenteritis : A systematic review","type":"article"},"uris":["http://www.mendeley.com/documents/?uuid=c951e5db-9d40-453f-bada-9bd692504019"]}],"mendeley":{"formattedCitation":"(44)","plainTextFormattedCitation":"(44)","previouslyFormattedCitation":"(44)"},"properties":{"noteIndex":0},"schema":"https://github.com/citation-style-language/schema/raw/master/csl-citation.json"}</w:instrText>
      </w:r>
      <w:r w:rsidR="007A32A7" w:rsidRPr="0006796C">
        <w:rPr>
          <w:rFonts w:cstheme="minorHAnsi"/>
        </w:rPr>
        <w:fldChar w:fldCharType="separate"/>
      </w:r>
      <w:r w:rsidR="00212333">
        <w:rPr>
          <w:rFonts w:cstheme="minorHAnsi"/>
          <w:noProof/>
        </w:rPr>
        <w:t>(34</w:t>
      </w:r>
      <w:r w:rsidR="003708DD" w:rsidRPr="003708DD">
        <w:rPr>
          <w:rFonts w:cstheme="minorHAnsi"/>
          <w:noProof/>
        </w:rPr>
        <w:t>)</w:t>
      </w:r>
      <w:r w:rsidR="007A32A7" w:rsidRPr="0006796C">
        <w:rPr>
          <w:rFonts w:cstheme="minorHAnsi"/>
        </w:rPr>
        <w:fldChar w:fldCharType="end"/>
      </w:r>
      <w:r w:rsidR="002D01E5" w:rsidRPr="0006796C">
        <w:rPr>
          <w:rFonts w:cstheme="minorHAnsi"/>
        </w:rPr>
        <w:t xml:space="preserve"> y 4 </w:t>
      </w:r>
      <w:r w:rsidR="00126F92" w:rsidRPr="0006796C">
        <w:rPr>
          <w:rFonts w:cstheme="minorHAnsi"/>
        </w:rPr>
        <w:t>ECA</w:t>
      </w:r>
      <w:r w:rsidR="00212333">
        <w:rPr>
          <w:rFonts w:cstheme="minorHAnsi"/>
        </w:rPr>
        <w:t>s(1)(2</w:t>
      </w:r>
      <w:r w:rsidR="00F24575">
        <w:rPr>
          <w:rFonts w:cstheme="minorHAnsi"/>
        </w:rPr>
        <w:t>)</w:t>
      </w:r>
      <w:r w:rsidR="007A32A7" w:rsidRPr="0006796C">
        <w:rPr>
          <w:rFonts w:cstheme="minorHAnsi"/>
        </w:rPr>
        <w:fldChar w:fldCharType="begin" w:fldLock="1"/>
      </w:r>
      <w:r w:rsidR="009319BE">
        <w:rPr>
          <w:rFonts w:cstheme="minorHAnsi"/>
        </w:rPr>
        <w:instrText>ADDIN CSL_CITATION {"citationItems":[{"id":"ITEM-1","itemData":{"DOI":"10.5505/1304.7361.2014.66049","ISSN":"13047361","abstract":"Objectives The objective of this study is to evaluate the effect of rapid intravenous rehydration to resolve vomiting in children with acute gastroenteritis. Methods This randomized control trial was conducted in the pediatric emergency department in a tertiary care center in Tabriz, North-West of Iran. The study participants' were 150 children with acute gastroenteritis and vomiting who were moderately dehydrated, had not responded to oral rehydration therapy and without any electrolyte abnormalities. 20-30 cc/kg of a crystalloid solution was given intravenously over 2 hours and the control group was admitted in the emergency department (ED) for a standard 24 hour hydration. Effectiveness of rapid intravenous rehydration in the resolution of vomiting in children with acute gastroenteritis was evaluated. Results In 63 children of the intervention group (out of 75) vomiting was resolved after rapid IV rehydration and they were discharged. Among them, 12 that did not tolerate oral fluids were admitted. In the control group, 62 patients' vomiting was resolved in the first 4 hours after admission, and there was no significant difference between the two groups regarding resolution of vomiting. Conclusions Rapid intravenous rehydration in children with moderate dehydration and vomiting due to gastroenteritis is effective in reducing admission rates in the ED.","author":[{"dropping-particle":"","family":"Azarfar","given":"Anoush","non-dropping-particle":"","parse-names":false,"suffix":""},{"dropping-particle":"","family":"Ravanshad","given":"Yalda","non-dropping-particle":"","parse-names":false,"suffix":""},{"dropping-particle":"","family":"Keykhosravi","given":"Aghillolah","non-dropping-particle":"","parse-names":false,"suffix":""},{"dropping-particle":"","family":"Bagheri","given":"Sepideh","non-dropping-particle":"","parse-names":false,"suffix":""},{"dropping-particle":"","family":"Gharashi","given":"Ziaoddin","non-dropping-particle":"","parse-names":false,"suffix":""},{"dropping-particle":"","family":"Esmaeeli","given":"Mohammad","non-dropping-particle":"","parse-names":false,"suffix":""}],"container-title":"Turkiye Acil Tip Dergisi","id":"ITEM-1","issued":{"date-parts":[["2014"]]},"title":"Rapid intravenous rehydration to correct dehydration and resolve vomiting in children with acute gastroenteritis","type":"article-journal"},"uris":["http://www.mendeley.com/documents/?uuid=902a55b7-4801-43c8-938d-f2dccd435a93"]}],"mendeley":{"formattedCitation":"(17)","plainTextFormattedCitation":"(17)","previouslyFormattedCitation":"(17)"},"properties":{"noteIndex":0},"schema":"https://github.com/citation-style-language/schema/raw/master/csl-citation.json"}</w:instrText>
      </w:r>
      <w:r w:rsidR="007A32A7" w:rsidRPr="0006796C">
        <w:rPr>
          <w:rFonts w:cstheme="minorHAnsi"/>
        </w:rPr>
        <w:fldChar w:fldCharType="separate"/>
      </w:r>
      <w:r w:rsidR="00212333">
        <w:rPr>
          <w:rFonts w:cstheme="minorHAnsi"/>
          <w:noProof/>
        </w:rPr>
        <w:t>(3</w:t>
      </w:r>
      <w:r w:rsidR="009319BE" w:rsidRPr="009319BE">
        <w:rPr>
          <w:rFonts w:cstheme="minorHAnsi"/>
          <w:noProof/>
        </w:rPr>
        <w:t>)</w:t>
      </w:r>
      <w:r w:rsidR="007A32A7" w:rsidRPr="0006796C">
        <w:rPr>
          <w:rFonts w:cstheme="minorHAnsi"/>
        </w:rPr>
        <w:fldChar w:fldCharType="end"/>
      </w:r>
      <w:r w:rsidR="007A32A7" w:rsidRPr="0006796C">
        <w:rPr>
          <w:rFonts w:cstheme="minorHAnsi"/>
        </w:rPr>
        <w:fldChar w:fldCharType="begin" w:fldLock="1"/>
      </w:r>
      <w:r w:rsidR="00D11BD9">
        <w:rPr>
          <w:rFonts w:cstheme="minorHAnsi"/>
        </w:rPr>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7A32A7" w:rsidRPr="0006796C">
        <w:rPr>
          <w:rFonts w:cstheme="minorHAnsi"/>
        </w:rPr>
        <w:fldChar w:fldCharType="separate"/>
      </w:r>
      <w:r w:rsidR="00212333">
        <w:rPr>
          <w:rFonts w:cstheme="minorHAnsi"/>
          <w:noProof/>
        </w:rPr>
        <w:t>(8</w:t>
      </w:r>
      <w:r w:rsidR="009319BE" w:rsidRPr="009319BE">
        <w:rPr>
          <w:rFonts w:cstheme="minorHAnsi"/>
          <w:noProof/>
        </w:rPr>
        <w:t>)</w:t>
      </w:r>
      <w:r w:rsidR="007A32A7" w:rsidRPr="0006796C">
        <w:rPr>
          <w:rFonts w:cstheme="minorHAnsi"/>
        </w:rPr>
        <w:fldChar w:fldCharType="end"/>
      </w:r>
      <w:r w:rsidR="002D01E5" w:rsidRPr="0006796C">
        <w:rPr>
          <w:rFonts w:cstheme="minorHAnsi"/>
        </w:rPr>
        <w:t>, tres de los cuales(</w:t>
      </w:r>
      <w:r w:rsidR="00212333">
        <w:rPr>
          <w:rFonts w:cstheme="minorHAnsi"/>
        </w:rPr>
        <w:t>1)(2)(3)</w:t>
      </w:r>
      <w:r w:rsidR="002D01E5" w:rsidRPr="0006796C">
        <w:rPr>
          <w:rFonts w:cstheme="minorHAnsi"/>
        </w:rPr>
        <w:t xml:space="preserve"> estaban incluidos en las </w:t>
      </w:r>
      <w:r w:rsidR="0006796C">
        <w:rPr>
          <w:rFonts w:cstheme="minorHAnsi"/>
        </w:rPr>
        <w:t xml:space="preserve">RS </w:t>
      </w:r>
      <w:r w:rsidR="002D01E5" w:rsidRPr="0006796C">
        <w:rPr>
          <w:rFonts w:cstheme="minorHAnsi"/>
        </w:rPr>
        <w:t>analizadas.</w:t>
      </w:r>
      <w:r w:rsidR="00D3581E">
        <w:rPr>
          <w:rFonts w:cstheme="minorHAnsi"/>
        </w:rPr>
        <w:t xml:space="preserve"> Los desenlaces de interés y </w:t>
      </w:r>
      <w:r w:rsidR="00D62719">
        <w:rPr>
          <w:rFonts w:cstheme="minorHAnsi"/>
        </w:rPr>
        <w:t xml:space="preserve">la calidad de la evidencia disponible </w:t>
      </w:r>
      <w:r w:rsidR="00775B13">
        <w:rPr>
          <w:rFonts w:cstheme="minorHAnsi"/>
        </w:rPr>
        <w:t xml:space="preserve">para cada uno </w:t>
      </w:r>
      <w:r w:rsidR="00D3581E">
        <w:rPr>
          <w:rFonts w:cstheme="minorHAnsi"/>
        </w:rPr>
        <w:t>de ellos</w:t>
      </w:r>
      <w:r w:rsidR="00775B13">
        <w:rPr>
          <w:rFonts w:cstheme="minorHAnsi"/>
        </w:rPr>
        <w:t xml:space="preserve"> </w:t>
      </w:r>
      <w:r w:rsidR="00D62719">
        <w:rPr>
          <w:rFonts w:cstheme="minorHAnsi"/>
        </w:rPr>
        <w:t>se resume</w:t>
      </w:r>
      <w:r w:rsidR="00F56272">
        <w:rPr>
          <w:rFonts w:cstheme="minorHAnsi"/>
        </w:rPr>
        <w:t>n</w:t>
      </w:r>
      <w:r w:rsidR="00D62719">
        <w:rPr>
          <w:rFonts w:cstheme="minorHAnsi"/>
        </w:rPr>
        <w:t xml:space="preserve"> en la </w:t>
      </w:r>
      <w:r w:rsidR="00DC5B90">
        <w:rPr>
          <w:rFonts w:cstheme="minorHAnsi"/>
        </w:rPr>
        <w:t>t</w:t>
      </w:r>
      <w:r w:rsidR="00D62719">
        <w:rPr>
          <w:rFonts w:cstheme="minorHAnsi"/>
        </w:rPr>
        <w:t>abl</w:t>
      </w:r>
      <w:r w:rsidR="00F56272">
        <w:rPr>
          <w:rFonts w:cstheme="minorHAnsi"/>
        </w:rPr>
        <w:t xml:space="preserve">a </w:t>
      </w:r>
      <w:r w:rsidR="00D6397B">
        <w:rPr>
          <w:rFonts w:cstheme="minorHAnsi"/>
        </w:rPr>
        <w:t>4</w:t>
      </w:r>
      <w:r w:rsidR="00D62719">
        <w:rPr>
          <w:rFonts w:cstheme="minorHAnsi"/>
        </w:rPr>
        <w:t xml:space="preserve">. </w:t>
      </w:r>
      <w:r w:rsidR="00775B13">
        <w:rPr>
          <w:rFonts w:cstheme="minorHAnsi"/>
        </w:rPr>
        <w:t>El análisis GRADE del nivel de calidad de evidencia asignado</w:t>
      </w:r>
      <w:r w:rsidR="00452DE5">
        <w:rPr>
          <w:rFonts w:cstheme="minorHAnsi"/>
        </w:rPr>
        <w:t xml:space="preserve"> se detalla en el anexo 6</w:t>
      </w:r>
      <w:r w:rsidR="00871343">
        <w:rPr>
          <w:rFonts w:cstheme="minorHAnsi"/>
        </w:rPr>
        <w:t xml:space="preserve">. </w:t>
      </w:r>
    </w:p>
    <w:p w14:paraId="0C0F1F19" w14:textId="52F43FA5" w:rsidR="002D01E5" w:rsidRPr="002672A4" w:rsidRDefault="002D01E5" w:rsidP="00DF031B">
      <w:pPr>
        <w:spacing w:after="120" w:line="360" w:lineRule="auto"/>
        <w:jc w:val="both"/>
        <w:rPr>
          <w:rFonts w:cstheme="minorHAnsi"/>
        </w:rPr>
      </w:pPr>
      <w:r w:rsidRPr="00B51DE4">
        <w:rPr>
          <w:rFonts w:cstheme="minorHAnsi"/>
        </w:rPr>
        <w:t>La OMS</w:t>
      </w:r>
      <w:r w:rsidR="008459E5">
        <w:rPr>
          <w:rFonts w:cstheme="minorHAnsi"/>
        </w:rPr>
        <w:fldChar w:fldCharType="begin" w:fldLock="1"/>
      </w:r>
      <w:r w:rsidR="003708DD">
        <w:rPr>
          <w:rFonts w:cstheme="minorHAnsi"/>
        </w:rPr>
        <w:instrText>ADDIN CSL_CITATION {"citationItems":[{"id":"ITEM-1","itemData":{"author":[{"dropping-particle":"","family":"Bhan MK, Mahalanabis D, Pierce NF, Rollins N, Sack D","given":"Santoshum M","non-dropping-particle":"","parse-names":false,"suffix":""}],"id":"ITEM-1","issued":{"date-parts":[["0"]]},"title":"The Treatment of Diarrhoea: A Manual for Physicians and Other Senior Health Workers. 4th rev [Internet].","type":"article-journal"},"uris":["http://www.mendeley.com/documents/?uuid=155066c6-3e62-4dc5-b3a7-28b4e3ffcabd"]}],"mendeley":{"formattedCitation":"(45)","plainTextFormattedCitation":"(45)","previouslyFormattedCitation":"(45)"},"properties":{"noteIndex":0},"schema":"https://github.com/citation-style-language/schema/raw/master/csl-citation.json"}</w:instrText>
      </w:r>
      <w:r w:rsidR="008459E5">
        <w:rPr>
          <w:rFonts w:cstheme="minorHAnsi"/>
        </w:rPr>
        <w:fldChar w:fldCharType="separate"/>
      </w:r>
      <w:r w:rsidR="00480561">
        <w:rPr>
          <w:rFonts w:cstheme="minorHAnsi"/>
          <w:noProof/>
        </w:rPr>
        <w:t>(32</w:t>
      </w:r>
      <w:r w:rsidR="003708DD" w:rsidRPr="003708DD">
        <w:rPr>
          <w:rFonts w:cstheme="minorHAnsi"/>
          <w:noProof/>
        </w:rPr>
        <w:t>)</w:t>
      </w:r>
      <w:r w:rsidR="008459E5">
        <w:rPr>
          <w:rFonts w:cstheme="minorHAnsi"/>
        </w:rPr>
        <w:fldChar w:fldCharType="end"/>
      </w:r>
      <w:r w:rsidR="00E44555">
        <w:rPr>
          <w:rFonts w:cstheme="minorHAnsi"/>
        </w:rPr>
        <w:t xml:space="preserve"> </w:t>
      </w:r>
      <w:r w:rsidRPr="00B51DE4">
        <w:rPr>
          <w:rFonts w:cstheme="minorHAnsi"/>
        </w:rPr>
        <w:t xml:space="preserve">establece como pauta de </w:t>
      </w:r>
      <w:r w:rsidR="00296183">
        <w:rPr>
          <w:rFonts w:cstheme="minorHAnsi"/>
        </w:rPr>
        <w:t xml:space="preserve">RIV </w:t>
      </w:r>
      <w:r w:rsidRPr="00B51DE4">
        <w:rPr>
          <w:rFonts w:cstheme="minorHAnsi"/>
        </w:rPr>
        <w:t xml:space="preserve">para niños con </w:t>
      </w:r>
      <w:r w:rsidR="00296183">
        <w:rPr>
          <w:rFonts w:cstheme="minorHAnsi"/>
        </w:rPr>
        <w:t xml:space="preserve">DH </w:t>
      </w:r>
      <w:r w:rsidR="002B5F02">
        <w:rPr>
          <w:rFonts w:cstheme="minorHAnsi"/>
        </w:rPr>
        <w:t>grave</w:t>
      </w:r>
      <w:r w:rsidR="003708DD">
        <w:rPr>
          <w:rFonts w:cstheme="minorHAnsi"/>
        </w:rPr>
        <w:t xml:space="preserve"> </w:t>
      </w:r>
      <w:r w:rsidRPr="00B51DE4">
        <w:rPr>
          <w:rFonts w:cstheme="minorHAnsi"/>
        </w:rPr>
        <w:t xml:space="preserve"> secundaria a GEA el llamado Plan C, que consiste en la </w:t>
      </w:r>
      <w:r w:rsidR="00296183">
        <w:rPr>
          <w:rFonts w:cstheme="minorHAnsi"/>
        </w:rPr>
        <w:t>administración de 100</w:t>
      </w:r>
      <w:r w:rsidRPr="00B51DE4">
        <w:rPr>
          <w:rFonts w:cstheme="minorHAnsi"/>
        </w:rPr>
        <w:t>ml/kg de RL en un periodo de 3 a 6 horas en función de la edad (6 horas para menores 1 año y 3 horas para los mayores), añ</w:t>
      </w:r>
      <w:r w:rsidR="00296183">
        <w:rPr>
          <w:rFonts w:cstheme="minorHAnsi"/>
        </w:rPr>
        <w:t>adiendo bolos adicionales de SS</w:t>
      </w:r>
      <w:r w:rsidRPr="00B51DE4">
        <w:rPr>
          <w:rFonts w:cstheme="minorHAnsi"/>
        </w:rPr>
        <w:t>0.9% en caso de shock. Sin embargo, la evidencia que respalda esta recomendación es muy escasa y, si bien podría ser una estrategia adecuada para la diarrea secretora típica del cólera, probablemente no debería generalizarse al tratamiento de la diarrea de otras etiologías, que so</w:t>
      </w:r>
      <w:r w:rsidR="00415FF9">
        <w:rPr>
          <w:rFonts w:cstheme="minorHAnsi"/>
        </w:rPr>
        <w:t>n</w:t>
      </w:r>
      <w:r w:rsidRPr="00B51DE4">
        <w:rPr>
          <w:rFonts w:cstheme="minorHAnsi"/>
        </w:rPr>
        <w:t xml:space="preserve"> más frecuentes a nivel mundial</w:t>
      </w:r>
      <w:r w:rsidR="00E44555">
        <w:rPr>
          <w:rFonts w:cstheme="minorHAnsi"/>
        </w:rPr>
        <w:fldChar w:fldCharType="begin" w:fldLock="1"/>
      </w:r>
      <w:r w:rsidR="003708DD">
        <w:rPr>
          <w:rFonts w:cstheme="minorHAnsi"/>
        </w:rPr>
        <w:instrText>ADDIN CSL_CITATION {"citationItems":[{"id":"ITEM-1","itemData":{"DOI":"10.1186/s12887-018-1006-1","ISSN":"14712431","PMID":"29426307","abstract":"Background: The World Health Organization (WHO) recommends rapid intravenous rehydration, using fluid volumes of 70-100mls/kg over 3-6 h, with some of the initial volume given rapidly as initial fluid boluses to treat hypovolaemic shock for children with acute gastroenteritis (AGE) and severe dehydration. The evidence supporting the safety and efficacy of rapid versus slower rehydration remains uncertain. Methods: We conducted a systematic review of randomised controlled trials (RCTs) on 11th of May 2017 comparing different rates of intravenous fluid therapy in children with AGE and moderate or severe dehydration, using standard search terms. Two authors independently assessed trial quality and extracted data. Non-RCTs and non-English articles were excluded. The primary endpoint was mortality and secondary endpoints included adverse events (safety) and treatment efficacy. Main results: Of the 1390 studies initially identified, 18 were assessed for eligibility. Of these, 3 studies (n=464) fulfilled a priori criteria for inclusion; most studied children with moderate dehydration and none were conducted in resource-poor settings. Volumes and rates of fluid replacement varied from 20 to 60 ml/kg given over 1-2 h (fast) versus 2-4 h (slow). There was substantial heterogeneity in methodology between the studies with only one adjudicated to be of high quality. There were no deaths in any study. Safety endpoints only identified oedema (n=6) and dysnatraemia (n=2). Pooled analysis showed no significant difference between the rapid and slow intravenous rehydration groups for the proportion of treatment failures (N=468): pooled RR 1.30 (95% CI: 0.87, 1.93) and the readmission rates (N=439): pooled RR 1.39 (95% CI: 0.68, 2.85). Conclusions: Despite wide implementation of WHO Plan C guideline for severe AGE, we found no clinical evaluation in resource-limited settings, and only limited evaluation of the rate and volume of rehydration in other parts of the world. Recent concerns over aggressive fluid expansion warrants further research to inform guidelines on rates of intravenous rehydration therapy for severe AGE.","author":[{"dropping-particle":"","family":"Iro","given":"M. A.","non-dropping-particle":"","parse-names":false,"suffix":""},{"dropping-particle":"","family":"Sell","given":"T.","non-dropping-particle":"","parse-names":false,"suffix":""},{"dropping-particle":"","family":"Brown","given":"N.","non-dropping-particle":"","parse-names":false,"suffix":""},{"dropping-particle":"","family":"Maitland","given":"K.","non-dropping-particle":"","parse-names":false,"suffix":""}],"container-title":"BMC Pediatrics","id":"ITEM-1","issued":{"date-parts":[["2018"]]},"title":"Rapid intravenous rehydration of children with acute gastroenteritis and dehydration: A systematic review and meta-analysis","type":"article-journal"},"uris":["http://www.mendeley.com/documents/?uuid=3bd8b153-6ee7-4edb-a4dc-3cde0d4f69e1"]}],"mendeley":{"formattedCitation":"(46)","plainTextFormattedCitation":"(46)","previouslyFormattedCitation":"(46)"},"properties":{"noteIndex":0},"schema":"https://github.com/citation-style-language/schema/raw/master/csl-citation.json"}</w:instrText>
      </w:r>
      <w:r w:rsidR="00E44555">
        <w:rPr>
          <w:rFonts w:cstheme="minorHAnsi"/>
        </w:rPr>
        <w:fldChar w:fldCharType="separate"/>
      </w:r>
      <w:r w:rsidR="00480561">
        <w:rPr>
          <w:rFonts w:cstheme="minorHAnsi"/>
          <w:noProof/>
        </w:rPr>
        <w:t>(34</w:t>
      </w:r>
      <w:r w:rsidR="003708DD" w:rsidRPr="003708DD">
        <w:rPr>
          <w:rFonts w:cstheme="minorHAnsi"/>
          <w:noProof/>
        </w:rPr>
        <w:t>)</w:t>
      </w:r>
      <w:r w:rsidR="00E44555">
        <w:rPr>
          <w:rFonts w:cstheme="minorHAnsi"/>
        </w:rPr>
        <w:fldChar w:fldCharType="end"/>
      </w:r>
      <w:r w:rsidR="00E44555">
        <w:rPr>
          <w:rFonts w:cstheme="minorHAnsi"/>
        </w:rPr>
        <w:t xml:space="preserve">. </w:t>
      </w:r>
      <w:r w:rsidR="00E44555" w:rsidRPr="006B0958">
        <w:rPr>
          <w:rFonts w:cstheme="minorHAnsi"/>
          <w:i/>
        </w:rPr>
        <w:t>Houston</w:t>
      </w:r>
      <w:r w:rsidR="00E44555">
        <w:rPr>
          <w:rFonts w:cstheme="minorHAnsi"/>
        </w:rPr>
        <w:fldChar w:fldCharType="begin" w:fldLock="1"/>
      </w:r>
      <w:r w:rsidR="00D11BD9">
        <w:rPr>
          <w:rFonts w:cstheme="minorHAnsi"/>
        </w:rPr>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E44555">
        <w:rPr>
          <w:rFonts w:cstheme="minorHAnsi"/>
        </w:rPr>
        <w:fldChar w:fldCharType="separate"/>
      </w:r>
      <w:r w:rsidR="00480561">
        <w:rPr>
          <w:rFonts w:cstheme="minorHAnsi"/>
          <w:noProof/>
        </w:rPr>
        <w:t>(8</w:t>
      </w:r>
      <w:r w:rsidR="009319BE" w:rsidRPr="009319BE">
        <w:rPr>
          <w:rFonts w:cstheme="minorHAnsi"/>
          <w:noProof/>
        </w:rPr>
        <w:t>)</w:t>
      </w:r>
      <w:r w:rsidR="00E44555">
        <w:rPr>
          <w:rFonts w:cstheme="minorHAnsi"/>
        </w:rPr>
        <w:fldChar w:fldCharType="end"/>
      </w:r>
      <w:r w:rsidRPr="00B51DE4">
        <w:rPr>
          <w:rFonts w:cstheme="minorHAnsi"/>
        </w:rPr>
        <w:t xml:space="preserve"> compara el Plan C de la OMS con una estrategia </w:t>
      </w:r>
      <w:r w:rsidR="00126F92">
        <w:rPr>
          <w:rFonts w:cstheme="minorHAnsi"/>
        </w:rPr>
        <w:t>de rehidratación más lenta (100</w:t>
      </w:r>
      <w:r w:rsidRPr="00B51DE4">
        <w:rPr>
          <w:rFonts w:cstheme="minorHAnsi"/>
        </w:rPr>
        <w:t xml:space="preserve">ml/kg durante 8 horas, sin bolos extra, independientemente de la edad), concluyendo que ambas pautas son equiparables en términos </w:t>
      </w:r>
      <w:r w:rsidRPr="00480561">
        <w:rPr>
          <w:rFonts w:cstheme="minorHAnsi"/>
        </w:rPr>
        <w:t xml:space="preserve">de </w:t>
      </w:r>
      <w:r w:rsidR="00415FF9" w:rsidRPr="00480561">
        <w:rPr>
          <w:rFonts w:cstheme="minorHAnsi"/>
        </w:rPr>
        <w:t>eficacia (tiempo para corregir la DH [</w:t>
      </w:r>
      <w:r w:rsidR="00415FF9" w:rsidRPr="00480561">
        <w:rPr>
          <w:rFonts w:cstheme="minorHAnsi"/>
          <w:i/>
        </w:rPr>
        <w:t>p</w:t>
      </w:r>
      <w:r w:rsidR="00415FF9" w:rsidRPr="00480561">
        <w:rPr>
          <w:rFonts w:cstheme="minorHAnsi"/>
        </w:rPr>
        <w:t xml:space="preserve"> 0,90], recuperar la tolerancia oral [</w:t>
      </w:r>
      <w:r w:rsidR="00415FF9" w:rsidRPr="00480561">
        <w:rPr>
          <w:rFonts w:cstheme="minorHAnsi"/>
          <w:i/>
        </w:rPr>
        <w:t>p</w:t>
      </w:r>
      <w:r w:rsidR="00415FF9" w:rsidRPr="00480561">
        <w:rPr>
          <w:rFonts w:cstheme="minorHAnsi"/>
        </w:rPr>
        <w:t xml:space="preserve"> 0,27] y </w:t>
      </w:r>
      <w:r w:rsidR="00415FF9" w:rsidRPr="00480561">
        <w:rPr>
          <w:rFonts w:cstheme="minorHAnsi"/>
        </w:rPr>
        <w:lastRenderedPageBreak/>
        <w:t>tiempo de estancia hospitalaria [</w:t>
      </w:r>
      <w:r w:rsidR="00415FF9" w:rsidRPr="00480561">
        <w:rPr>
          <w:rFonts w:cstheme="minorHAnsi"/>
          <w:i/>
        </w:rPr>
        <w:t>p</w:t>
      </w:r>
      <w:r w:rsidR="00415FF9" w:rsidRPr="00480561">
        <w:rPr>
          <w:rFonts w:cstheme="minorHAnsi"/>
        </w:rPr>
        <w:t xml:space="preserve"> 0,80]) y </w:t>
      </w:r>
      <w:r w:rsidRPr="00480561">
        <w:rPr>
          <w:rFonts w:cstheme="minorHAnsi"/>
        </w:rPr>
        <w:t>seguri</w:t>
      </w:r>
      <w:r w:rsidR="00F53C0A" w:rsidRPr="00480561">
        <w:rPr>
          <w:rFonts w:cstheme="minorHAnsi"/>
        </w:rPr>
        <w:t>dad</w:t>
      </w:r>
      <w:r w:rsidR="00F53C0A" w:rsidRPr="00B70BCA">
        <w:rPr>
          <w:rFonts w:cstheme="minorHAnsi"/>
          <w:b/>
        </w:rPr>
        <w:t xml:space="preserve"> </w:t>
      </w:r>
      <w:r w:rsidR="00F53C0A">
        <w:rPr>
          <w:rFonts w:cstheme="minorHAnsi"/>
        </w:rPr>
        <w:t>(mortalidad-EA</w:t>
      </w:r>
      <w:r w:rsidR="000422E2">
        <w:rPr>
          <w:rFonts w:cstheme="minorHAnsi"/>
        </w:rPr>
        <w:t xml:space="preserve"> graves</w:t>
      </w:r>
      <w:r w:rsidR="00415FF9">
        <w:rPr>
          <w:rFonts w:cstheme="minorHAnsi"/>
        </w:rPr>
        <w:t xml:space="preserve"> </w:t>
      </w:r>
      <w:r w:rsidRPr="00B51DE4">
        <w:rPr>
          <w:rFonts w:cstheme="minorHAnsi"/>
        </w:rPr>
        <w:t xml:space="preserve">[RR 0,67 (IC95% 0,12-3,85); </w:t>
      </w:r>
      <w:r w:rsidRPr="00B51DE4">
        <w:rPr>
          <w:rFonts w:cstheme="minorHAnsi"/>
          <w:i/>
        </w:rPr>
        <w:t>p</w:t>
      </w:r>
      <w:r w:rsidR="000422E2">
        <w:rPr>
          <w:rFonts w:cstheme="minorHAnsi"/>
        </w:rPr>
        <w:t xml:space="preserve"> 0,065] y </w:t>
      </w:r>
      <w:r w:rsidRPr="00B51DE4">
        <w:rPr>
          <w:rFonts w:cstheme="minorHAnsi"/>
        </w:rPr>
        <w:t>disnatremias [</w:t>
      </w:r>
      <w:r w:rsidRPr="00B51DE4">
        <w:rPr>
          <w:rFonts w:cstheme="minorHAnsi"/>
          <w:i/>
        </w:rPr>
        <w:t>p</w:t>
      </w:r>
      <w:r w:rsidR="00856160">
        <w:rPr>
          <w:rFonts w:cstheme="minorHAnsi"/>
        </w:rPr>
        <w:t xml:space="preserve"> 0,32])</w:t>
      </w:r>
      <w:r w:rsidRPr="00B51DE4">
        <w:rPr>
          <w:rFonts w:cstheme="minorHAnsi"/>
        </w:rPr>
        <w:t xml:space="preserve">. Los autores señalan que durante el estudio fue necesario reforzar la adhesión al “Plan C”, debido a la mayor complejidad de esta pauta y apuntan a que la simplicidad de la pauta “lenta” podría facilitar la adherencia a este protocolo de rehidratación. Según la revisión de </w:t>
      </w:r>
      <w:r w:rsidR="00F53C0A" w:rsidRPr="00F53C0A">
        <w:rPr>
          <w:rFonts w:cstheme="minorHAnsi"/>
        </w:rPr>
        <w:t>Iro</w:t>
      </w:r>
      <w:r w:rsidR="00E44555">
        <w:rPr>
          <w:rFonts w:cstheme="minorHAnsi"/>
        </w:rPr>
        <w:fldChar w:fldCharType="begin" w:fldLock="1"/>
      </w:r>
      <w:r w:rsidR="003708DD">
        <w:rPr>
          <w:rFonts w:cstheme="minorHAnsi"/>
        </w:rPr>
        <w:instrText>ADDIN CSL_CITATION {"citationItems":[{"id":"ITEM-1","itemData":{"DOI":"10.1186/s12887-018-1006-1","ISSN":"14712431","PMID":"29426307","abstract":"Background: The World Health Organization (WHO) recommends rapid intravenous rehydration, using fluid volumes of 70-100mls/kg over 3-6 h, with some of the initial volume given rapidly as initial fluid boluses to treat hypovolaemic shock for children with acute gastroenteritis (AGE) and severe dehydration. The evidence supporting the safety and efficacy of rapid versus slower rehydration remains uncertain. Methods: We conducted a systematic review of randomised controlled trials (RCTs) on 11th of May 2017 comparing different rates of intravenous fluid therapy in children with AGE and moderate or severe dehydration, using standard search terms. Two authors independently assessed trial quality and extracted data. Non-RCTs and non-English articles were excluded. The primary endpoint was mortality and secondary endpoints included adverse events (safety) and treatment efficacy. Main results: Of the 1390 studies initially identified, 18 were assessed for eligibility. Of these, 3 studies (n=464) fulfilled a priori criteria for inclusion; most studied children with moderate dehydration and none were conducted in resource-poor settings. Volumes and rates of fluid replacement varied from 20 to 60 ml/kg given over 1-2 h (fast) versus 2-4 h (slow). There was substantial heterogeneity in methodology between the studies with only one adjudicated to be of high quality. There were no deaths in any study. Safety endpoints only identified oedema (n=6) and dysnatraemia (n=2). Pooled analysis showed no significant difference between the rapid and slow intravenous rehydration groups for the proportion of treatment failures (N=468): pooled RR 1.30 (95% CI: 0.87, 1.93) and the readmission rates (N=439): pooled RR 1.39 (95% CI: 0.68, 2.85). Conclusions: Despite wide implementation of WHO Plan C guideline for severe AGE, we found no clinical evaluation in resource-limited settings, and only limited evaluation of the rate and volume of rehydration in other parts of the world. Recent concerns over aggressive fluid expansion warrants further research to inform guidelines on rates of intravenous rehydration therapy for severe AGE.","author":[{"dropping-particle":"","family":"Iro","given":"M. A.","non-dropping-particle":"","parse-names":false,"suffix":""},{"dropping-particle":"","family":"Sell","given":"T.","non-dropping-particle":"","parse-names":false,"suffix":""},{"dropping-particle":"","family":"Brown","given":"N.","non-dropping-particle":"","parse-names":false,"suffix":""},{"dropping-particle":"","family":"Maitland","given":"K.","non-dropping-particle":"","parse-names":false,"suffix":""}],"container-title":"BMC Pediatrics","id":"ITEM-1","issued":{"date-parts":[["2018"]]},"title":"Rapid intravenous rehydration of children with acute gastroenteritis and dehydration: A systematic review and meta-analysis","type":"article-journal"},"uris":["http://www.mendeley.com/documents/?uuid=3bd8b153-6ee7-4edb-a4dc-3cde0d4f69e1"]}],"mendeley":{"formattedCitation":"(46)","plainTextFormattedCitation":"(46)","previouslyFormattedCitation":"(46)"},"properties":{"noteIndex":0},"schema":"https://github.com/citation-style-language/schema/raw/master/csl-citation.json"}</w:instrText>
      </w:r>
      <w:r w:rsidR="00E44555">
        <w:rPr>
          <w:rFonts w:cstheme="minorHAnsi"/>
        </w:rPr>
        <w:fldChar w:fldCharType="separate"/>
      </w:r>
      <w:r w:rsidR="00480561">
        <w:rPr>
          <w:rFonts w:cstheme="minorHAnsi"/>
          <w:noProof/>
        </w:rPr>
        <w:t>(34</w:t>
      </w:r>
      <w:r w:rsidR="003708DD" w:rsidRPr="003708DD">
        <w:rPr>
          <w:rFonts w:cstheme="minorHAnsi"/>
          <w:noProof/>
        </w:rPr>
        <w:t>)</w:t>
      </w:r>
      <w:r w:rsidR="00E44555">
        <w:rPr>
          <w:rFonts w:cstheme="minorHAnsi"/>
        </w:rPr>
        <w:fldChar w:fldCharType="end"/>
      </w:r>
      <w:r w:rsidRPr="00B51DE4">
        <w:rPr>
          <w:rFonts w:cstheme="minorHAnsi"/>
        </w:rPr>
        <w:t xml:space="preserve"> no hay evidencia de alta calidad para apoyar las recomendaciones de la OMS en </w:t>
      </w:r>
      <w:r w:rsidR="00856160">
        <w:rPr>
          <w:rFonts w:cstheme="minorHAnsi"/>
        </w:rPr>
        <w:t xml:space="preserve">relación a la </w:t>
      </w:r>
      <w:r w:rsidR="00480561">
        <w:rPr>
          <w:rFonts w:cstheme="minorHAnsi"/>
        </w:rPr>
        <w:t>RIV</w:t>
      </w:r>
      <w:r w:rsidR="00856160">
        <w:rPr>
          <w:rFonts w:cstheme="minorHAnsi"/>
        </w:rPr>
        <w:t xml:space="preserve"> en </w:t>
      </w:r>
      <w:r w:rsidRPr="00B51DE4">
        <w:rPr>
          <w:rFonts w:cstheme="minorHAnsi"/>
        </w:rPr>
        <w:t xml:space="preserve">niños con DH </w:t>
      </w:r>
      <w:r w:rsidR="004B758A">
        <w:rPr>
          <w:rFonts w:cstheme="minorHAnsi"/>
        </w:rPr>
        <w:t>grave</w:t>
      </w:r>
      <w:r w:rsidRPr="00B51DE4">
        <w:rPr>
          <w:rFonts w:cstheme="minorHAnsi"/>
        </w:rPr>
        <w:t xml:space="preserve"> secundaria a </w:t>
      </w:r>
      <w:r w:rsidRPr="002672A4">
        <w:rPr>
          <w:rFonts w:cstheme="minorHAnsi"/>
        </w:rPr>
        <w:t xml:space="preserve">GEA. </w:t>
      </w:r>
    </w:p>
    <w:p w14:paraId="1F90D4D3" w14:textId="2F11F1E3" w:rsidR="00F53C0A" w:rsidRDefault="002D01E5" w:rsidP="00DF031B">
      <w:pPr>
        <w:spacing w:after="120" w:line="360" w:lineRule="auto"/>
        <w:jc w:val="both"/>
        <w:rPr>
          <w:rFonts w:cstheme="minorHAnsi"/>
        </w:rPr>
      </w:pPr>
      <w:r w:rsidRPr="002672A4">
        <w:rPr>
          <w:rFonts w:cstheme="minorHAnsi"/>
        </w:rPr>
        <w:t>En nuestro medio, la pauta de RIR más extendida</w:t>
      </w:r>
      <w:r w:rsidR="00856160" w:rsidRPr="002672A4">
        <w:rPr>
          <w:rFonts w:cstheme="minorHAnsi"/>
        </w:rPr>
        <w:t xml:space="preserve"> </w:t>
      </w:r>
      <w:r w:rsidRPr="002672A4">
        <w:rPr>
          <w:rFonts w:cstheme="minorHAnsi"/>
        </w:rPr>
        <w:t>coincide</w:t>
      </w:r>
      <w:r w:rsidRPr="00B51DE4">
        <w:rPr>
          <w:rFonts w:cstheme="minorHAnsi"/>
        </w:rPr>
        <w:t xml:space="preserve"> con las recomendaciones de la Guía ESPGHAN 2014</w:t>
      </w:r>
      <w:r w:rsidR="00E44555">
        <w:rPr>
          <w:rFonts w:cstheme="minorHAnsi"/>
        </w:rPr>
        <w:fldChar w:fldCharType="begin" w:fldLock="1"/>
      </w:r>
      <w:r w:rsidR="003708DD">
        <w:rPr>
          <w:rFonts w:cstheme="minorHAnsi"/>
        </w:rPr>
        <w:instrText>ADDIN CSL_CITATION {"citationItems":[{"id":"ITEM-1","itemData":{"DOI":"10.1097/MPG.0000000000000375","ISSN":"15364801","abstract":"Objectives: These guidelines update and extend evidence-based indications for the management of children with acute gastroenteritis in Europe. Methods: The guideline development group formulated questions, identified data, and formulated recommendations. The latter were graded with the Muir Gray system and, in parallel, with the Grading of Recommendations, Assessment, Development and Evaluations system. Results: Gastroenteritis severity is linked to etiology, and rotavirus is the most severe infectious agent and is frequently associated with dehydration. Dehydration reflects severity and should be monitored by established score systems. Investigations are generally not needed. Oral rehydration with hypoosmolar solution is the major treatment and should start as soon as possible. Breast-feeding should not be interrupted. Regular feeding should continue with no dietary changes including milk. Data suggest that in the hospital setting, in non–breast-fed infants and young children, lactose-free feeds can be considered in the management of gastroenteritis. Active therapy may reduce the duration and severity of diarrhea. Effective interventions include administration of specific probiotics such as Lactobacillus GG or Saccharomyces boulardii, diosmectite or racecadotril. Anti-infectious drugs should be given in exceptional cases. Ondansetron is effective against vomiting, but its routine use requires safety clearance given the warning about severe cardiac effects. Hospitalization should generally be reserved for children requiring enteral/parenteral rehydration; most cases may be managed in an outpatients setting. Enteral rehydration is superior to intravenous rehydration. Ultrarapid schemes of intravenous rehydration are not superior to standard schemes and may be associated with higher readmission rates. Conclusions: Acute gastroenteritis is best managed using a few simple, well-defined medical interventions.","author":[{"dropping-particle":"","family":"Guarino","given":"Alfredo","non-dropping-particle":"","parse-names":false,"suffix":""},{"dropping-particle":"","family":"Ashkenazi","given":"Shai","non-dropping-particle":"","parse-names":false,"suffix":""},{"dropping-particle":"","family":"Gendrel","given":"Dominique","non-dropping-particle":"","parse-names":false,"suffix":""},{"dropping-particle":"","family":"Vecchio","given":"Andrea","non-dropping-particle":"Lo","parse-names":false,"suffix":""},{"dropping-particle":"","family":"Shamir","given":"Raanan","non-dropping-particle":"","parse-names":false,"suffix":""},{"dropping-particle":"","family":"Szajewska","given":"Hania","non-dropping-particle":"","parse-names":false,"suffix":""}],"container-title":"Journal of Pediatric Gastroenterology and Nutrition","id":"ITEM-1","issued":{"date-parts":[["2014"]]},"title":"European society for pediatric gastroenterology, hepatology, and nutrition/european society for pediatric infectious diseases evidence-based guidelines for the management of acute gastroenteritis in children in Europe: Update 2014","type":"article"},"uris":["http://www.mendeley.com/documents/?uuid=d243bbbe-e3c3-478b-b770-69b5837a164e"]}],"mendeley":{"formattedCitation":"(38)","plainTextFormattedCitation":"(38)","previouslyFormattedCitation":"(38)"},"properties":{"noteIndex":0},"schema":"https://github.com/citation-style-language/schema/raw/master/csl-citation.json"}</w:instrText>
      </w:r>
      <w:r w:rsidR="00E44555">
        <w:rPr>
          <w:rFonts w:cstheme="minorHAnsi"/>
        </w:rPr>
        <w:fldChar w:fldCharType="separate"/>
      </w:r>
      <w:r w:rsidR="00A26A49">
        <w:rPr>
          <w:rFonts w:cstheme="minorHAnsi"/>
          <w:noProof/>
        </w:rPr>
        <w:t>(26</w:t>
      </w:r>
      <w:r w:rsidR="003708DD" w:rsidRPr="003708DD">
        <w:rPr>
          <w:rFonts w:cstheme="minorHAnsi"/>
          <w:noProof/>
        </w:rPr>
        <w:t>)</w:t>
      </w:r>
      <w:r w:rsidR="00E44555">
        <w:rPr>
          <w:rFonts w:cstheme="minorHAnsi"/>
        </w:rPr>
        <w:fldChar w:fldCharType="end"/>
      </w:r>
      <w:r w:rsidRPr="00B51DE4">
        <w:rPr>
          <w:rFonts w:cstheme="minorHAnsi"/>
          <w:b/>
        </w:rPr>
        <w:t xml:space="preserve">. </w:t>
      </w:r>
      <w:r w:rsidR="00F53C0A">
        <w:rPr>
          <w:rFonts w:cstheme="minorHAnsi"/>
        </w:rPr>
        <w:t>Esta g</w:t>
      </w:r>
      <w:r w:rsidRPr="00B51DE4">
        <w:rPr>
          <w:rFonts w:cstheme="minorHAnsi"/>
        </w:rPr>
        <w:t xml:space="preserve">uía establece como estrategia inicial para la mayoría de pacientes que </w:t>
      </w:r>
      <w:r w:rsidRPr="000422E2">
        <w:rPr>
          <w:rFonts w:cstheme="minorHAnsi"/>
        </w:rPr>
        <w:t>requieren</w:t>
      </w:r>
      <w:r w:rsidR="00F53C0A" w:rsidRPr="000422E2">
        <w:rPr>
          <w:rFonts w:cstheme="minorHAnsi"/>
        </w:rPr>
        <w:t xml:space="preserve"> RIV</w:t>
      </w:r>
      <w:r w:rsidRPr="000422E2">
        <w:rPr>
          <w:rFonts w:cstheme="minorHAnsi"/>
        </w:rPr>
        <w:t xml:space="preserve">, </w:t>
      </w:r>
      <w:r w:rsidR="00F53C0A" w:rsidRPr="000422E2">
        <w:rPr>
          <w:rFonts w:cstheme="minorHAnsi"/>
        </w:rPr>
        <w:t>la RIR con 20</w:t>
      </w:r>
      <w:r w:rsidRPr="000422E2">
        <w:rPr>
          <w:rFonts w:cstheme="minorHAnsi"/>
        </w:rPr>
        <w:t>ml/kg/h durante 2 a 4 hora</w:t>
      </w:r>
      <w:r w:rsidR="00F53C0A" w:rsidRPr="000422E2">
        <w:rPr>
          <w:rFonts w:cstheme="minorHAnsi"/>
        </w:rPr>
        <w:t>s, seguida de RHO</w:t>
      </w:r>
      <w:r w:rsidRPr="000422E2">
        <w:rPr>
          <w:rFonts w:cstheme="minorHAnsi"/>
        </w:rPr>
        <w:t xml:space="preserve"> o sueroterapia de</w:t>
      </w:r>
      <w:r w:rsidR="00A26A49">
        <w:rPr>
          <w:rFonts w:cstheme="minorHAnsi"/>
        </w:rPr>
        <w:t xml:space="preserve"> mantenimiento </w:t>
      </w:r>
      <w:r w:rsidRPr="00A26A49">
        <w:rPr>
          <w:rFonts w:cstheme="minorHAnsi"/>
          <w:i/>
        </w:rPr>
        <w:t>(recomendación fuerte, evidencia de calidad moderada)</w:t>
      </w:r>
      <w:r w:rsidRPr="00B51DE4">
        <w:rPr>
          <w:rFonts w:cstheme="minorHAnsi"/>
        </w:rPr>
        <w:t xml:space="preserve">. Esta guía no recomienda la utilización de pautas “ultrarrápidas” (ritmos de infusión &gt;20ml/kg/h), ya que sus autores concluyen que pueden asociarse con alteraciones electrolíticas y tiempos de estancia hospitalaria más prolongados </w:t>
      </w:r>
      <w:r w:rsidRPr="00A26A49">
        <w:rPr>
          <w:rFonts w:cstheme="minorHAnsi"/>
          <w:i/>
        </w:rPr>
        <w:t xml:space="preserve">(recomendación fuerte, evidencia de baja calidad). </w:t>
      </w:r>
    </w:p>
    <w:p w14:paraId="2CB0B412" w14:textId="1626BCE4" w:rsidR="002D01E5" w:rsidRPr="00B51DE4" w:rsidRDefault="002D01E5" w:rsidP="00DF031B">
      <w:pPr>
        <w:spacing w:after="120" w:line="360" w:lineRule="auto"/>
        <w:jc w:val="both"/>
        <w:rPr>
          <w:rFonts w:cstheme="minorHAnsi"/>
        </w:rPr>
      </w:pPr>
      <w:r w:rsidRPr="00B51DE4">
        <w:rPr>
          <w:rFonts w:cstheme="minorHAnsi"/>
        </w:rPr>
        <w:t xml:space="preserve">Las RS </w:t>
      </w:r>
      <w:r w:rsidRPr="000422E2">
        <w:rPr>
          <w:rFonts w:cstheme="minorHAnsi"/>
        </w:rPr>
        <w:t>analizadas</w:t>
      </w:r>
      <w:r w:rsidR="001E6B43">
        <w:rPr>
          <w:rFonts w:cstheme="minorHAnsi"/>
        </w:rPr>
        <w:t>(33</w:t>
      </w:r>
      <w:r w:rsidR="000422E2" w:rsidRPr="000422E2">
        <w:rPr>
          <w:rFonts w:cstheme="minorHAnsi"/>
        </w:rPr>
        <w:t>)</w:t>
      </w:r>
      <w:r w:rsidR="002B2701" w:rsidRPr="000422E2">
        <w:rPr>
          <w:rFonts w:cstheme="minorHAnsi"/>
        </w:rPr>
        <w:fldChar w:fldCharType="begin" w:fldLock="1"/>
      </w:r>
      <w:r w:rsidR="003708DD">
        <w:rPr>
          <w:rFonts w:cstheme="minorHAnsi"/>
        </w:rPr>
        <w:instrText>ADDIN CSL_CITATION {"citationItems":[{"id":"ITEM-1","itemData":{"DOI":"10.1097/PEC.0000000000000708","ISSN":"15351815","abstract":"Copyright © 2016 Wolters Kluwer Health, Inc. All rights reserved. Background: Rapid intravenous (IV) rehydration is commonly used for the management of pediatric gastroenteritis in the emergency department. The current practice shows wide variation in the volume and rate of rapid IV hydration. The aim of this review was to assess the efficacy of rapid IV rehydration compared with standardmethod in children with gastroenteritis. Method: MEDLINE (1946-2014), EMBASE (1974-2014), and CENTRAL via the Cochrane Library (Issue 8, 2014) were systematically searched to identify eligible studies. Inclusion criteria were randomized controlled trials of rapid IV rehydration in children with gastroenteritis. Results: A total of 1513 articles were retrieved, and our inclusion criteria were met by 3 studies, with a total of 464 participants. The percentage of children who were successfully rehydrated and tolerated oral fluids at 2 to 4 hours after starting IV fluid therapy ranged from 69% to 100% in both rapid IV rehydration and standard method. Time to discharge ranged from 2 to 6 hours (rapid rehydration) versus 2 to 5 hours (standard rehydration). Emergency department revisits ranged from3% to 16%(rapid rehydration) versus 5% to 14% (standard). Summarized results suggested that rapid IV rehydrationmay be associated with longer time-to-discharge and higher readmission rates. The newevidence fails to demonstrate superiority of largevolume (60 mL/kg/h) over standard (20 mL/kg/h) IV rehydration. Conclusions: Standard volume IV rehydration for 1 to 4 hours followed by oral hydration or maintenance IV fluids seems sufficient for most children with gastroenteritis requiring IV fluid administration. However, more evidence is needed to establish an optimal IV rehydration regimen.","author":[{"dropping-particle":"","family":"Toaimah","given":"Fatihi Hassan Soliman","non-dropping-particle":"","parse-names":false,"suffix":""},{"dropping-particle":"","family":"Mohammad","given":"Hala Fathi","non-dropping-particle":"","parse-names":false,"suffix":""}],"container-title":"Pediatric Emergency Care","id":"ITEM-1","issued":{"date-parts":[["2016"]]},"title":"Rapid intravenous rehydration therapy in children with acute gastroenteritis : A systematic review","type":"article"},"uris":["http://www.mendeley.com/documents/?uuid=c951e5db-9d40-453f-bada-9bd692504019"]}],"mendeley":{"formattedCitation":"(44)","plainTextFormattedCitation":"(44)","previouslyFormattedCitation":"(44)"},"properties":{"noteIndex":0},"schema":"https://github.com/citation-style-language/schema/raw/master/csl-citation.json"}</w:instrText>
      </w:r>
      <w:r w:rsidR="002B2701" w:rsidRPr="000422E2">
        <w:rPr>
          <w:rFonts w:cstheme="minorHAnsi"/>
        </w:rPr>
        <w:fldChar w:fldCharType="separate"/>
      </w:r>
      <w:r w:rsidR="001E6B43">
        <w:rPr>
          <w:rFonts w:cstheme="minorHAnsi"/>
          <w:noProof/>
        </w:rPr>
        <w:t>(34</w:t>
      </w:r>
      <w:r w:rsidR="003708DD" w:rsidRPr="003708DD">
        <w:rPr>
          <w:rFonts w:cstheme="minorHAnsi"/>
          <w:noProof/>
        </w:rPr>
        <w:t>)</w:t>
      </w:r>
      <w:r w:rsidR="002B2701" w:rsidRPr="000422E2">
        <w:rPr>
          <w:rFonts w:cstheme="minorHAnsi"/>
        </w:rPr>
        <w:fldChar w:fldCharType="end"/>
      </w:r>
      <w:r w:rsidR="001E6B43">
        <w:rPr>
          <w:rFonts w:cstheme="minorHAnsi"/>
        </w:rPr>
        <w:t xml:space="preserve"> incluyen ECAs(1)(2</w:t>
      </w:r>
      <w:r w:rsidR="000422E2">
        <w:rPr>
          <w:rFonts w:cstheme="minorHAnsi"/>
        </w:rPr>
        <w:t>)</w:t>
      </w:r>
      <w:r w:rsidR="002B2701">
        <w:rPr>
          <w:rFonts w:cstheme="minorHAnsi"/>
        </w:rPr>
        <w:fldChar w:fldCharType="begin" w:fldLock="1"/>
      </w:r>
      <w:r w:rsidR="009319BE">
        <w:rPr>
          <w:rFonts w:cstheme="minorHAnsi"/>
        </w:rPr>
        <w:instrText>ADDIN CSL_CITATION {"citationItems":[{"id":"ITEM-1","itemData":{"DOI":"10.5505/1304.7361.2014.66049","ISSN":"13047361","abstract":"Objectives The objective of this study is to evaluate the effect of rapid intravenous rehydration to resolve vomiting in children with acute gastroenteritis. Methods This randomized control trial was conducted in the pediatric emergency department in a tertiary care center in Tabriz, North-West of Iran. The study participants' were 150 children with acute gastroenteritis and vomiting who were moderately dehydrated, had not responded to oral rehydration therapy and without any electrolyte abnormalities. 20-30 cc/kg of a crystalloid solution was given intravenously over 2 hours and the control group was admitted in the emergency department (ED) for a standard 24 hour hydration. Effectiveness of rapid intravenous rehydration in the resolution of vomiting in children with acute gastroenteritis was evaluated. Results In 63 children of the intervention group (out of 75) vomiting was resolved after rapid IV rehydration and they were discharged. Among them, 12 that did not tolerate oral fluids were admitted. In the control group, 62 patients' vomiting was resolved in the first 4 hours after admission, and there was no significant difference between the two groups regarding resolution of vomiting. Conclusions Rapid intravenous rehydration in children with moderate dehydration and vomiting due to gastroenteritis is effective in reducing admission rates in the ED.","author":[{"dropping-particle":"","family":"Azarfar","given":"Anoush","non-dropping-particle":"","parse-names":false,"suffix":""},{"dropping-particle":"","family":"Ravanshad","given":"Yalda","non-dropping-particle":"","parse-names":false,"suffix":""},{"dropping-particle":"","family":"Keykhosravi","given":"Aghillolah","non-dropping-particle":"","parse-names":false,"suffix":""},{"dropping-particle":"","family":"Bagheri","given":"Sepideh","non-dropping-particle":"","parse-names":false,"suffix":""},{"dropping-particle":"","family":"Gharashi","given":"Ziaoddin","non-dropping-particle":"","parse-names":false,"suffix":""},{"dropping-particle":"","family":"Esmaeeli","given":"Mohammad","non-dropping-particle":"","parse-names":false,"suffix":""}],"container-title":"Turkiye Acil Tip Dergisi","id":"ITEM-1","issued":{"date-parts":[["2014"]]},"title":"Rapid intravenous rehydration to correct dehydration and resolve vomiting in children with acute gastroenteritis","type":"article-journal"},"uris":["http://www.mendeley.com/documents/?uuid=902a55b7-4801-43c8-938d-f2dccd435a93"]}],"mendeley":{"formattedCitation":"(17)","plainTextFormattedCitation":"(17)","previouslyFormattedCitation":"(17)"},"properties":{"noteIndex":0},"schema":"https://github.com/citation-style-language/schema/raw/master/csl-citation.json"}</w:instrText>
      </w:r>
      <w:r w:rsidR="002B2701">
        <w:rPr>
          <w:rFonts w:cstheme="minorHAnsi"/>
        </w:rPr>
        <w:fldChar w:fldCharType="separate"/>
      </w:r>
      <w:r w:rsidR="001E6B43">
        <w:rPr>
          <w:rFonts w:cstheme="minorHAnsi"/>
          <w:noProof/>
        </w:rPr>
        <w:t>(3</w:t>
      </w:r>
      <w:r w:rsidR="009319BE" w:rsidRPr="009319BE">
        <w:rPr>
          <w:rFonts w:cstheme="minorHAnsi"/>
          <w:noProof/>
        </w:rPr>
        <w:t>)</w:t>
      </w:r>
      <w:r w:rsidR="002B2701">
        <w:rPr>
          <w:rFonts w:cstheme="minorHAnsi"/>
        </w:rPr>
        <w:fldChar w:fldCharType="end"/>
      </w:r>
      <w:r w:rsidR="00856160">
        <w:rPr>
          <w:rFonts w:cstheme="minorHAnsi"/>
        </w:rPr>
        <w:t xml:space="preserve"> </w:t>
      </w:r>
      <w:r w:rsidRPr="00B51DE4">
        <w:rPr>
          <w:rFonts w:cstheme="minorHAnsi"/>
        </w:rPr>
        <w:t>que comparan distintas pautas de rehidratación que se podrían englobar en el concepto de “ultrar</w:t>
      </w:r>
      <w:r w:rsidR="00F53C0A">
        <w:rPr>
          <w:rFonts w:cstheme="minorHAnsi"/>
        </w:rPr>
        <w:t>rápidas” (ritmo de infusión &gt;20</w:t>
      </w:r>
      <w:r w:rsidRPr="00B51DE4">
        <w:rPr>
          <w:rFonts w:cstheme="minorHAnsi"/>
        </w:rPr>
        <w:t>ml/kg/h) con otras pautas que tendrían la consideración de RIR “estándar”. Estas RS avalan la</w:t>
      </w:r>
      <w:r w:rsidR="000422E2">
        <w:rPr>
          <w:rFonts w:cstheme="minorHAnsi"/>
        </w:rPr>
        <w:t>s recomendaciones de la ESPGHAN</w:t>
      </w:r>
      <w:r w:rsidR="002B2701">
        <w:rPr>
          <w:rFonts w:cstheme="minorHAnsi"/>
          <w:b/>
        </w:rPr>
        <w:fldChar w:fldCharType="begin" w:fldLock="1"/>
      </w:r>
      <w:r w:rsidR="003708DD">
        <w:rPr>
          <w:rFonts w:cstheme="minorHAnsi"/>
          <w:b/>
        </w:rPr>
        <w:instrText>ADDIN CSL_CITATION {"citationItems":[{"id":"ITEM-1","itemData":{"DOI":"10.1097/MPG.0000000000000375","ISSN":"15364801","abstract":"Objectives: These guidelines update and extend evidence-based indications for the management of children with acute gastroenteritis in Europe. Methods: The guideline development group formulated questions, identified data, and formulated recommendations. The latter were graded with the Muir Gray system and, in parallel, with the Grading of Recommendations, Assessment, Development and Evaluations system. Results: Gastroenteritis severity is linked to etiology, and rotavirus is the most severe infectious agent and is frequently associated with dehydration. Dehydration reflects severity and should be monitored by established score systems. Investigations are generally not needed. Oral rehydration with hypoosmolar solution is the major treatment and should start as soon as possible. Breast-feeding should not be interrupted. Regular feeding should continue with no dietary changes including milk. Data suggest that in the hospital setting, in non–breast-fed infants and young children, lactose-free feeds can be considered in the management of gastroenteritis. Active therapy may reduce the duration and severity of diarrhea. Effective interventions include administration of specific probiotics such as Lactobacillus GG or Saccharomyces boulardii, diosmectite or racecadotril. Anti-infectious drugs should be given in exceptional cases. Ondansetron is effective against vomiting, but its routine use requires safety clearance given the warning about severe cardiac effects. Hospitalization should generally be reserved for children requiring enteral/parenteral rehydration; most cases may be managed in an outpatients setting. Enteral rehydration is superior to intravenous rehydration. Ultrarapid schemes of intravenous rehydration are not superior to standard schemes and may be associated with higher readmission rates. Conclusions: Acute gastroenteritis is best managed using a few simple, well-defined medical interventions.","author":[{"dropping-particle":"","family":"Guarino","given":"Alfredo","non-dropping-particle":"","parse-names":false,"suffix":""},{"dropping-particle":"","family":"Ashkenazi","given":"Shai","non-dropping-particle":"","parse-names":false,"suffix":""},{"dropping-particle":"","family":"Gendrel","given":"Dominique","non-dropping-particle":"","parse-names":false,"suffix":""},{"dropping-particle":"","family":"Vecchio","given":"Andrea","non-dropping-particle":"Lo","parse-names":false,"suffix":""},{"dropping-particle":"","family":"Shamir","given":"Raanan","non-dropping-particle":"","parse-names":false,"suffix":""},{"dropping-particle":"","family":"Szajewska","given":"Hania","non-dropping-particle":"","parse-names":false,"suffix":""}],"container-title":"Journal of Pediatric Gastroenterology and Nutrition","id":"ITEM-1","issued":{"date-parts":[["2014"]]},"title":"European society for pediatric gastroenterology, hepatology, and nutrition/european society for pediatric infectious diseases evidence-based guidelines for the management of acute gastroenteritis in children in Europe: Update 2014","type":"article"},"uris":["http://www.mendeley.com/documents/?uuid=d243bbbe-e3c3-478b-b770-69b5837a164e"]}],"mendeley":{"formattedCitation":"(38)","plainTextFormattedCitation":"(38)","previouslyFormattedCitation":"(38)"},"properties":{"noteIndex":0},"schema":"https://github.com/citation-style-language/schema/raw/master/csl-citation.json"}</w:instrText>
      </w:r>
      <w:r w:rsidR="002B2701">
        <w:rPr>
          <w:rFonts w:cstheme="minorHAnsi"/>
          <w:b/>
        </w:rPr>
        <w:fldChar w:fldCharType="separate"/>
      </w:r>
      <w:r w:rsidR="001E6B43">
        <w:rPr>
          <w:rFonts w:cstheme="minorHAnsi"/>
          <w:noProof/>
        </w:rPr>
        <w:t>(26</w:t>
      </w:r>
      <w:r w:rsidR="003708DD" w:rsidRPr="003708DD">
        <w:rPr>
          <w:rFonts w:cstheme="minorHAnsi"/>
          <w:noProof/>
        </w:rPr>
        <w:t>)</w:t>
      </w:r>
      <w:r w:rsidR="002B2701">
        <w:rPr>
          <w:rFonts w:cstheme="minorHAnsi"/>
          <w:b/>
        </w:rPr>
        <w:fldChar w:fldCharType="end"/>
      </w:r>
      <w:r w:rsidRPr="00B51DE4">
        <w:rPr>
          <w:rFonts w:cstheme="minorHAnsi"/>
          <w:b/>
        </w:rPr>
        <w:t xml:space="preserve"> </w:t>
      </w:r>
      <w:r w:rsidRPr="00B51DE4">
        <w:rPr>
          <w:rFonts w:cstheme="minorHAnsi"/>
        </w:rPr>
        <w:t>ya que, según sus conclusiones, las llamadas pautas “ultrarrápidas” no han demostrado ser superiores a la RIR “estándar” y por lo tanto, no hay evidencia que justifique su utilización.</w:t>
      </w:r>
      <w:r w:rsidRPr="00B51DE4">
        <w:rPr>
          <w:rFonts w:cstheme="minorHAnsi"/>
          <w:b/>
          <w:i/>
        </w:rPr>
        <w:t xml:space="preserve"> </w:t>
      </w:r>
      <w:r w:rsidRPr="00B51DE4">
        <w:rPr>
          <w:rFonts w:cstheme="minorHAnsi"/>
        </w:rPr>
        <w:t>No obstante, a la hora de interpretar sus resultados cabe destacar la heterogeneidad en el diseño de la intervención y en las variables resultado de los estudios incluidos, así como la baja calidad de la evidencia que aporta alguno de ellos</w:t>
      </w:r>
      <w:r w:rsidR="002B2701">
        <w:rPr>
          <w:rFonts w:cstheme="minorHAnsi"/>
        </w:rPr>
        <w:fldChar w:fldCharType="begin" w:fldLock="1"/>
      </w:r>
      <w:r w:rsidR="009319BE">
        <w:rPr>
          <w:rFonts w:cstheme="minorHAnsi"/>
        </w:rPr>
        <w:instrText>ADDIN CSL_CITATION {"citationItems":[{"id":"ITEM-1","itemData":{"DOI":"10.5505/1304.7361.2014.66049","ISSN":"13047361","abstract":"Objectives The objective of this study is to evaluate the effect of rapid intravenous rehydration to resolve vomiting in children with acute gastroenteritis. Methods This randomized control trial was conducted in the pediatric emergency department in a tertiary care center in Tabriz, North-West of Iran. The study participants' were 150 children with acute gastroenteritis and vomiting who were moderately dehydrated, had not responded to oral rehydration therapy and without any electrolyte abnormalities. 20-30 cc/kg of a crystalloid solution was given intravenously over 2 hours and the control group was admitted in the emergency department (ED) for a standard 24 hour hydration. Effectiveness of rapid intravenous rehydration in the resolution of vomiting in children with acute gastroenteritis was evaluated. Results In 63 children of the intervention group (out of 75) vomiting was resolved after rapid IV rehydration and they were discharged. Among them, 12 that did not tolerate oral fluids were admitted. In the control group, 62 patients' vomiting was resolved in the first 4 hours after admission, and there was no significant difference between the two groups regarding resolution of vomiting. Conclusions Rapid intravenous rehydration in children with moderate dehydration and vomiting due to gastroenteritis is effective in reducing admission rates in the ED.","author":[{"dropping-particle":"","family":"Azarfar","given":"Anoush","non-dropping-particle":"","parse-names":false,"suffix":""},{"dropping-particle":"","family":"Ravanshad","given":"Yalda","non-dropping-particle":"","parse-names":false,"suffix":""},{"dropping-particle":"","family":"Keykhosravi","given":"Aghillolah","non-dropping-particle":"","parse-names":false,"suffix":""},{"dropping-particle":"","family":"Bagheri","given":"Sepideh","non-dropping-particle":"","parse-names":false,"suffix":""},{"dropping-particle":"","family":"Gharashi","given":"Ziaoddin","non-dropping-particle":"","parse-names":false,"suffix":""},{"dropping-particle":"","family":"Esmaeeli","given":"Mohammad","non-dropping-particle":"","parse-names":false,"suffix":""}],"container-title":"Turkiye Acil Tip Dergisi","id":"ITEM-1","issued":{"date-parts":[["2014"]]},"title":"Rapid intravenous rehydration to correct dehydration and resolve vomiting in children with acute gastroenteritis","type":"article-journal"},"uris":["http://www.mendeley.com/documents/?uuid=902a55b7-4801-43c8-938d-f2dccd435a93"]}],"mendeley":{"formattedCitation":"(17)","plainTextFormattedCitation":"(17)","previouslyFormattedCitation":"(17)"},"properties":{"noteIndex":0},"schema":"https://github.com/citation-style-language/schema/raw/master/csl-citation.json"}</w:instrText>
      </w:r>
      <w:r w:rsidR="002B2701">
        <w:rPr>
          <w:rFonts w:cstheme="minorHAnsi"/>
        </w:rPr>
        <w:fldChar w:fldCharType="separate"/>
      </w:r>
      <w:r w:rsidR="001E6B43">
        <w:rPr>
          <w:rFonts w:cstheme="minorHAnsi"/>
          <w:noProof/>
        </w:rPr>
        <w:t>(2</w:t>
      </w:r>
      <w:r w:rsidR="009319BE" w:rsidRPr="009319BE">
        <w:rPr>
          <w:rFonts w:cstheme="minorHAnsi"/>
          <w:noProof/>
        </w:rPr>
        <w:t>)</w:t>
      </w:r>
      <w:r w:rsidR="002B2701">
        <w:rPr>
          <w:rFonts w:cstheme="minorHAnsi"/>
        </w:rPr>
        <w:fldChar w:fldCharType="end"/>
      </w:r>
      <w:r w:rsidRPr="00B51DE4">
        <w:rPr>
          <w:rFonts w:cstheme="minorHAnsi"/>
        </w:rPr>
        <w:t xml:space="preserve">. </w:t>
      </w:r>
    </w:p>
    <w:p w14:paraId="11F8D555" w14:textId="4397B6C0" w:rsidR="002D01E5" w:rsidRPr="00B51DE4" w:rsidRDefault="000422E2" w:rsidP="00DF031B">
      <w:pPr>
        <w:spacing w:after="120" w:line="360" w:lineRule="auto"/>
        <w:jc w:val="both"/>
        <w:rPr>
          <w:rFonts w:cstheme="minorHAnsi"/>
        </w:rPr>
      </w:pPr>
      <w:r>
        <w:rPr>
          <w:rFonts w:cstheme="minorHAnsi"/>
        </w:rPr>
        <w:t xml:space="preserve">Centrándose </w:t>
      </w:r>
      <w:r w:rsidR="002D01E5" w:rsidRPr="00B51DE4">
        <w:rPr>
          <w:rFonts w:cstheme="minorHAnsi"/>
        </w:rPr>
        <w:t xml:space="preserve">en la seguridad, solamente el estudio de </w:t>
      </w:r>
      <w:r w:rsidR="002D01E5" w:rsidRPr="000422E2">
        <w:rPr>
          <w:rFonts w:cstheme="minorHAnsi"/>
          <w:i/>
        </w:rPr>
        <w:t>Houston</w:t>
      </w:r>
      <w:r w:rsidR="002B2701">
        <w:rPr>
          <w:rFonts w:cstheme="minorHAnsi"/>
        </w:rPr>
        <w:fldChar w:fldCharType="begin" w:fldLock="1"/>
      </w:r>
      <w:r w:rsidR="00D11BD9">
        <w:rPr>
          <w:rFonts w:cstheme="minorHAnsi"/>
        </w:rPr>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2B2701">
        <w:rPr>
          <w:rFonts w:cstheme="minorHAnsi"/>
        </w:rPr>
        <w:fldChar w:fldCharType="separate"/>
      </w:r>
      <w:r w:rsidR="001E6B43">
        <w:rPr>
          <w:rFonts w:cstheme="minorHAnsi"/>
          <w:noProof/>
        </w:rPr>
        <w:t>(8</w:t>
      </w:r>
      <w:r w:rsidR="009319BE" w:rsidRPr="009319BE">
        <w:rPr>
          <w:rFonts w:cstheme="minorHAnsi"/>
          <w:noProof/>
        </w:rPr>
        <w:t>)</w:t>
      </w:r>
      <w:r w:rsidR="002B2701">
        <w:rPr>
          <w:rFonts w:cstheme="minorHAnsi"/>
        </w:rPr>
        <w:fldChar w:fldCharType="end"/>
      </w:r>
      <w:r w:rsidR="002D01E5" w:rsidRPr="00F53C0A">
        <w:rPr>
          <w:rFonts w:cstheme="minorHAnsi"/>
          <w:b/>
          <w:i/>
        </w:rPr>
        <w:t>,</w:t>
      </w:r>
      <w:r w:rsidR="002D01E5" w:rsidRPr="00B51DE4">
        <w:rPr>
          <w:rFonts w:cstheme="minorHAnsi"/>
        </w:rPr>
        <w:t xml:space="preserve"> que</w:t>
      </w:r>
      <w:r w:rsidR="00603C18">
        <w:rPr>
          <w:rFonts w:cstheme="minorHAnsi"/>
        </w:rPr>
        <w:t xml:space="preserve"> se </w:t>
      </w:r>
      <w:r w:rsidR="002D01E5" w:rsidRPr="00B51DE4">
        <w:rPr>
          <w:rFonts w:cstheme="minorHAnsi"/>
        </w:rPr>
        <w:t xml:space="preserve"> </w:t>
      </w:r>
      <w:r w:rsidR="00603C18" w:rsidRPr="00B51DE4">
        <w:rPr>
          <w:rFonts w:cstheme="minorHAnsi"/>
        </w:rPr>
        <w:t xml:space="preserve">desarrolla en </w:t>
      </w:r>
      <w:r w:rsidR="00603C18">
        <w:rPr>
          <w:rFonts w:cstheme="minorHAnsi"/>
        </w:rPr>
        <w:t>Uganda y Kenia incluyendo</w:t>
      </w:r>
      <w:r w:rsidR="002D01E5" w:rsidRPr="00B51DE4">
        <w:rPr>
          <w:rFonts w:cstheme="minorHAnsi"/>
        </w:rPr>
        <w:t xml:space="preserve"> pacientes con DH </w:t>
      </w:r>
      <w:r w:rsidR="004B758A">
        <w:rPr>
          <w:rFonts w:cstheme="minorHAnsi"/>
        </w:rPr>
        <w:t>grave</w:t>
      </w:r>
      <w:r w:rsidR="001E6B43">
        <w:rPr>
          <w:rFonts w:cstheme="minorHAnsi"/>
        </w:rPr>
        <w:t>,</w:t>
      </w:r>
      <w:r w:rsidR="002D01E5" w:rsidRPr="00B51DE4">
        <w:rPr>
          <w:rFonts w:cstheme="minorHAnsi"/>
        </w:rPr>
        <w:t xml:space="preserve"> </w:t>
      </w:r>
      <w:r w:rsidR="00603C18">
        <w:rPr>
          <w:rFonts w:cstheme="minorHAnsi"/>
        </w:rPr>
        <w:t xml:space="preserve">reporta </w:t>
      </w:r>
      <w:r w:rsidR="002663BB">
        <w:rPr>
          <w:rFonts w:cstheme="minorHAnsi"/>
        </w:rPr>
        <w:t>casos de mortalidad</w:t>
      </w:r>
      <w:r w:rsidR="002D01E5" w:rsidRPr="00B51DE4">
        <w:rPr>
          <w:rFonts w:cstheme="minorHAnsi"/>
        </w:rPr>
        <w:t xml:space="preserve"> (2 e</w:t>
      </w:r>
      <w:r>
        <w:rPr>
          <w:rFonts w:cstheme="minorHAnsi"/>
        </w:rPr>
        <w:t>n cada grupo) y EA gra</w:t>
      </w:r>
      <w:r w:rsidR="002D01E5" w:rsidRPr="00B51DE4">
        <w:rPr>
          <w:rFonts w:cstheme="minorHAnsi"/>
        </w:rPr>
        <w:t xml:space="preserve">ves (5% en el grupo </w:t>
      </w:r>
      <w:r w:rsidR="00856160">
        <w:rPr>
          <w:rFonts w:cstheme="minorHAnsi"/>
        </w:rPr>
        <w:t>“</w:t>
      </w:r>
      <w:r w:rsidR="002D01E5" w:rsidRPr="00B51DE4">
        <w:rPr>
          <w:rFonts w:cstheme="minorHAnsi"/>
        </w:rPr>
        <w:t>Plan C</w:t>
      </w:r>
      <w:r w:rsidR="00856160">
        <w:rPr>
          <w:rFonts w:cstheme="minorHAnsi"/>
        </w:rPr>
        <w:t>”</w:t>
      </w:r>
      <w:r w:rsidR="002D01E5" w:rsidRPr="00B51DE4">
        <w:rPr>
          <w:rFonts w:cstheme="minorHAnsi"/>
        </w:rPr>
        <w:t xml:space="preserve"> y 3% en el grupo “lento”), sin encontrar diferencias significativas entre ambos grupos (</w:t>
      </w:r>
      <w:r w:rsidR="002D01E5" w:rsidRPr="00F53C0A">
        <w:rPr>
          <w:rFonts w:cstheme="minorHAnsi"/>
          <w:i/>
        </w:rPr>
        <w:t xml:space="preserve">p </w:t>
      </w:r>
      <w:r>
        <w:rPr>
          <w:rFonts w:cstheme="minorHAnsi"/>
        </w:rPr>
        <w:t xml:space="preserve">0,065). La revisión de </w:t>
      </w:r>
      <w:r w:rsidRPr="000422E2">
        <w:rPr>
          <w:rFonts w:cstheme="minorHAnsi"/>
          <w:i/>
        </w:rPr>
        <w:t>Iro</w:t>
      </w:r>
      <w:r w:rsidR="00E01CB8">
        <w:rPr>
          <w:rFonts w:cstheme="minorHAnsi"/>
        </w:rPr>
        <w:fldChar w:fldCharType="begin" w:fldLock="1"/>
      </w:r>
      <w:r w:rsidR="003708DD">
        <w:rPr>
          <w:rFonts w:cstheme="minorHAnsi"/>
        </w:rPr>
        <w:instrText>ADDIN CSL_CITATION {"citationItems":[{"id":"ITEM-1","itemData":{"DOI":"10.1186/s12887-018-1006-1","ISSN":"14712431","PMID":"29426307","abstract":"Background: The World Health Organization (WHO) recommends rapid intravenous rehydration, using fluid volumes of 70-100mls/kg over 3-6 h, with some of the initial volume given rapidly as initial fluid boluses to treat hypovolaemic shock for children with acute gastroenteritis (AGE) and severe dehydration. The evidence supporting the safety and efficacy of rapid versus slower rehydration remains uncertain. Methods: We conducted a systematic review of randomised controlled trials (RCTs) on 11th of May 2017 comparing different rates of intravenous fluid therapy in children with AGE and moderate or severe dehydration, using standard search terms. Two authors independently assessed trial quality and extracted data. Non-RCTs and non-English articles were excluded. The primary endpoint was mortality and secondary endpoints included adverse events (safety) and treatment efficacy. Main results: Of the 1390 studies initially identified, 18 were assessed for eligibility. Of these, 3 studies (n=464) fulfilled a priori criteria for inclusion; most studied children with moderate dehydration and none were conducted in resource-poor settings. Volumes and rates of fluid replacement varied from 20 to 60 ml/kg given over 1-2 h (fast) versus 2-4 h (slow). There was substantial heterogeneity in methodology between the studies with only one adjudicated to be of high quality. There were no deaths in any study. Safety endpoints only identified oedema (n=6) and dysnatraemia (n=2). Pooled analysis showed no significant difference between the rapid and slow intravenous rehydration groups for the proportion of treatment failures (N=468): pooled RR 1.30 (95% CI: 0.87, 1.93) and the readmission rates (N=439): pooled RR 1.39 (95% CI: 0.68, 2.85). Conclusions: Despite wide implementation of WHO Plan C guideline for severe AGE, we found no clinical evaluation in resource-limited settings, and only limited evaluation of the rate and volume of rehydration in other parts of the world. Recent concerns over aggressive fluid expansion warrants further research to inform guidelines on rates of intravenous rehydration therapy for severe AGE.","author":[{"dropping-particle":"","family":"Iro","given":"M. A.","non-dropping-particle":"","parse-names":false,"suffix":""},{"dropping-particle":"","family":"Sell","given":"T.","non-dropping-particle":"","parse-names":false,"suffix":""},{"dropping-particle":"","family":"Brown","given":"N.","non-dropping-particle":"","parse-names":false,"suffix":""},{"dropping-particle":"","family":"Maitland","given":"K.","non-dropping-particle":"","parse-names":false,"suffix":""}],"container-title":"BMC Pediatrics","id":"ITEM-1","issued":{"date-parts":[["2018"]]},"title":"Rapid intravenous rehydration of children with acute gastroenteritis and dehydration: A systematic review and meta-analysis","type":"article-journal"},"uris":["http://www.mendeley.com/documents/?uuid=3bd8b153-6ee7-4edb-a4dc-3cde0d4f69e1"]}],"mendeley":{"formattedCitation":"(46)","plainTextFormattedCitation":"(46)","previouslyFormattedCitation":"(46)"},"properties":{"noteIndex":0},"schema":"https://github.com/citation-style-language/schema/raw/master/csl-citation.json"}</w:instrText>
      </w:r>
      <w:r w:rsidR="00E01CB8">
        <w:rPr>
          <w:rFonts w:cstheme="minorHAnsi"/>
        </w:rPr>
        <w:fldChar w:fldCharType="separate"/>
      </w:r>
      <w:r w:rsidR="001E6B43">
        <w:rPr>
          <w:rFonts w:cstheme="minorHAnsi"/>
          <w:noProof/>
        </w:rPr>
        <w:t>(34</w:t>
      </w:r>
      <w:r w:rsidR="003708DD" w:rsidRPr="003708DD">
        <w:rPr>
          <w:rFonts w:cstheme="minorHAnsi"/>
          <w:noProof/>
        </w:rPr>
        <w:t>)</w:t>
      </w:r>
      <w:r w:rsidR="00E01CB8">
        <w:rPr>
          <w:rFonts w:cstheme="minorHAnsi"/>
        </w:rPr>
        <w:fldChar w:fldCharType="end"/>
      </w:r>
      <w:r w:rsidR="002D01E5" w:rsidRPr="00B51DE4">
        <w:rPr>
          <w:rFonts w:cstheme="minorHAnsi"/>
        </w:rPr>
        <w:t xml:space="preserve">, cuya principal variable resultado es la mortalidad, no recoge ningún </w:t>
      </w:r>
      <w:r w:rsidR="00D555D5">
        <w:rPr>
          <w:rFonts w:cstheme="minorHAnsi"/>
        </w:rPr>
        <w:t>fallecimiento</w:t>
      </w:r>
      <w:r w:rsidR="00F53C0A">
        <w:rPr>
          <w:rFonts w:cstheme="minorHAnsi"/>
        </w:rPr>
        <w:t xml:space="preserve"> ni tampoco ningún EA </w:t>
      </w:r>
      <w:r w:rsidR="002D01E5" w:rsidRPr="00B51DE4">
        <w:rPr>
          <w:rFonts w:cstheme="minorHAnsi"/>
        </w:rPr>
        <w:t>que hubiese sido definido como variable de seguri</w:t>
      </w:r>
      <w:r w:rsidR="00856160">
        <w:rPr>
          <w:rFonts w:cstheme="minorHAnsi"/>
        </w:rPr>
        <w:t>dad en su protocolo de estudio.</w:t>
      </w:r>
      <w:r w:rsidR="002D01E5" w:rsidRPr="00B51DE4">
        <w:rPr>
          <w:rFonts w:cstheme="minorHAnsi"/>
        </w:rPr>
        <w:t xml:space="preserve"> Los autores comentan que no fue posible realizar un análisis agrupado de los </w:t>
      </w:r>
      <w:r w:rsidR="00F53C0A">
        <w:rPr>
          <w:rFonts w:cstheme="minorHAnsi"/>
        </w:rPr>
        <w:t xml:space="preserve">EA </w:t>
      </w:r>
      <w:r w:rsidR="002D01E5" w:rsidRPr="00B51DE4">
        <w:rPr>
          <w:rFonts w:cstheme="minorHAnsi"/>
        </w:rPr>
        <w:t xml:space="preserve">debido a la heterogeneidad de los estudios incluidos. Según </w:t>
      </w:r>
      <w:r w:rsidR="002D01E5" w:rsidRPr="000422E2">
        <w:rPr>
          <w:rFonts w:cstheme="minorHAnsi"/>
          <w:i/>
        </w:rPr>
        <w:t>Toaimah</w:t>
      </w:r>
      <w:r w:rsidR="00E01CB8">
        <w:rPr>
          <w:rFonts w:cstheme="minorHAnsi"/>
        </w:rPr>
        <w:fldChar w:fldCharType="begin" w:fldLock="1"/>
      </w:r>
      <w:r w:rsidR="003708DD">
        <w:rPr>
          <w:rFonts w:cstheme="minorHAnsi"/>
        </w:rPr>
        <w:instrText>ADDIN CSL_CITATION {"citationItems":[{"id":"ITEM-1","itemData":{"DOI":"10.1097/PEC.0000000000000708","ISSN":"15351815","abstract":"Copyright © 2016 Wolters Kluwer Health, Inc. All rights reserved. Background: Rapid intravenous (IV) rehydration is commonly used for the management of pediatric gastroenteritis in the emergency department. The current practice shows wide variation in the volume and rate of rapid IV hydration. The aim of this review was to assess the efficacy of rapid IV rehydration compared with standardmethod in children with gastroenteritis. Method: MEDLINE (1946-2014), EMBASE (1974-2014), and CENTRAL via the Cochrane Library (Issue 8, 2014) were systematically searched to identify eligible studies. Inclusion criteria were randomized controlled trials of rapid IV rehydration in children with gastroenteritis. Results: A total of 1513 articles were retrieved, and our inclusion criteria were met by 3 studies, with a total of 464 participants. The percentage of children who were successfully rehydrated and tolerated oral fluids at 2 to 4 hours after starting IV fluid therapy ranged from 69% to 100% in both rapid IV rehydration and standard method. Time to discharge ranged from 2 to 6 hours (rapid rehydration) versus 2 to 5 hours (standard rehydration). Emergency department revisits ranged from3% to 16%(rapid rehydration) versus 5% to 14% (standard). Summarized results suggested that rapid IV rehydrationmay be associated with longer time-to-discharge and higher readmission rates. The newevidence fails to demonstrate superiority of largevolume (60 mL/kg/h) over standard (20 mL/kg/h) IV rehydration. Conclusions: Standard volume IV rehydration for 1 to 4 hours followed by oral hydration or maintenance IV fluids seems sufficient for most children with gastroenteritis requiring IV fluid administration. However, more evidence is needed to establish an optimal IV rehydration regimen.","author":[{"dropping-particle":"","family":"Toaimah","given":"Fatihi Hassan Soliman","non-dropping-particle":"","parse-names":false,"suffix":""},{"dropping-particle":"","family":"Mohammad","given":"Hala Fathi","non-dropping-particle":"","parse-names":false,"suffix":""}],"container-title":"Pediatric Emergency Care","id":"ITEM-1","issued":{"date-parts":[["2016"]]},"title":"Rapid intravenous rehydration therapy in children with acute gastroenteritis : A systematic review","type":"article"},"uris":["http://www.mendeley.com/documents/?uuid=c951e5db-9d40-453f-bada-9bd692504019"]}],"mendeley":{"formattedCitation":"(44)","plainTextFormattedCitation":"(44)","previouslyFormattedCitation":"(44)"},"properties":{"noteIndex":0},"schema":"https://github.com/citation-style-language/schema/raw/master/csl-citation.json"}</w:instrText>
      </w:r>
      <w:r w:rsidR="00E01CB8">
        <w:rPr>
          <w:rFonts w:cstheme="minorHAnsi"/>
        </w:rPr>
        <w:fldChar w:fldCharType="separate"/>
      </w:r>
      <w:r w:rsidR="001E6B43">
        <w:rPr>
          <w:rFonts w:cstheme="minorHAnsi"/>
          <w:noProof/>
        </w:rPr>
        <w:t>(33</w:t>
      </w:r>
      <w:r w:rsidR="003708DD" w:rsidRPr="003708DD">
        <w:rPr>
          <w:rFonts w:cstheme="minorHAnsi"/>
          <w:noProof/>
        </w:rPr>
        <w:t>)</w:t>
      </w:r>
      <w:r w:rsidR="00E01CB8">
        <w:rPr>
          <w:rFonts w:cstheme="minorHAnsi"/>
        </w:rPr>
        <w:fldChar w:fldCharType="end"/>
      </w:r>
      <w:r w:rsidR="002D01E5" w:rsidRPr="00B51DE4">
        <w:rPr>
          <w:rFonts w:cstheme="minorHAnsi"/>
        </w:rPr>
        <w:t xml:space="preserve"> los trabajos incluidos en su RS no tienen potencia suficiente para analizar aspectos de seguridad. Analizando los estudios individualmente, no se detectan diferencias en la seguridad de las pautas comparadas en cada uno de ellos. En el trabajo de </w:t>
      </w:r>
      <w:r w:rsidR="002D01E5" w:rsidRPr="000422E2">
        <w:rPr>
          <w:rFonts w:cstheme="minorHAnsi"/>
          <w:i/>
        </w:rPr>
        <w:t>Nager</w:t>
      </w:r>
      <w:r w:rsidR="00E01CB8">
        <w:rPr>
          <w:rFonts w:cstheme="minorHAnsi"/>
        </w:rPr>
        <w:fldChar w:fldCharType="begin" w:fldLock="1"/>
      </w:r>
      <w:r w:rsidR="00E01CB8">
        <w:rPr>
          <w:rFonts w:cstheme="minorHAnsi"/>
        </w:rPr>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E01CB8">
        <w:rPr>
          <w:rFonts w:cstheme="minorHAnsi"/>
        </w:rPr>
        <w:fldChar w:fldCharType="separate"/>
      </w:r>
      <w:r w:rsidR="001E6B43">
        <w:rPr>
          <w:rFonts w:cstheme="minorHAnsi"/>
          <w:noProof/>
        </w:rPr>
        <w:t>(1</w:t>
      </w:r>
      <w:r w:rsidR="00E01CB8" w:rsidRPr="00E01CB8">
        <w:rPr>
          <w:rFonts w:cstheme="minorHAnsi"/>
          <w:noProof/>
        </w:rPr>
        <w:t>)</w:t>
      </w:r>
      <w:r w:rsidR="00E01CB8">
        <w:rPr>
          <w:rFonts w:cstheme="minorHAnsi"/>
        </w:rPr>
        <w:fldChar w:fldCharType="end"/>
      </w:r>
      <w:r w:rsidR="002D01E5" w:rsidRPr="00B51DE4">
        <w:rPr>
          <w:rFonts w:cstheme="minorHAnsi"/>
        </w:rPr>
        <w:t xml:space="preserve"> ningún paciente presentó </w:t>
      </w:r>
      <w:r w:rsidR="00F53C0A">
        <w:rPr>
          <w:rFonts w:cstheme="minorHAnsi"/>
        </w:rPr>
        <w:t xml:space="preserve">EA </w:t>
      </w:r>
      <w:r w:rsidR="002D01E5" w:rsidRPr="00B51DE4">
        <w:rPr>
          <w:rFonts w:cstheme="minorHAnsi"/>
        </w:rPr>
        <w:t>relacionados con la fluidoterapia administrada ni complicaciones derivadas de altera</w:t>
      </w:r>
      <w:r>
        <w:rPr>
          <w:rFonts w:cstheme="minorHAnsi"/>
        </w:rPr>
        <w:t xml:space="preserve">ciones electrolíticas. </w:t>
      </w:r>
      <w:r w:rsidRPr="000422E2">
        <w:rPr>
          <w:rFonts w:cstheme="minorHAnsi"/>
          <w:i/>
        </w:rPr>
        <w:t>Freedman</w:t>
      </w:r>
      <w:r w:rsidR="00E01CB8">
        <w:rPr>
          <w:rFonts w:cstheme="minorHAnsi"/>
        </w:rPr>
        <w:fldChar w:fldCharType="begin" w:fldLock="1"/>
      </w:r>
      <w:r w:rsidR="00E01CB8">
        <w:rPr>
          <w:rFonts w:cstheme="minorHAnsi"/>
        </w:rPr>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E01CB8">
        <w:rPr>
          <w:rFonts w:cstheme="minorHAnsi"/>
        </w:rPr>
        <w:fldChar w:fldCharType="separate"/>
      </w:r>
      <w:r w:rsidR="001E6B43">
        <w:rPr>
          <w:rFonts w:cstheme="minorHAnsi"/>
          <w:noProof/>
        </w:rPr>
        <w:t>(3</w:t>
      </w:r>
      <w:r w:rsidR="00E01CB8" w:rsidRPr="00E01CB8">
        <w:rPr>
          <w:rFonts w:cstheme="minorHAnsi"/>
          <w:noProof/>
        </w:rPr>
        <w:t>)</w:t>
      </w:r>
      <w:r w:rsidR="00E01CB8">
        <w:rPr>
          <w:rFonts w:cstheme="minorHAnsi"/>
        </w:rPr>
        <w:fldChar w:fldCharType="end"/>
      </w:r>
      <w:r>
        <w:rPr>
          <w:rFonts w:cstheme="minorHAnsi"/>
          <w:b/>
          <w:i/>
        </w:rPr>
        <w:t xml:space="preserve"> </w:t>
      </w:r>
      <w:r>
        <w:rPr>
          <w:rFonts w:cstheme="minorHAnsi"/>
        </w:rPr>
        <w:t>describe como EA</w:t>
      </w:r>
      <w:r w:rsidR="002D01E5" w:rsidRPr="00B51DE4">
        <w:rPr>
          <w:rFonts w:cstheme="minorHAnsi"/>
        </w:rPr>
        <w:t xml:space="preserve"> 2 ex</w:t>
      </w:r>
      <w:r w:rsidR="001E6B43">
        <w:rPr>
          <w:rFonts w:cstheme="minorHAnsi"/>
        </w:rPr>
        <w:t>travasaciones de vía</w:t>
      </w:r>
      <w:r w:rsidR="002D01E5" w:rsidRPr="00B51DE4">
        <w:rPr>
          <w:rFonts w:cstheme="minorHAnsi"/>
        </w:rPr>
        <w:t xml:space="preserve"> (1 en cada grupo), 6 casos de edema periférico (4 en el grupo “estándar” </w:t>
      </w:r>
      <w:r w:rsidR="002D01E5" w:rsidRPr="00B51DE4">
        <w:rPr>
          <w:rFonts w:cstheme="minorHAnsi"/>
        </w:rPr>
        <w:lastRenderedPageBreak/>
        <w:t xml:space="preserve">y 2 en el grupo “ultrarrápida”, </w:t>
      </w:r>
      <w:r w:rsidR="002D01E5" w:rsidRPr="00B51DE4">
        <w:rPr>
          <w:rFonts w:cstheme="minorHAnsi"/>
          <w:i/>
        </w:rPr>
        <w:t xml:space="preserve">p </w:t>
      </w:r>
      <w:r w:rsidR="002D01E5" w:rsidRPr="00B51DE4">
        <w:rPr>
          <w:rFonts w:cstheme="minorHAnsi"/>
        </w:rPr>
        <w:t>0,44) y 2 casos de disnatremia (1 hiponatremia en cada grupo). En relación a la ev</w:t>
      </w:r>
      <w:r w:rsidR="00856160">
        <w:rPr>
          <w:rFonts w:cstheme="minorHAnsi"/>
        </w:rPr>
        <w:t>olución del sodio, no encuentra</w:t>
      </w:r>
      <w:r w:rsidR="002D01E5" w:rsidRPr="00B51DE4">
        <w:rPr>
          <w:rFonts w:cstheme="minorHAnsi"/>
        </w:rPr>
        <w:t xml:space="preserve"> diferencias entre grupos </w:t>
      </w:r>
      <w:r w:rsidR="00F53C0A">
        <w:rPr>
          <w:rFonts w:cstheme="minorHAnsi"/>
        </w:rPr>
        <w:t>a las 4 horas (“estándar” 137,5</w:t>
      </w:r>
      <w:r w:rsidR="002663BB">
        <w:rPr>
          <w:rFonts w:cstheme="minorHAnsi"/>
        </w:rPr>
        <w:t xml:space="preserve">mmol/L (DE 2,0) </w:t>
      </w:r>
      <w:r w:rsidR="006304D0" w:rsidRPr="00D90580">
        <w:rPr>
          <w:rFonts w:cstheme="minorHAnsi"/>
          <w:i/>
        </w:rPr>
        <w:t>vs</w:t>
      </w:r>
      <w:r w:rsidR="002D01E5" w:rsidRPr="00D90580">
        <w:rPr>
          <w:rFonts w:cstheme="minorHAnsi"/>
          <w:i/>
        </w:rPr>
        <w:t xml:space="preserve"> </w:t>
      </w:r>
      <w:r w:rsidR="002D01E5" w:rsidRPr="00B51DE4">
        <w:rPr>
          <w:rFonts w:cstheme="minorHAnsi"/>
        </w:rPr>
        <w:t>“</w:t>
      </w:r>
      <w:r w:rsidR="00F53C0A">
        <w:rPr>
          <w:rFonts w:cstheme="minorHAnsi"/>
        </w:rPr>
        <w:t>ultrarrápida” 138,0</w:t>
      </w:r>
      <w:r w:rsidR="001E6B43">
        <w:rPr>
          <w:rFonts w:cstheme="minorHAnsi"/>
        </w:rPr>
        <w:t xml:space="preserve">mmol/L (DE 2,0); </w:t>
      </w:r>
      <w:r w:rsidR="002D01E5" w:rsidRPr="00B51DE4">
        <w:rPr>
          <w:rFonts w:cstheme="minorHAnsi"/>
          <w:i/>
        </w:rPr>
        <w:t>p</w:t>
      </w:r>
      <w:r w:rsidR="002D01E5" w:rsidRPr="00B51DE4">
        <w:rPr>
          <w:rFonts w:cstheme="minorHAnsi"/>
        </w:rPr>
        <w:t xml:space="preserve"> 0,06). </w:t>
      </w:r>
      <w:r w:rsidR="00856160">
        <w:rPr>
          <w:rFonts w:cstheme="minorHAnsi"/>
        </w:rPr>
        <w:t>En un subanálisis publicado posteriormente</w:t>
      </w:r>
      <w:r w:rsidR="00E01CB8">
        <w:rPr>
          <w:rFonts w:cstheme="minorHAnsi"/>
        </w:rPr>
        <w:fldChar w:fldCharType="begin" w:fldLock="1"/>
      </w:r>
      <w:r w:rsidR="009319BE">
        <w:rPr>
          <w:rFonts w:cstheme="minorHAnsi"/>
        </w:rPr>
        <w:instrText>ADDIN CSL_CITATION {"citationItems":[{"id":"ITEM-1","itemData":{"DOI":"10.1111/jpc.12120","ISSN":"10344810","abstract":"Aim The study aims to assess the risk of developing hyponatraemia when large-volume bolus fluid rehydration therapy is administered. Methods We conducted a prospective randomised study in a tertiary-care centre emergency department. Participants included children with gastroenteritis and dehydration requiring intravenous rehydration. They were randomised to receive 60 mL/kg (large) or 20 mL/kg (standard) 0.9% saline bolus followed by maintenance 0.9% saline for 3 h. Biochemical tests were performed at baseline and 4 h. The primary outcome measure was the development of hyponatraemia at 4 h. Secondary outcome measures were (i) change in sodium relative to baseline value; (ii) magnitude of decrease among those who experienced a decrease; (iii) risk of hypernatraemia; (iv) correlations between urine parameters and hyponatraemia; and (v) fluid overload. Results Eighty-four of 224 (38%) participants were hyponatraemic at baseline. At 4 h, 22% (48/217) had a dysnatraemia, and similar numbers of children were hyponatraemic in both groups: large (23% (26/112)) versus standard (21% (22/105)) (P = 0.69). Among initially hyponatraemic children, 63% (30/48) who received large-volume rehydration and 44% (15/34) of those administered standard rehydration were isonatraemic at 4 h (P = 0.10). Overall, children who received 60 mL/kg experienced a larger mean increase (1.6 ± 2.4 mEq/L vs. 0.9 ± 2.2 mEq/L; P = 0.04) and were less likely to experience a sodium decrease of ≥2 mEq/L (8/112 vs. 17/105; P = 0.04) than those administered 20 mL/kg. Conclusions Large-volume bolus rehydration therapy with 0.9% saline is safe. It does not promote the development of hyponatraemia over the short term, but hastens the resolution of baseline hyponatraemia. © 2013 The Authors. Journal of Paediatrics and Child Health © 2013 Paediatrics and Child Health Division (Royal Australasian College of Physicians).","author":[{"dropping-particle":"","family":"Freedman","given":"Stephen B.","non-dropping-particle":"","parse-names":false,"suffix":""},{"dropping-particle":"","family":"Geary","given":"Denis F.","non-dropping-particle":"","parse-names":false,"suffix":""}],"container-title":"Journal of Paediatrics and Child Health","id":"ITEM-1","issued":{"date-parts":[["2013"]]},"title":"Bolus fluid therapy and sodium homeostasis in paediatric gastroenteritis","type":"article-journal"},"uris":["http://www.mendeley.com/documents/?uuid=deb25e99-c758-4d07-8e34-798b4beeff84"]}],"mendeley":{"formattedCitation":"(26)","plainTextFormattedCitation":"(26)","previouslyFormattedCitation":"(26)"},"properties":{"noteIndex":0},"schema":"https://github.com/citation-style-language/schema/raw/master/csl-citation.json"}</w:instrText>
      </w:r>
      <w:r w:rsidR="00E01CB8">
        <w:rPr>
          <w:rFonts w:cstheme="minorHAnsi"/>
        </w:rPr>
        <w:fldChar w:fldCharType="separate"/>
      </w:r>
      <w:r w:rsidR="001E6B43">
        <w:rPr>
          <w:rFonts w:cstheme="minorHAnsi"/>
          <w:noProof/>
        </w:rPr>
        <w:t>(14</w:t>
      </w:r>
      <w:r w:rsidR="009319BE" w:rsidRPr="009319BE">
        <w:rPr>
          <w:rFonts w:cstheme="minorHAnsi"/>
          <w:noProof/>
        </w:rPr>
        <w:t>)</w:t>
      </w:r>
      <w:r w:rsidR="00E01CB8">
        <w:rPr>
          <w:rFonts w:cstheme="minorHAnsi"/>
        </w:rPr>
        <w:fldChar w:fldCharType="end"/>
      </w:r>
      <w:r>
        <w:rPr>
          <w:rFonts w:cstheme="minorHAnsi"/>
          <w:b/>
        </w:rPr>
        <w:t xml:space="preserve"> </w:t>
      </w:r>
      <w:r w:rsidR="00856160">
        <w:rPr>
          <w:rFonts w:cstheme="minorHAnsi"/>
        </w:rPr>
        <w:t xml:space="preserve">los autores </w:t>
      </w:r>
      <w:r w:rsidR="002D01E5" w:rsidRPr="00B51DE4">
        <w:rPr>
          <w:rFonts w:cstheme="minorHAnsi"/>
        </w:rPr>
        <w:t>concluyen que su pauta “ultrarrápida” es segura ya que no aumenta el riesgo de desarrollar hiponatremia a corto plazo y favorece la resolución de la hiponatremia en pacientes con valores basales de sodio bajos.</w:t>
      </w:r>
    </w:p>
    <w:p w14:paraId="121CD99A" w14:textId="6DA7D1D2" w:rsidR="002D01E5" w:rsidRPr="00B51DE4" w:rsidRDefault="002D01E5" w:rsidP="00DF031B">
      <w:pPr>
        <w:spacing w:after="120" w:line="360" w:lineRule="auto"/>
        <w:jc w:val="both"/>
        <w:rPr>
          <w:rFonts w:cstheme="minorHAnsi"/>
        </w:rPr>
      </w:pPr>
      <w:r w:rsidRPr="00B51DE4">
        <w:rPr>
          <w:rFonts w:cstheme="minorHAnsi"/>
        </w:rPr>
        <w:t>Comparando la eficacia clínica de ambas estrategias de RIR</w:t>
      </w:r>
      <w:r w:rsidR="000422E2">
        <w:rPr>
          <w:rFonts w:cstheme="minorHAnsi"/>
        </w:rPr>
        <w:t xml:space="preserve">, </w:t>
      </w:r>
      <w:r w:rsidR="000422E2" w:rsidRPr="000422E2">
        <w:rPr>
          <w:rFonts w:cstheme="minorHAnsi"/>
          <w:i/>
        </w:rPr>
        <w:t>Iro</w:t>
      </w:r>
      <w:r w:rsidR="00E01CB8">
        <w:rPr>
          <w:rFonts w:cstheme="minorHAnsi"/>
        </w:rPr>
        <w:fldChar w:fldCharType="begin" w:fldLock="1"/>
      </w:r>
      <w:r w:rsidR="003708DD">
        <w:rPr>
          <w:rFonts w:cstheme="minorHAnsi"/>
        </w:rPr>
        <w:instrText>ADDIN CSL_CITATION {"citationItems":[{"id":"ITEM-1","itemData":{"DOI":"10.1186/s12887-018-1006-1","ISSN":"14712431","PMID":"29426307","abstract":"Background: The World Health Organization (WHO) recommends rapid intravenous rehydration, using fluid volumes of 70-100mls/kg over 3-6 h, with some of the initial volume given rapidly as initial fluid boluses to treat hypovolaemic shock for children with acute gastroenteritis (AGE) and severe dehydration. The evidence supporting the safety and efficacy of rapid versus slower rehydration remains uncertain. Methods: We conducted a systematic review of randomised controlled trials (RCTs) on 11th of May 2017 comparing different rates of intravenous fluid therapy in children with AGE and moderate or severe dehydration, using standard search terms. Two authors independently assessed trial quality and extracted data. Non-RCTs and non-English articles were excluded. The primary endpoint was mortality and secondary endpoints included adverse events (safety) and treatment efficacy. Main results: Of the 1390 studies initially identified, 18 were assessed for eligibility. Of these, 3 studies (n=464) fulfilled a priori criteria for inclusion; most studied children with moderate dehydration and none were conducted in resource-poor settings. Volumes and rates of fluid replacement varied from 20 to 60 ml/kg given over 1-2 h (fast) versus 2-4 h (slow). There was substantial heterogeneity in methodology between the studies with only one adjudicated to be of high quality. There were no deaths in any study. Safety endpoints only identified oedema (n=6) and dysnatraemia (n=2). Pooled analysis showed no significant difference between the rapid and slow intravenous rehydration groups for the proportion of treatment failures (N=468): pooled RR 1.30 (95% CI: 0.87, 1.93) and the readmission rates (N=439): pooled RR 1.39 (95% CI: 0.68, 2.85). Conclusions: Despite wide implementation of WHO Plan C guideline for severe AGE, we found no clinical evaluation in resource-limited settings, and only limited evaluation of the rate and volume of rehydration in other parts of the world. Recent concerns over aggressive fluid expansion warrants further research to inform guidelines on rates of intravenous rehydration therapy for severe AGE.","author":[{"dropping-particle":"","family":"Iro","given":"M. A.","non-dropping-particle":"","parse-names":false,"suffix":""},{"dropping-particle":"","family":"Sell","given":"T.","non-dropping-particle":"","parse-names":false,"suffix":""},{"dropping-particle":"","family":"Brown","given":"N.","non-dropping-particle":"","parse-names":false,"suffix":""},{"dropping-particle":"","family":"Maitland","given":"K.","non-dropping-particle":"","parse-names":false,"suffix":""}],"container-title":"BMC Pediatrics","id":"ITEM-1","issued":{"date-parts":[["2018"]]},"title":"Rapid intravenous rehydration of children with acute gastroenteritis and dehydration: A systematic review and meta-analysis","type":"article-journal"},"uris":["http://www.mendeley.com/documents/?uuid=3bd8b153-6ee7-4edb-a4dc-3cde0d4f69e1"]}],"mendeley":{"formattedCitation":"(46)","plainTextFormattedCitation":"(46)","previouslyFormattedCitation":"(46)"},"properties":{"noteIndex":0},"schema":"https://github.com/citation-style-language/schema/raw/master/csl-citation.json"}</w:instrText>
      </w:r>
      <w:r w:rsidR="00E01CB8">
        <w:rPr>
          <w:rFonts w:cstheme="minorHAnsi"/>
        </w:rPr>
        <w:fldChar w:fldCharType="separate"/>
      </w:r>
      <w:r w:rsidR="001E6B43">
        <w:rPr>
          <w:rFonts w:cstheme="minorHAnsi"/>
          <w:noProof/>
        </w:rPr>
        <w:t>(34</w:t>
      </w:r>
      <w:r w:rsidR="003708DD" w:rsidRPr="003708DD">
        <w:rPr>
          <w:rFonts w:cstheme="minorHAnsi"/>
          <w:noProof/>
        </w:rPr>
        <w:t>)</w:t>
      </w:r>
      <w:r w:rsidR="00E01CB8">
        <w:rPr>
          <w:rFonts w:cstheme="minorHAnsi"/>
        </w:rPr>
        <w:fldChar w:fldCharType="end"/>
      </w:r>
      <w:r w:rsidR="00CA022C">
        <w:rPr>
          <w:rFonts w:cstheme="minorHAnsi"/>
        </w:rPr>
        <w:t xml:space="preserve"> realiza un metaanálisis de los estudios incluidos sin encontrar</w:t>
      </w:r>
      <w:r w:rsidRPr="00B51DE4">
        <w:rPr>
          <w:rFonts w:cstheme="minorHAnsi"/>
        </w:rPr>
        <w:t xml:space="preserve"> diferencias en la proporción de ingresos (RR 1,30; IC95% 0,87-1,93) ni reconsultas (RR 1,39; IC95% 0,68-2,85). Sin embargo, el estudio considerad</w:t>
      </w:r>
      <w:r w:rsidR="000422E2">
        <w:rPr>
          <w:rFonts w:cstheme="minorHAnsi"/>
        </w:rPr>
        <w:t>o de mejor calidad metodológica</w:t>
      </w:r>
      <w:r w:rsidR="00E01CB8">
        <w:rPr>
          <w:rFonts w:cstheme="minorHAnsi"/>
        </w:rPr>
        <w:fldChar w:fldCharType="begin" w:fldLock="1"/>
      </w:r>
      <w:r w:rsidR="00E01CB8">
        <w:rPr>
          <w:rFonts w:cstheme="minorHAnsi"/>
        </w:rPr>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E01CB8">
        <w:rPr>
          <w:rFonts w:cstheme="minorHAnsi"/>
        </w:rPr>
        <w:fldChar w:fldCharType="separate"/>
      </w:r>
      <w:r w:rsidR="001E6B43">
        <w:rPr>
          <w:rFonts w:cstheme="minorHAnsi"/>
          <w:noProof/>
        </w:rPr>
        <w:t>(3</w:t>
      </w:r>
      <w:r w:rsidR="00E01CB8" w:rsidRPr="00E01CB8">
        <w:rPr>
          <w:rFonts w:cstheme="minorHAnsi"/>
          <w:noProof/>
        </w:rPr>
        <w:t>)</w:t>
      </w:r>
      <w:r w:rsidR="00E01CB8">
        <w:rPr>
          <w:rFonts w:cstheme="minorHAnsi"/>
        </w:rPr>
        <w:fldChar w:fldCharType="end"/>
      </w:r>
      <w:r w:rsidR="00CA022C">
        <w:rPr>
          <w:rFonts w:cstheme="minorHAnsi"/>
        </w:rPr>
        <w:t xml:space="preserve"> </w:t>
      </w:r>
      <w:r w:rsidRPr="00B51DE4">
        <w:rPr>
          <w:rFonts w:cstheme="minorHAnsi"/>
        </w:rPr>
        <w:t xml:space="preserve">reporta mayor porcentaje de ingresos (29% </w:t>
      </w:r>
      <w:r w:rsidR="006304D0" w:rsidRPr="00D90580">
        <w:rPr>
          <w:rFonts w:cstheme="minorHAnsi"/>
          <w:i/>
        </w:rPr>
        <w:t>vs</w:t>
      </w:r>
      <w:r w:rsidRPr="00B51DE4">
        <w:rPr>
          <w:rFonts w:cstheme="minorHAnsi"/>
        </w:rPr>
        <w:t xml:space="preserve"> 17%, </w:t>
      </w:r>
      <w:r w:rsidRPr="00B51DE4">
        <w:rPr>
          <w:rFonts w:cstheme="minorHAnsi"/>
          <w:i/>
        </w:rPr>
        <w:t>p</w:t>
      </w:r>
      <w:r w:rsidRPr="00B51DE4">
        <w:rPr>
          <w:rFonts w:cstheme="minorHAnsi"/>
        </w:rPr>
        <w:t xml:space="preserve"> 0,04), así como mayor tiempo</w:t>
      </w:r>
      <w:r w:rsidR="002663BB">
        <w:rPr>
          <w:rFonts w:cstheme="minorHAnsi"/>
        </w:rPr>
        <w:t xml:space="preserve"> de estancia en urgencias (6,5 </w:t>
      </w:r>
      <w:r w:rsidR="006304D0" w:rsidRPr="00D90580">
        <w:rPr>
          <w:rFonts w:cstheme="minorHAnsi"/>
          <w:i/>
        </w:rPr>
        <w:t>vs</w:t>
      </w:r>
      <w:r w:rsidRPr="00B51DE4">
        <w:rPr>
          <w:rFonts w:cstheme="minorHAnsi"/>
        </w:rPr>
        <w:t xml:space="preserve"> 5,0 horas, </w:t>
      </w:r>
      <w:r w:rsidRPr="00B51DE4">
        <w:rPr>
          <w:rFonts w:cstheme="minorHAnsi"/>
          <w:i/>
        </w:rPr>
        <w:t>p</w:t>
      </w:r>
      <w:r w:rsidRPr="00B51DE4">
        <w:rPr>
          <w:rFonts w:cstheme="minorHAnsi"/>
        </w:rPr>
        <w:t xml:space="preserve"> 0,03) en el grupo que recibe la pauta ultrarrápida. Ninguna de las dos pautas </w:t>
      </w:r>
      <w:r w:rsidR="006C2EE9">
        <w:rPr>
          <w:rFonts w:cstheme="minorHAnsi"/>
        </w:rPr>
        <w:t>demostró</w:t>
      </w:r>
      <w:r w:rsidR="002672A4">
        <w:rPr>
          <w:rFonts w:cstheme="minorHAnsi"/>
        </w:rPr>
        <w:t xml:space="preserve"> </w:t>
      </w:r>
      <w:r w:rsidRPr="00B51DE4">
        <w:rPr>
          <w:rFonts w:cstheme="minorHAnsi"/>
        </w:rPr>
        <w:t>superioridad en el resto de variables</w:t>
      </w:r>
      <w:r w:rsidR="00CA022C">
        <w:rPr>
          <w:rFonts w:cstheme="minorHAnsi"/>
        </w:rPr>
        <w:t xml:space="preserve"> resultado</w:t>
      </w:r>
      <w:r w:rsidRPr="00B51DE4">
        <w:rPr>
          <w:rFonts w:cstheme="minorHAnsi"/>
        </w:rPr>
        <w:t xml:space="preserve"> analizadas en este trabajo (resolución de la DH a las 2 horas [</w:t>
      </w:r>
      <w:r w:rsidRPr="00B51DE4">
        <w:rPr>
          <w:rFonts w:cstheme="minorHAnsi"/>
          <w:i/>
        </w:rPr>
        <w:t>p</w:t>
      </w:r>
      <w:r w:rsidRPr="00B51DE4">
        <w:rPr>
          <w:rFonts w:cstheme="minorHAnsi"/>
        </w:rPr>
        <w:t xml:space="preserve"> 0,32], necesidad de “tratamiento prolongado” [</w:t>
      </w:r>
      <w:r w:rsidRPr="00B51DE4">
        <w:rPr>
          <w:rFonts w:cstheme="minorHAnsi"/>
          <w:i/>
        </w:rPr>
        <w:t>p</w:t>
      </w:r>
      <w:r w:rsidRPr="00B51DE4">
        <w:rPr>
          <w:rFonts w:cstheme="minorHAnsi"/>
        </w:rPr>
        <w:t xml:space="preserve"> 0,19], tolerancia oral a las 2 y 4 horas [</w:t>
      </w:r>
      <w:r w:rsidRPr="00B51DE4">
        <w:rPr>
          <w:rFonts w:cstheme="minorHAnsi"/>
          <w:i/>
        </w:rPr>
        <w:t>p</w:t>
      </w:r>
      <w:r w:rsidRPr="00B51DE4">
        <w:rPr>
          <w:rFonts w:cstheme="minorHAnsi"/>
        </w:rPr>
        <w:t xml:space="preserve"> 0,31 y 0,69</w:t>
      </w:r>
      <w:r w:rsidR="001E6B43">
        <w:rPr>
          <w:rFonts w:cstheme="minorHAnsi"/>
        </w:rPr>
        <w:t>,</w:t>
      </w:r>
      <w:r w:rsidRPr="00B51DE4">
        <w:rPr>
          <w:rFonts w:cstheme="minorHAnsi"/>
        </w:rPr>
        <w:t xml:space="preserve"> respectivamente] y reconsultas a las 72 horas [</w:t>
      </w:r>
      <w:r w:rsidRPr="00B51DE4">
        <w:rPr>
          <w:rFonts w:cstheme="minorHAnsi"/>
          <w:i/>
        </w:rPr>
        <w:t>p</w:t>
      </w:r>
      <w:r w:rsidRPr="00B51DE4" w:rsidDel="00C30141">
        <w:rPr>
          <w:rFonts w:cstheme="minorHAnsi"/>
        </w:rPr>
        <w:t xml:space="preserve"> </w:t>
      </w:r>
      <w:r w:rsidRPr="00B51DE4">
        <w:rPr>
          <w:rFonts w:cstheme="minorHAnsi"/>
        </w:rPr>
        <w:t xml:space="preserve"> 0,69]). </w:t>
      </w:r>
    </w:p>
    <w:p w14:paraId="77D49380" w14:textId="508CE2CC" w:rsidR="002D01E5" w:rsidRPr="00B51DE4" w:rsidRDefault="002D01E5" w:rsidP="00DF031B">
      <w:pPr>
        <w:spacing w:after="120" w:line="360" w:lineRule="auto"/>
        <w:jc w:val="both"/>
        <w:rPr>
          <w:rFonts w:cstheme="minorHAnsi"/>
        </w:rPr>
      </w:pPr>
      <w:r w:rsidRPr="00B51DE4">
        <w:rPr>
          <w:rFonts w:cstheme="minorHAnsi"/>
        </w:rPr>
        <w:t xml:space="preserve">En cuanto a los parámetros bioquímicos, </w:t>
      </w:r>
      <w:r w:rsidRPr="00FD2E0A">
        <w:rPr>
          <w:rFonts w:cstheme="minorHAnsi"/>
          <w:i/>
        </w:rPr>
        <w:t>Freedman</w:t>
      </w:r>
      <w:r w:rsidR="00E01CB8">
        <w:rPr>
          <w:rFonts w:cstheme="minorHAnsi"/>
        </w:rPr>
        <w:fldChar w:fldCharType="begin" w:fldLock="1"/>
      </w:r>
      <w:r w:rsidR="00E01CB8">
        <w:rPr>
          <w:rFonts w:cstheme="minorHAnsi"/>
        </w:rPr>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E01CB8">
        <w:rPr>
          <w:rFonts w:cstheme="minorHAnsi"/>
        </w:rPr>
        <w:fldChar w:fldCharType="separate"/>
      </w:r>
      <w:r w:rsidR="001E6B43">
        <w:rPr>
          <w:rFonts w:cstheme="minorHAnsi"/>
          <w:noProof/>
        </w:rPr>
        <w:t>(3</w:t>
      </w:r>
      <w:r w:rsidR="00E01CB8" w:rsidRPr="00E01CB8">
        <w:rPr>
          <w:rFonts w:cstheme="minorHAnsi"/>
          <w:noProof/>
        </w:rPr>
        <w:t>)</w:t>
      </w:r>
      <w:r w:rsidR="00E01CB8">
        <w:rPr>
          <w:rFonts w:cstheme="minorHAnsi"/>
        </w:rPr>
        <w:fldChar w:fldCharType="end"/>
      </w:r>
      <w:r w:rsidR="00FD2E0A">
        <w:rPr>
          <w:rFonts w:cstheme="minorHAnsi"/>
        </w:rPr>
        <w:t xml:space="preserve"> </w:t>
      </w:r>
      <w:r w:rsidRPr="00B51DE4">
        <w:rPr>
          <w:rFonts w:cstheme="minorHAnsi"/>
        </w:rPr>
        <w:t>encuentra diferencias en la evolución del bicarbonato</w:t>
      </w:r>
      <w:r w:rsidRPr="00B51DE4">
        <w:rPr>
          <w:rFonts w:cstheme="minorHAnsi"/>
          <w:lang w:eastAsia="es-ES"/>
        </w:rPr>
        <w:t xml:space="preserve"> a </w:t>
      </w:r>
      <w:r w:rsidR="0006796C">
        <w:rPr>
          <w:rFonts w:cstheme="minorHAnsi"/>
          <w:lang w:eastAsia="es-ES"/>
        </w:rPr>
        <w:t xml:space="preserve">favor de la RIR estándar (+0,56mmol/L (DE 1,9) </w:t>
      </w:r>
      <w:r w:rsidR="006304D0" w:rsidRPr="006304D0">
        <w:rPr>
          <w:rFonts w:cstheme="minorHAnsi"/>
          <w:i/>
          <w:lang w:eastAsia="es-ES"/>
        </w:rPr>
        <w:t>vs</w:t>
      </w:r>
      <w:r w:rsidR="0006796C">
        <w:rPr>
          <w:rFonts w:cstheme="minorHAnsi"/>
          <w:lang w:eastAsia="es-ES"/>
        </w:rPr>
        <w:t xml:space="preserve"> -0,31</w:t>
      </w:r>
      <w:r w:rsidRPr="00B51DE4">
        <w:rPr>
          <w:rFonts w:cstheme="minorHAnsi"/>
          <w:lang w:eastAsia="es-ES"/>
        </w:rPr>
        <w:t xml:space="preserve">mmol/L (DE 2,2); </w:t>
      </w:r>
      <w:r w:rsidRPr="00B51DE4">
        <w:rPr>
          <w:rFonts w:cstheme="minorHAnsi"/>
          <w:i/>
          <w:lang w:eastAsia="es-ES"/>
        </w:rPr>
        <w:t xml:space="preserve">p </w:t>
      </w:r>
      <w:r w:rsidRPr="00B51DE4">
        <w:rPr>
          <w:rFonts w:cstheme="minorHAnsi"/>
          <w:lang w:eastAsia="es-ES"/>
        </w:rPr>
        <w:t>0,01)</w:t>
      </w:r>
      <w:r w:rsidRPr="00B51DE4">
        <w:rPr>
          <w:rFonts w:cstheme="minorHAnsi"/>
        </w:rPr>
        <w:t>. Los autores apuntan a que el descenso de bicarbonato en los pacientes que reciben la pauta “ultrarrápida” podría estar en relación con la sobrecarga de cloro secundaria a la infusión de un volumen importante de suero isotónico. No obstante, los autores no detectan diferencias en el pH y no recogen los niveles de cloro bas</w:t>
      </w:r>
      <w:r w:rsidR="00FD2E0A">
        <w:rPr>
          <w:rFonts w:cstheme="minorHAnsi"/>
        </w:rPr>
        <w:t>ales y post</w:t>
      </w:r>
      <w:r w:rsidR="00CA022C">
        <w:rPr>
          <w:rFonts w:cstheme="minorHAnsi"/>
        </w:rPr>
        <w:t>-</w:t>
      </w:r>
      <w:r w:rsidR="00FD2E0A">
        <w:rPr>
          <w:rFonts w:cstheme="minorHAnsi"/>
        </w:rPr>
        <w:t xml:space="preserve">rehidratación. </w:t>
      </w:r>
      <w:r w:rsidR="00FD2E0A" w:rsidRPr="00FD2E0A">
        <w:rPr>
          <w:rFonts w:cstheme="minorHAnsi"/>
          <w:i/>
        </w:rPr>
        <w:t>Nager</w:t>
      </w:r>
      <w:r w:rsidR="00E01CB8">
        <w:rPr>
          <w:rFonts w:cstheme="minorHAnsi"/>
        </w:rPr>
        <w:fldChar w:fldCharType="begin" w:fldLock="1"/>
      </w:r>
      <w:r w:rsidR="00E01CB8">
        <w:rPr>
          <w:rFonts w:cstheme="minorHAnsi"/>
        </w:rPr>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E01CB8">
        <w:rPr>
          <w:rFonts w:cstheme="minorHAnsi"/>
        </w:rPr>
        <w:fldChar w:fldCharType="separate"/>
      </w:r>
      <w:r w:rsidR="001E6B43">
        <w:rPr>
          <w:rFonts w:cstheme="minorHAnsi"/>
          <w:noProof/>
        </w:rPr>
        <w:t>(1</w:t>
      </w:r>
      <w:r w:rsidR="00E01CB8" w:rsidRPr="00E01CB8">
        <w:rPr>
          <w:rFonts w:cstheme="minorHAnsi"/>
          <w:noProof/>
        </w:rPr>
        <w:t>)</w:t>
      </w:r>
      <w:r w:rsidR="00E01CB8">
        <w:rPr>
          <w:rFonts w:cstheme="minorHAnsi"/>
        </w:rPr>
        <w:fldChar w:fldCharType="end"/>
      </w:r>
      <w:r w:rsidRPr="00B51DE4">
        <w:rPr>
          <w:rFonts w:cstheme="minorHAnsi"/>
        </w:rPr>
        <w:t xml:space="preserve"> solamente detecta diferencias significativas en la densidad urinaria post-reh</w:t>
      </w:r>
      <w:r w:rsidR="00FD2E0A">
        <w:rPr>
          <w:rFonts w:cstheme="minorHAnsi"/>
        </w:rPr>
        <w:t xml:space="preserve">idratación (“Ultrarrápida” 1016±7.5 </w:t>
      </w:r>
      <w:r w:rsidR="006304D0" w:rsidRPr="006304D0">
        <w:rPr>
          <w:rFonts w:cstheme="minorHAnsi"/>
          <w:i/>
        </w:rPr>
        <w:t>vs</w:t>
      </w:r>
      <w:r w:rsidR="00FD2E0A" w:rsidRPr="006304D0">
        <w:rPr>
          <w:rFonts w:cstheme="minorHAnsi"/>
          <w:i/>
        </w:rPr>
        <w:t xml:space="preserve"> </w:t>
      </w:r>
      <w:r w:rsidR="00FD2E0A">
        <w:rPr>
          <w:rFonts w:cstheme="minorHAnsi"/>
        </w:rPr>
        <w:t>“estándar” 1020±</w:t>
      </w:r>
      <w:r w:rsidRPr="00B51DE4">
        <w:rPr>
          <w:rFonts w:cstheme="minorHAnsi"/>
        </w:rPr>
        <w:t xml:space="preserve">8.3; </w:t>
      </w:r>
      <w:r w:rsidRPr="00B51DE4">
        <w:rPr>
          <w:rFonts w:cstheme="minorHAnsi"/>
          <w:i/>
        </w:rPr>
        <w:t>p</w:t>
      </w:r>
      <w:r w:rsidRPr="00B51DE4">
        <w:rPr>
          <w:rFonts w:cstheme="minorHAnsi"/>
        </w:rPr>
        <w:t xml:space="preserve"> 0,028). Los estudios revisados no reportan diferencias clínicamente relevantes en otros parámetros analíticos</w:t>
      </w:r>
      <w:r w:rsidR="00FD2E0A">
        <w:rPr>
          <w:rFonts w:cstheme="minorHAnsi"/>
        </w:rPr>
        <w:t>(</w:t>
      </w:r>
      <w:r w:rsidR="001E6B43">
        <w:rPr>
          <w:rFonts w:cstheme="minorHAnsi"/>
        </w:rPr>
        <w:t>1</w:t>
      </w:r>
      <w:r w:rsidR="00FD2E0A">
        <w:rPr>
          <w:rFonts w:cstheme="minorHAnsi"/>
        </w:rPr>
        <w:t>)</w:t>
      </w:r>
      <w:r w:rsidR="00E01CB8">
        <w:rPr>
          <w:rFonts w:cstheme="minorHAnsi"/>
        </w:rPr>
        <w:fldChar w:fldCharType="begin" w:fldLock="1"/>
      </w:r>
      <w:r w:rsidR="00E01CB8">
        <w:rPr>
          <w:rFonts w:cstheme="minorHAnsi"/>
        </w:rPr>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E01CB8">
        <w:rPr>
          <w:rFonts w:cstheme="minorHAnsi"/>
        </w:rPr>
        <w:fldChar w:fldCharType="separate"/>
      </w:r>
      <w:r w:rsidR="001E6B43">
        <w:rPr>
          <w:rFonts w:cstheme="minorHAnsi"/>
          <w:noProof/>
        </w:rPr>
        <w:t>(3</w:t>
      </w:r>
      <w:r w:rsidR="00E01CB8" w:rsidRPr="00E01CB8">
        <w:rPr>
          <w:rFonts w:cstheme="minorHAnsi"/>
          <w:noProof/>
        </w:rPr>
        <w:t>)</w:t>
      </w:r>
      <w:r w:rsidR="00E01CB8">
        <w:rPr>
          <w:rFonts w:cstheme="minorHAnsi"/>
        </w:rPr>
        <w:fldChar w:fldCharType="end"/>
      </w:r>
      <w:r w:rsidR="00FD2E0A">
        <w:rPr>
          <w:rFonts w:cstheme="minorHAnsi"/>
        </w:rPr>
        <w:t>.</w:t>
      </w:r>
      <w:r w:rsidRPr="00B51DE4">
        <w:rPr>
          <w:rFonts w:cstheme="minorHAnsi"/>
        </w:rPr>
        <w:t xml:space="preserve"> </w:t>
      </w:r>
    </w:p>
    <w:p w14:paraId="312B9C4C" w14:textId="3A51FE61" w:rsidR="002D01E5" w:rsidRPr="00B51DE4" w:rsidRDefault="002D01E5" w:rsidP="00DF031B">
      <w:pPr>
        <w:spacing w:after="120" w:line="360" w:lineRule="auto"/>
        <w:jc w:val="both"/>
        <w:rPr>
          <w:rFonts w:cstheme="minorHAnsi"/>
        </w:rPr>
      </w:pPr>
      <w:r w:rsidRPr="00B51DE4">
        <w:rPr>
          <w:rFonts w:cstheme="minorHAnsi"/>
        </w:rPr>
        <w:t xml:space="preserve">En la bibliografía revisada no se han encontrado referencias al ritmo de infusión máximo. Solamente en el protocolo de estudio de </w:t>
      </w:r>
      <w:r w:rsidRPr="00B51DE4">
        <w:rPr>
          <w:rFonts w:cstheme="minorHAnsi"/>
          <w:i/>
        </w:rPr>
        <w:t>Freedman</w:t>
      </w:r>
      <w:r w:rsidR="00E01CB8">
        <w:rPr>
          <w:rFonts w:cstheme="minorHAnsi"/>
        </w:rPr>
        <w:fldChar w:fldCharType="begin" w:fldLock="1"/>
      </w:r>
      <w:r w:rsidR="00E01CB8">
        <w:rPr>
          <w:rFonts w:cstheme="minorHAnsi"/>
        </w:rPr>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E01CB8">
        <w:rPr>
          <w:rFonts w:cstheme="minorHAnsi"/>
        </w:rPr>
        <w:fldChar w:fldCharType="separate"/>
      </w:r>
      <w:r w:rsidR="001E6B43">
        <w:rPr>
          <w:rFonts w:cstheme="minorHAnsi"/>
          <w:noProof/>
        </w:rPr>
        <w:t>(3</w:t>
      </w:r>
      <w:r w:rsidR="00E01CB8" w:rsidRPr="00E01CB8">
        <w:rPr>
          <w:rFonts w:cstheme="minorHAnsi"/>
          <w:noProof/>
        </w:rPr>
        <w:t>)</w:t>
      </w:r>
      <w:r w:rsidR="00E01CB8">
        <w:rPr>
          <w:rFonts w:cstheme="minorHAnsi"/>
        </w:rPr>
        <w:fldChar w:fldCharType="end"/>
      </w:r>
      <w:r w:rsidR="00FD2E0A">
        <w:rPr>
          <w:rFonts w:cstheme="minorHAnsi"/>
          <w:b/>
        </w:rPr>
        <w:t xml:space="preserve"> </w:t>
      </w:r>
      <w:r w:rsidRPr="00B51DE4">
        <w:rPr>
          <w:rFonts w:cstheme="minorHAnsi"/>
        </w:rPr>
        <w:t>r</w:t>
      </w:r>
      <w:r w:rsidR="00FD2E0A">
        <w:rPr>
          <w:rFonts w:cstheme="minorHAnsi"/>
        </w:rPr>
        <w:t>egistrado en clinicaltrials.gov</w:t>
      </w:r>
      <w:r w:rsidR="00315B1E">
        <w:rPr>
          <w:rFonts w:cstheme="minorHAnsi"/>
        </w:rPr>
        <w:fldChar w:fldCharType="begin" w:fldLock="1"/>
      </w:r>
      <w:r w:rsidR="00B27B95">
        <w:rPr>
          <w:rFonts w:cstheme="minorHAnsi"/>
        </w:rPr>
        <w:instrText>ADDIN CSL_CITATION {"citationItems":[{"id":"ITEM-1","itemData":{"author":[{"dropping-particle":"","family":"Emergency Department Rapid Intravenous Rehydration (RIVR) for Pediatric Gastroenteritis","given":"","non-dropping-particle":"","parse-names":false,"suffix":""}],"container-title":"https://clinicaltrials.gov/ct2/show/NCT00392145","id":"ITEM-1","issued":{"date-parts":[["0"]]},"title":"No","type":"article-journal"},"uris":["http://www.mendeley.com/documents/?uuid=3f264f3b-29de-462f-9c5f-34b47b641208"]}],"mendeley":{"formattedCitation":"(47)","plainTextFormattedCitation":"(47)","previouslyFormattedCitation":"(47)"},"properties":{"noteIndex":0},"schema":"https://github.com/citation-style-language/schema/raw/master/csl-citation.json"}</w:instrText>
      </w:r>
      <w:r w:rsidR="00315B1E">
        <w:rPr>
          <w:rFonts w:cstheme="minorHAnsi"/>
        </w:rPr>
        <w:fldChar w:fldCharType="separate"/>
      </w:r>
      <w:r w:rsidR="001E6B43">
        <w:rPr>
          <w:rFonts w:cstheme="minorHAnsi"/>
          <w:noProof/>
        </w:rPr>
        <w:t>(35</w:t>
      </w:r>
      <w:r w:rsidR="008459E5" w:rsidRPr="008459E5">
        <w:rPr>
          <w:rFonts w:cstheme="minorHAnsi"/>
          <w:noProof/>
        </w:rPr>
        <w:t>)</w:t>
      </w:r>
      <w:r w:rsidR="00315B1E">
        <w:rPr>
          <w:rFonts w:cstheme="minorHAnsi"/>
        </w:rPr>
        <w:fldChar w:fldCharType="end"/>
      </w:r>
      <w:r w:rsidR="00315B1E">
        <w:rPr>
          <w:rFonts w:cstheme="minorHAnsi"/>
        </w:rPr>
        <w:t xml:space="preserve"> </w:t>
      </w:r>
      <w:r w:rsidRPr="00B51DE4">
        <w:rPr>
          <w:rFonts w:cstheme="minorHAnsi"/>
        </w:rPr>
        <w:t>se e</w:t>
      </w:r>
      <w:r w:rsidR="00FD2E0A">
        <w:rPr>
          <w:rFonts w:cstheme="minorHAnsi"/>
        </w:rPr>
        <w:t>stablece como límite máximo 999</w:t>
      </w:r>
      <w:r w:rsidRPr="00B51DE4">
        <w:rPr>
          <w:rFonts w:cstheme="minorHAnsi"/>
        </w:rPr>
        <w:t xml:space="preserve">ml/hora. </w:t>
      </w:r>
    </w:p>
    <w:p w14:paraId="7117E0C1" w14:textId="01AD0C70" w:rsidR="002D01E5" w:rsidRPr="00B51DE4" w:rsidRDefault="002D01E5" w:rsidP="00DF031B">
      <w:pPr>
        <w:spacing w:after="120" w:line="360" w:lineRule="auto"/>
        <w:jc w:val="both"/>
        <w:rPr>
          <w:rFonts w:cstheme="minorHAnsi"/>
        </w:rPr>
      </w:pPr>
      <w:r w:rsidRPr="00B51DE4">
        <w:rPr>
          <w:rFonts w:cstheme="minorHAnsi"/>
        </w:rPr>
        <w:t>Más allá de la recomenda</w:t>
      </w:r>
      <w:r w:rsidR="00D207B9">
        <w:rPr>
          <w:rFonts w:cstheme="minorHAnsi"/>
        </w:rPr>
        <w:t>ción establecida por la ESPGHAN</w:t>
      </w:r>
      <w:r w:rsidR="00315B1E">
        <w:rPr>
          <w:rFonts w:cstheme="minorHAnsi"/>
        </w:rPr>
        <w:fldChar w:fldCharType="begin" w:fldLock="1"/>
      </w:r>
      <w:r w:rsidR="003708DD">
        <w:rPr>
          <w:rFonts w:cstheme="minorHAnsi"/>
        </w:rPr>
        <w:instrText>ADDIN CSL_CITATION {"citationItems":[{"id":"ITEM-1","itemData":{"DOI":"10.1097/MPG.0000000000000375","ISSN":"15364801","abstract":"Objectives: These guidelines update and extend evidence-based indications for the management of children with acute gastroenteritis in Europe. Methods: The guideline development group formulated questions, identified data, and formulated recommendations. The latter were graded with the Muir Gray system and, in parallel, with the Grading of Recommendations, Assessment, Development and Evaluations system. Results: Gastroenteritis severity is linked to etiology, and rotavirus is the most severe infectious agent and is frequently associated with dehydration. Dehydration reflects severity and should be monitored by established score systems. Investigations are generally not needed. Oral rehydration with hypoosmolar solution is the major treatment and should start as soon as possible. Breast-feeding should not be interrupted. Regular feeding should continue with no dietary changes including milk. Data suggest that in the hospital setting, in non–breast-fed infants and young children, lactose-free feeds can be considered in the management of gastroenteritis. Active therapy may reduce the duration and severity of diarrhea. Effective interventions include administration of specific probiotics such as Lactobacillus GG or Saccharomyces boulardii, diosmectite or racecadotril. Anti-infectious drugs should be given in exceptional cases. Ondansetron is effective against vomiting, but its routine use requires safety clearance given the warning about severe cardiac effects. Hospitalization should generally be reserved for children requiring enteral/parenteral rehydration; most cases may be managed in an outpatients setting. Enteral rehydration is superior to intravenous rehydration. Ultrarapid schemes of intravenous rehydration are not superior to standard schemes and may be associated with higher readmission rates. Conclusions: Acute gastroenteritis is best managed using a few simple, well-defined medical interventions.","author":[{"dropping-particle":"","family":"Guarino","given":"Alfredo","non-dropping-particle":"","parse-names":false,"suffix":""},{"dropping-particle":"","family":"Ashkenazi","given":"Shai","non-dropping-particle":"","parse-names":false,"suffix":""},{"dropping-particle":"","family":"Gendrel","given":"Dominique","non-dropping-particle":"","parse-names":false,"suffix":""},{"dropping-particle":"","family":"Vecchio","given":"Andrea","non-dropping-particle":"Lo","parse-names":false,"suffix":""},{"dropping-particle":"","family":"Shamir","given":"Raanan","non-dropping-particle":"","parse-names":false,"suffix":""},{"dropping-particle":"","family":"Szajewska","given":"Hania","non-dropping-particle":"","parse-names":false,"suffix":""}],"container-title":"Journal of Pediatric Gastroenterology and Nutrition","id":"ITEM-1","issued":{"date-parts":[["2014"]]},"title":"European society for pediatric gastroenterology, hepatology, and nutrition/european society for pediatric infectious diseases evidence-based guidelines for the management of acute gastroenteritis in children in Europe: Update 2014","type":"article"},"uris":["http://www.mendeley.com/documents/?uuid=d243bbbe-e3c3-478b-b770-69b5837a164e"]}],"mendeley":{"formattedCitation":"(38)","plainTextFormattedCitation":"(38)","previouslyFormattedCitation":"(38)"},"properties":{"noteIndex":0},"schema":"https://github.com/citation-style-language/schema/raw/master/csl-citation.json"}</w:instrText>
      </w:r>
      <w:r w:rsidR="00315B1E">
        <w:rPr>
          <w:rFonts w:cstheme="minorHAnsi"/>
        </w:rPr>
        <w:fldChar w:fldCharType="separate"/>
      </w:r>
      <w:r w:rsidR="008F5CA5">
        <w:rPr>
          <w:rFonts w:cstheme="minorHAnsi"/>
          <w:noProof/>
        </w:rPr>
        <w:t>(26</w:t>
      </w:r>
      <w:r w:rsidR="003708DD" w:rsidRPr="003708DD">
        <w:rPr>
          <w:rFonts w:cstheme="minorHAnsi"/>
          <w:noProof/>
        </w:rPr>
        <w:t>)</w:t>
      </w:r>
      <w:r w:rsidR="00315B1E">
        <w:rPr>
          <w:rFonts w:cstheme="minorHAnsi"/>
        </w:rPr>
        <w:fldChar w:fldCharType="end"/>
      </w:r>
      <w:r w:rsidRPr="00B51DE4">
        <w:rPr>
          <w:rFonts w:cstheme="minorHAnsi"/>
        </w:rPr>
        <w:t xml:space="preserve"> no se ha encontrado evidencia directa para </w:t>
      </w:r>
      <w:r w:rsidR="008F5CA5">
        <w:rPr>
          <w:rFonts w:cstheme="minorHAnsi"/>
        </w:rPr>
        <w:t xml:space="preserve">establecer una recomendación en cuanto a la duración de la RIR. </w:t>
      </w:r>
      <w:r w:rsidRPr="00B51DE4">
        <w:rPr>
          <w:rFonts w:cstheme="minorHAnsi"/>
        </w:rPr>
        <w:t xml:space="preserve">En los trabajos de RIR realizados en nuestro medio, que incluyen mayoritariamente pacientes con </w:t>
      </w:r>
      <w:r w:rsidR="00F53C0A">
        <w:rPr>
          <w:rFonts w:cstheme="minorHAnsi"/>
        </w:rPr>
        <w:t xml:space="preserve">DH </w:t>
      </w:r>
      <w:r w:rsidRPr="00B51DE4">
        <w:rPr>
          <w:rFonts w:cstheme="minorHAnsi"/>
        </w:rPr>
        <w:t xml:space="preserve">moderada, el periodo de intervención del estudio suele ser de 1 o 2 horas. Solamente en aquellos estudios basados en el Plan C de la OMS, realizados en países en vías de desarrollo en pacientes con DH </w:t>
      </w:r>
      <w:r w:rsidR="004B758A">
        <w:rPr>
          <w:rFonts w:cstheme="minorHAnsi"/>
        </w:rPr>
        <w:t>grave</w:t>
      </w:r>
      <w:r w:rsidRPr="00B51DE4">
        <w:rPr>
          <w:rFonts w:cstheme="minorHAnsi"/>
        </w:rPr>
        <w:t xml:space="preserve">, los tiempos de rehidratación son de 3 a 6 horas. </w:t>
      </w:r>
    </w:p>
    <w:p w14:paraId="3C164174" w14:textId="77777777" w:rsidR="002D01E5" w:rsidRPr="00CA022C" w:rsidRDefault="002D01E5" w:rsidP="00DF031B">
      <w:pPr>
        <w:spacing w:after="120" w:line="360" w:lineRule="auto"/>
        <w:rPr>
          <w:rFonts w:cstheme="minorHAnsi"/>
          <w:b/>
          <w:i/>
          <w:color w:val="7F7F7F" w:themeColor="text1" w:themeTint="80"/>
        </w:rPr>
      </w:pPr>
      <w:r w:rsidRPr="00CA022C">
        <w:rPr>
          <w:rFonts w:cstheme="minorHAnsi"/>
          <w:b/>
          <w:i/>
          <w:color w:val="7F7F7F" w:themeColor="text1" w:themeTint="80"/>
        </w:rPr>
        <w:lastRenderedPageBreak/>
        <w:t>DE LA EVIDENCIA A LA RECOMENDACIÓN</w:t>
      </w:r>
    </w:p>
    <w:p w14:paraId="3CD9C400" w14:textId="589E64DB" w:rsidR="002D01E5" w:rsidRPr="00B51DE4" w:rsidRDefault="002D01E5" w:rsidP="00DF031B">
      <w:pPr>
        <w:spacing w:after="120" w:line="360" w:lineRule="auto"/>
        <w:jc w:val="both"/>
        <w:rPr>
          <w:rFonts w:cstheme="minorHAnsi"/>
        </w:rPr>
      </w:pPr>
      <w:r w:rsidRPr="00B51DE4">
        <w:rPr>
          <w:rFonts w:cstheme="minorHAnsi"/>
        </w:rPr>
        <w:t>En base a la bibliografía revisada, no se ha identificado evidencia que justifique la utilización de las llamadas pautas “ultrarrápidas”. Por lo tanto nuestra recomendación, en consonancia con la Guía de la ESPGHAN</w:t>
      </w:r>
      <w:r w:rsidR="00315B1E">
        <w:rPr>
          <w:rFonts w:cstheme="minorHAnsi"/>
        </w:rPr>
        <w:fldChar w:fldCharType="begin" w:fldLock="1"/>
      </w:r>
      <w:r w:rsidR="003708DD">
        <w:rPr>
          <w:rFonts w:cstheme="minorHAnsi"/>
        </w:rPr>
        <w:instrText>ADDIN CSL_CITATION {"citationItems":[{"id":"ITEM-1","itemData":{"DOI":"10.1097/MPG.0000000000000375","ISSN":"15364801","abstract":"Objectives: These guidelines update and extend evidence-based indications for the management of children with acute gastroenteritis in Europe. Methods: The guideline development group formulated questions, identified data, and formulated recommendations. The latter were graded with the Muir Gray system and, in parallel, with the Grading of Recommendations, Assessment, Development and Evaluations system. Results: Gastroenteritis severity is linked to etiology, and rotavirus is the most severe infectious agent and is frequently associated with dehydration. Dehydration reflects severity and should be monitored by established score systems. Investigations are generally not needed. Oral rehydration with hypoosmolar solution is the major treatment and should start as soon as possible. Breast-feeding should not be interrupted. Regular feeding should continue with no dietary changes including milk. Data suggest that in the hospital setting, in non–breast-fed infants and young children, lactose-free feeds can be considered in the management of gastroenteritis. Active therapy may reduce the duration and severity of diarrhea. Effective interventions include administration of specific probiotics such as Lactobacillus GG or Saccharomyces boulardii, diosmectite or racecadotril. Anti-infectious drugs should be given in exceptional cases. Ondansetron is effective against vomiting, but its routine use requires safety clearance given the warning about severe cardiac effects. Hospitalization should generally be reserved for children requiring enteral/parenteral rehydration; most cases may be managed in an outpatients setting. Enteral rehydration is superior to intravenous rehydration. Ultrarapid schemes of intravenous rehydration are not superior to standard schemes and may be associated with higher readmission rates. Conclusions: Acute gastroenteritis is best managed using a few simple, well-defined medical interventions.","author":[{"dropping-particle":"","family":"Guarino","given":"Alfredo","non-dropping-particle":"","parse-names":false,"suffix":""},{"dropping-particle":"","family":"Ashkenazi","given":"Shai","non-dropping-particle":"","parse-names":false,"suffix":""},{"dropping-particle":"","family":"Gendrel","given":"Dominique","non-dropping-particle":"","parse-names":false,"suffix":""},{"dropping-particle":"","family":"Vecchio","given":"Andrea","non-dropping-particle":"Lo","parse-names":false,"suffix":""},{"dropping-particle":"","family":"Shamir","given":"Raanan","non-dropping-particle":"","parse-names":false,"suffix":""},{"dropping-particle":"","family":"Szajewska","given":"Hania","non-dropping-particle":"","parse-names":false,"suffix":""}],"container-title":"Journal of Pediatric Gastroenterology and Nutrition","id":"ITEM-1","issued":{"date-parts":[["2014"]]},"title":"European society for pediatric gastroenterology, hepatology, and nutrition/european society for pediatric infectious diseases evidence-based guidelines for the management of acute gastroenteritis in children in Europe: Update 2014","type":"article"},"uris":["http://www.mendeley.com/documents/?uuid=d243bbbe-e3c3-478b-b770-69b5837a164e"]}],"mendeley":{"formattedCitation":"(38)","plainTextFormattedCitation":"(38)","previouslyFormattedCitation":"(38)"},"properties":{"noteIndex":0},"schema":"https://github.com/citation-style-language/schema/raw/master/csl-citation.json"}</w:instrText>
      </w:r>
      <w:r w:rsidR="00315B1E">
        <w:rPr>
          <w:rFonts w:cstheme="minorHAnsi"/>
        </w:rPr>
        <w:fldChar w:fldCharType="separate"/>
      </w:r>
      <w:r w:rsidR="00DF031B">
        <w:rPr>
          <w:rFonts w:cstheme="minorHAnsi"/>
          <w:noProof/>
        </w:rPr>
        <w:t>(26</w:t>
      </w:r>
      <w:r w:rsidR="003708DD" w:rsidRPr="003708DD">
        <w:rPr>
          <w:rFonts w:cstheme="minorHAnsi"/>
          <w:noProof/>
        </w:rPr>
        <w:t>)</w:t>
      </w:r>
      <w:r w:rsidR="00315B1E">
        <w:rPr>
          <w:rFonts w:cstheme="minorHAnsi"/>
        </w:rPr>
        <w:fldChar w:fldCharType="end"/>
      </w:r>
      <w:r w:rsidRPr="00B51DE4">
        <w:rPr>
          <w:rFonts w:cstheme="minorHAnsi"/>
        </w:rPr>
        <w:t xml:space="preserve">, es utilizar el ritmo de infusión considerado “estándar” para </w:t>
      </w:r>
      <w:r w:rsidR="00F53C0A">
        <w:rPr>
          <w:rFonts w:cstheme="minorHAnsi"/>
        </w:rPr>
        <w:t>la RIR (20</w:t>
      </w:r>
      <w:r w:rsidRPr="00B51DE4">
        <w:rPr>
          <w:rFonts w:cstheme="minorHAnsi"/>
        </w:rPr>
        <w:t xml:space="preserve">ml/kg/h). Ante la ausencia de evidencia este GT ha establecido por consenso de sus miembros, en base a su práctica clínica habitual y </w:t>
      </w:r>
      <w:r w:rsidR="00CA022C">
        <w:rPr>
          <w:rFonts w:cstheme="minorHAnsi"/>
        </w:rPr>
        <w:t xml:space="preserve">a </w:t>
      </w:r>
      <w:r w:rsidRPr="00B51DE4">
        <w:rPr>
          <w:rFonts w:cstheme="minorHAnsi"/>
        </w:rPr>
        <w:t>los protocolos de RIR utilizados en sus respectivos centros, un límite</w:t>
      </w:r>
      <w:r w:rsidR="00D90580">
        <w:rPr>
          <w:rFonts w:cstheme="minorHAnsi"/>
        </w:rPr>
        <w:t xml:space="preserve"> máximo de infusión de 700ml/h.</w:t>
      </w:r>
    </w:p>
    <w:p w14:paraId="09410B12" w14:textId="29ACA331" w:rsidR="002D01E5" w:rsidRDefault="000A11F3" w:rsidP="00DF031B">
      <w:pPr>
        <w:spacing w:after="120" w:line="360" w:lineRule="auto"/>
        <w:jc w:val="both"/>
        <w:rPr>
          <w:rFonts w:cstheme="minorHAnsi"/>
        </w:rPr>
      </w:pPr>
      <w:r w:rsidRPr="00241863">
        <w:rPr>
          <w:rFonts w:cstheme="minorHAnsi"/>
          <w:noProof/>
          <w:lang w:eastAsia="es-ES"/>
        </w:rPr>
        <mc:AlternateContent>
          <mc:Choice Requires="wps">
            <w:drawing>
              <wp:anchor distT="45720" distB="45720" distL="114300" distR="114300" simplePos="0" relativeHeight="251678720" behindDoc="0" locked="0" layoutInCell="1" allowOverlap="1" wp14:anchorId="2DBF400E" wp14:editId="3B89CAC7">
                <wp:simplePos x="0" y="0"/>
                <wp:positionH relativeFrom="margin">
                  <wp:align>left</wp:align>
                </wp:positionH>
                <wp:positionV relativeFrom="paragraph">
                  <wp:posOffset>4194175</wp:posOffset>
                </wp:positionV>
                <wp:extent cx="5692775" cy="2295525"/>
                <wp:effectExtent l="0" t="0" r="22225" b="2857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2295525"/>
                        </a:xfrm>
                        <a:prstGeom prst="rect">
                          <a:avLst/>
                        </a:prstGeom>
                        <a:solidFill>
                          <a:srgbClr val="FFFFFF"/>
                        </a:solidFill>
                        <a:ln w="9525">
                          <a:solidFill>
                            <a:srgbClr val="000000"/>
                          </a:solidFill>
                          <a:miter lim="800000"/>
                          <a:headEnd/>
                          <a:tailEnd/>
                        </a:ln>
                      </wps:spPr>
                      <wps:txbx>
                        <w:txbxContent>
                          <w:p w14:paraId="68BB4F6C" w14:textId="77777777" w:rsidR="00BE0132" w:rsidRDefault="00BE0132" w:rsidP="00DF031B">
                            <w:pPr>
                              <w:spacing w:after="120" w:line="276" w:lineRule="auto"/>
                              <w:jc w:val="both"/>
                              <w:rPr>
                                <w:rFonts w:cstheme="minorHAnsi"/>
                                <w:b/>
                                <w:i/>
                                <w:color w:val="7F7F7F" w:themeColor="text1" w:themeTint="80"/>
                              </w:rPr>
                            </w:pPr>
                            <w:r>
                              <w:rPr>
                                <w:rFonts w:cstheme="minorHAnsi"/>
                                <w:b/>
                                <w:i/>
                                <w:color w:val="7F7F7F" w:themeColor="text1" w:themeTint="80"/>
                              </w:rPr>
                              <w:t>RECOMENDACIÓN</w:t>
                            </w:r>
                          </w:p>
                          <w:p w14:paraId="74E2D52C" w14:textId="52B3B69D" w:rsidR="00BE0132" w:rsidRDefault="00BE0132" w:rsidP="00DF031B">
                            <w:pPr>
                              <w:spacing w:after="120" w:line="276" w:lineRule="auto"/>
                              <w:jc w:val="both"/>
                              <w:rPr>
                                <w:rFonts w:cstheme="minorHAnsi"/>
                                <w:b/>
                                <w:i/>
                                <w:color w:val="7F7F7F" w:themeColor="text1" w:themeTint="80"/>
                              </w:rPr>
                            </w:pPr>
                            <w:r w:rsidRPr="00241863">
                              <w:rPr>
                                <w:rFonts w:cstheme="minorHAnsi"/>
                                <w:b/>
                                <w:i/>
                                <w:color w:val="7F7F7F" w:themeColor="text1" w:themeTint="80"/>
                              </w:rPr>
                              <w:t>¿A QUÉ RITMO DE INFUSIÓN SE DEBE ADMINISTRAR LA R</w:t>
                            </w:r>
                            <w:r>
                              <w:rPr>
                                <w:rFonts w:cstheme="minorHAnsi"/>
                                <w:b/>
                                <w:i/>
                                <w:color w:val="7F7F7F" w:themeColor="text1" w:themeTint="80"/>
                              </w:rPr>
                              <w:t>EHIDRATACIÓN INTRAVENOSA RÁPIDA</w:t>
                            </w:r>
                            <w:r w:rsidRPr="00241863">
                              <w:rPr>
                                <w:rFonts w:cstheme="minorHAnsi"/>
                                <w:b/>
                                <w:i/>
                                <w:color w:val="7F7F7F" w:themeColor="text1" w:themeTint="80"/>
                              </w:rPr>
                              <w:t>?</w:t>
                            </w:r>
                          </w:p>
                          <w:p w14:paraId="3D18EB40" w14:textId="77777777" w:rsidR="00BE0132" w:rsidRPr="00241863" w:rsidRDefault="00BE0132" w:rsidP="00DF031B">
                            <w:pPr>
                              <w:spacing w:after="120" w:line="276" w:lineRule="auto"/>
                              <w:jc w:val="both"/>
                              <w:rPr>
                                <w:rFonts w:cstheme="minorHAnsi"/>
                                <w:b/>
                                <w:i/>
                                <w:color w:val="7F7F7F" w:themeColor="text1" w:themeTint="80"/>
                              </w:rPr>
                            </w:pPr>
                            <w:r w:rsidRPr="00241863">
                              <w:rPr>
                                <w:rFonts w:cstheme="minorHAnsi"/>
                              </w:rPr>
                              <w:t>Se rec</w:t>
                            </w:r>
                            <w:r>
                              <w:rPr>
                                <w:rFonts w:cstheme="minorHAnsi"/>
                              </w:rPr>
                              <w:t>omienda administrar la RIR a 20ml/kg/h (r</w:t>
                            </w:r>
                            <w:r w:rsidRPr="00241863">
                              <w:rPr>
                                <w:rFonts w:cstheme="minorHAnsi"/>
                              </w:rPr>
                              <w:t xml:space="preserve">ecomendación fuerte, evidencia alta). </w:t>
                            </w:r>
                          </w:p>
                          <w:p w14:paraId="0005D03E" w14:textId="31C4DBFB" w:rsidR="00BE0132" w:rsidRPr="00241863" w:rsidRDefault="00BE0132" w:rsidP="00DF031B">
                            <w:pPr>
                              <w:spacing w:after="120" w:line="276" w:lineRule="auto"/>
                              <w:jc w:val="both"/>
                              <w:rPr>
                                <w:rFonts w:cstheme="minorHAnsi"/>
                              </w:rPr>
                            </w:pPr>
                            <w:r w:rsidRPr="00241863">
                              <w:rPr>
                                <w:rFonts w:cstheme="minorHAnsi"/>
                              </w:rPr>
                              <w:t>Se sugiere com</w:t>
                            </w:r>
                            <w:r>
                              <w:rPr>
                                <w:rFonts w:cstheme="minorHAnsi"/>
                              </w:rPr>
                              <w:t>o límite máximo de infusión 700ml/h (r</w:t>
                            </w:r>
                            <w:r w:rsidRPr="00241863">
                              <w:rPr>
                                <w:rFonts w:cstheme="minorHAnsi"/>
                              </w:rPr>
                              <w:t xml:space="preserve">ecomendación débil, evidencia </w:t>
                            </w:r>
                            <w:r>
                              <w:rPr>
                                <w:rFonts w:cstheme="minorHAnsi"/>
                              </w:rPr>
                              <w:t>no disponible)</w:t>
                            </w:r>
                            <w:r w:rsidRPr="00241863">
                              <w:rPr>
                                <w:rFonts w:cstheme="minorHAnsi"/>
                              </w:rPr>
                              <w:t xml:space="preserve"> </w:t>
                            </w:r>
                          </w:p>
                          <w:p w14:paraId="7A1293C4" w14:textId="30D70E96" w:rsidR="00BE0132" w:rsidRDefault="00BE0132" w:rsidP="00DF031B">
                            <w:pPr>
                              <w:spacing w:after="120" w:line="276" w:lineRule="auto"/>
                              <w:rPr>
                                <w:rFonts w:cstheme="minorHAnsi"/>
                                <w:b/>
                                <w:i/>
                                <w:color w:val="7F7F7F" w:themeColor="text1" w:themeTint="80"/>
                              </w:rPr>
                            </w:pPr>
                            <w:r>
                              <w:rPr>
                                <w:rFonts w:cstheme="minorHAnsi"/>
                                <w:b/>
                                <w:i/>
                                <w:color w:val="7F7F7F" w:themeColor="text1" w:themeTint="80"/>
                              </w:rPr>
                              <w:t>¿DURANTE CUÁ</w:t>
                            </w:r>
                            <w:r w:rsidRPr="00241863">
                              <w:rPr>
                                <w:rFonts w:cstheme="minorHAnsi"/>
                                <w:b/>
                                <w:i/>
                                <w:color w:val="7F7F7F" w:themeColor="text1" w:themeTint="80"/>
                              </w:rPr>
                              <w:t>NTO TIEMPO SE DEBE MANTENER LA R</w:t>
                            </w:r>
                            <w:r>
                              <w:rPr>
                                <w:rFonts w:cstheme="minorHAnsi"/>
                                <w:b/>
                                <w:i/>
                                <w:color w:val="7F7F7F" w:themeColor="text1" w:themeTint="80"/>
                              </w:rPr>
                              <w:t>EHIDRATACIÓN INTRAVENOSA RÁPIDA</w:t>
                            </w:r>
                            <w:r w:rsidRPr="00241863">
                              <w:rPr>
                                <w:rFonts w:cstheme="minorHAnsi"/>
                                <w:b/>
                                <w:i/>
                                <w:color w:val="7F7F7F" w:themeColor="text1" w:themeTint="80"/>
                              </w:rPr>
                              <w:t>?</w:t>
                            </w:r>
                          </w:p>
                          <w:p w14:paraId="35BBBDB7" w14:textId="77777777" w:rsidR="00BE0132" w:rsidRPr="00241863" w:rsidRDefault="00BE0132" w:rsidP="00DF031B">
                            <w:pPr>
                              <w:spacing w:after="120" w:line="276" w:lineRule="auto"/>
                              <w:rPr>
                                <w:rFonts w:cstheme="minorHAnsi"/>
                                <w:b/>
                                <w:i/>
                                <w:color w:val="7F7F7F" w:themeColor="text1" w:themeTint="80"/>
                              </w:rPr>
                            </w:pPr>
                            <w:r w:rsidRPr="00241863">
                              <w:rPr>
                                <w:rFonts w:cstheme="minorHAnsi"/>
                              </w:rPr>
                              <w:t>Se recomienda mantener la RIR durante 1-4 horas, dependiendo del déficit estimado y de la evolución clínica del pacie</w:t>
                            </w:r>
                            <w:r>
                              <w:rPr>
                                <w:rFonts w:cstheme="minorHAnsi"/>
                              </w:rPr>
                              <w:t>nte (r</w:t>
                            </w:r>
                            <w:r w:rsidRPr="00241863">
                              <w:rPr>
                                <w:rFonts w:cstheme="minorHAnsi"/>
                              </w:rPr>
                              <w:t xml:space="preserve">ecomendación fuerte, evidencia moderada).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F400E" id="_x0000_s1029" type="#_x0000_t202" style="position:absolute;left:0;text-align:left;margin-left:0;margin-top:330.25pt;width:448.25pt;height:180.7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">
                <v:textbox>
                  <w:txbxContent>
                    <w:p w14:paraId="68BB4F6C" w14:textId="77777777" w:rsidR="00BE0132" w:rsidRDefault="00BE0132" w:rsidP="00DF031B">
                      <w:pPr>
                        <w:spacing w:after="120" w:line="276" w:lineRule="auto"/>
                        <w:jc w:val="both"/>
                        <w:rPr>
                          <w:rFonts w:cstheme="minorHAnsi"/>
                          <w:b/>
                          <w:i/>
                          <w:color w:val="7F7F7F" w:themeColor="text1" w:themeTint="80"/>
                        </w:rPr>
                      </w:pPr>
                      <w:r>
                        <w:rPr>
                          <w:rFonts w:cstheme="minorHAnsi"/>
                          <w:b/>
                          <w:i/>
                          <w:color w:val="7F7F7F" w:themeColor="text1" w:themeTint="80"/>
                        </w:rPr>
                        <w:t>RECOMENDACIÓN</w:t>
                      </w:r>
                    </w:p>
                    <w:p w14:paraId="74E2D52C" w14:textId="52B3B69D" w:rsidR="00BE0132" w:rsidRDefault="00BE0132" w:rsidP="00DF031B">
                      <w:pPr>
                        <w:spacing w:after="120" w:line="276" w:lineRule="auto"/>
                        <w:jc w:val="both"/>
                        <w:rPr>
                          <w:rFonts w:cstheme="minorHAnsi"/>
                          <w:b/>
                          <w:i/>
                          <w:color w:val="7F7F7F" w:themeColor="text1" w:themeTint="80"/>
                        </w:rPr>
                      </w:pPr>
                      <w:r w:rsidRPr="00241863">
                        <w:rPr>
                          <w:rFonts w:cstheme="minorHAnsi"/>
                          <w:b/>
                          <w:i/>
                          <w:color w:val="7F7F7F" w:themeColor="text1" w:themeTint="80"/>
                        </w:rPr>
                        <w:t>¿A QUÉ RITMO DE INFUSIÓN SE DEBE ADMINISTRAR LA R</w:t>
                      </w:r>
                      <w:r>
                        <w:rPr>
                          <w:rFonts w:cstheme="minorHAnsi"/>
                          <w:b/>
                          <w:i/>
                          <w:color w:val="7F7F7F" w:themeColor="text1" w:themeTint="80"/>
                        </w:rPr>
                        <w:t>EHIDRATACIÓN INTRAVENOSA RÁPIDA</w:t>
                      </w:r>
                      <w:r w:rsidRPr="00241863">
                        <w:rPr>
                          <w:rFonts w:cstheme="minorHAnsi"/>
                          <w:b/>
                          <w:i/>
                          <w:color w:val="7F7F7F" w:themeColor="text1" w:themeTint="80"/>
                        </w:rPr>
                        <w:t>?</w:t>
                      </w:r>
                    </w:p>
                    <w:p w14:paraId="3D18EB40" w14:textId="77777777" w:rsidR="00BE0132" w:rsidRPr="00241863" w:rsidRDefault="00BE0132" w:rsidP="00DF031B">
                      <w:pPr>
                        <w:spacing w:after="120" w:line="276" w:lineRule="auto"/>
                        <w:jc w:val="both"/>
                        <w:rPr>
                          <w:rFonts w:cstheme="minorHAnsi"/>
                          <w:b/>
                          <w:i/>
                          <w:color w:val="7F7F7F" w:themeColor="text1" w:themeTint="80"/>
                        </w:rPr>
                      </w:pPr>
                      <w:r w:rsidRPr="00241863">
                        <w:rPr>
                          <w:rFonts w:cstheme="minorHAnsi"/>
                        </w:rPr>
                        <w:t>Se rec</w:t>
                      </w:r>
                      <w:r>
                        <w:rPr>
                          <w:rFonts w:cstheme="minorHAnsi"/>
                        </w:rPr>
                        <w:t>omienda administrar la RIR a 20ml/kg/h (r</w:t>
                      </w:r>
                      <w:r w:rsidRPr="00241863">
                        <w:rPr>
                          <w:rFonts w:cstheme="minorHAnsi"/>
                        </w:rPr>
                        <w:t xml:space="preserve">ecomendación fuerte, evidencia alta). </w:t>
                      </w:r>
                    </w:p>
                    <w:p w14:paraId="0005D03E" w14:textId="31C4DBFB" w:rsidR="00BE0132" w:rsidRPr="00241863" w:rsidRDefault="00BE0132" w:rsidP="00DF031B">
                      <w:pPr>
                        <w:spacing w:after="120" w:line="276" w:lineRule="auto"/>
                        <w:jc w:val="both"/>
                        <w:rPr>
                          <w:rFonts w:cstheme="minorHAnsi"/>
                        </w:rPr>
                      </w:pPr>
                      <w:r w:rsidRPr="00241863">
                        <w:rPr>
                          <w:rFonts w:cstheme="minorHAnsi"/>
                        </w:rPr>
                        <w:t>Se sugiere com</w:t>
                      </w:r>
                      <w:r>
                        <w:rPr>
                          <w:rFonts w:cstheme="minorHAnsi"/>
                        </w:rPr>
                        <w:t>o límite máximo de infusión 700ml/h (r</w:t>
                      </w:r>
                      <w:r w:rsidRPr="00241863">
                        <w:rPr>
                          <w:rFonts w:cstheme="minorHAnsi"/>
                        </w:rPr>
                        <w:t xml:space="preserve">ecomendación débil, evidencia </w:t>
                      </w:r>
                      <w:r>
                        <w:rPr>
                          <w:rFonts w:cstheme="minorHAnsi"/>
                        </w:rPr>
                        <w:t>no disponible)</w:t>
                      </w:r>
                      <w:r w:rsidRPr="00241863">
                        <w:rPr>
                          <w:rFonts w:cstheme="minorHAnsi"/>
                        </w:rPr>
                        <w:t xml:space="preserve"> </w:t>
                      </w:r>
                    </w:p>
                    <w:p w14:paraId="7A1293C4" w14:textId="30D70E96" w:rsidR="00BE0132" w:rsidRDefault="00BE0132" w:rsidP="00DF031B">
                      <w:pPr>
                        <w:spacing w:after="120" w:line="276" w:lineRule="auto"/>
                        <w:rPr>
                          <w:rFonts w:cstheme="minorHAnsi"/>
                          <w:b/>
                          <w:i/>
                          <w:color w:val="7F7F7F" w:themeColor="text1" w:themeTint="80"/>
                        </w:rPr>
                      </w:pPr>
                      <w:r>
                        <w:rPr>
                          <w:rFonts w:cstheme="minorHAnsi"/>
                          <w:b/>
                          <w:i/>
                          <w:color w:val="7F7F7F" w:themeColor="text1" w:themeTint="80"/>
                        </w:rPr>
                        <w:t>¿DURANTE CUÁ</w:t>
                      </w:r>
                      <w:r w:rsidRPr="00241863">
                        <w:rPr>
                          <w:rFonts w:cstheme="minorHAnsi"/>
                          <w:b/>
                          <w:i/>
                          <w:color w:val="7F7F7F" w:themeColor="text1" w:themeTint="80"/>
                        </w:rPr>
                        <w:t>NTO TIEMPO SE DEBE MANTENER LA R</w:t>
                      </w:r>
                      <w:r>
                        <w:rPr>
                          <w:rFonts w:cstheme="minorHAnsi"/>
                          <w:b/>
                          <w:i/>
                          <w:color w:val="7F7F7F" w:themeColor="text1" w:themeTint="80"/>
                        </w:rPr>
                        <w:t>EHIDRATACIÓN INTRAVENOSA RÁPIDA</w:t>
                      </w:r>
                      <w:r w:rsidRPr="00241863">
                        <w:rPr>
                          <w:rFonts w:cstheme="minorHAnsi"/>
                          <w:b/>
                          <w:i/>
                          <w:color w:val="7F7F7F" w:themeColor="text1" w:themeTint="80"/>
                        </w:rPr>
                        <w:t>?</w:t>
                      </w:r>
                    </w:p>
                    <w:p w14:paraId="35BBBDB7" w14:textId="77777777" w:rsidR="00BE0132" w:rsidRPr="00241863" w:rsidRDefault="00BE0132" w:rsidP="00DF031B">
                      <w:pPr>
                        <w:spacing w:after="120" w:line="276" w:lineRule="auto"/>
                        <w:rPr>
                          <w:rFonts w:cstheme="minorHAnsi"/>
                          <w:b/>
                          <w:i/>
                          <w:color w:val="7F7F7F" w:themeColor="text1" w:themeTint="80"/>
                        </w:rPr>
                      </w:pPr>
                      <w:r w:rsidRPr="00241863">
                        <w:rPr>
                          <w:rFonts w:cstheme="minorHAnsi"/>
                        </w:rPr>
                        <w:t>Se recomienda mantener la RIR durante 1-4 horas, dependiendo del déficit estimado y de la evolución clínica del pacie</w:t>
                      </w:r>
                      <w:r>
                        <w:rPr>
                          <w:rFonts w:cstheme="minorHAnsi"/>
                        </w:rPr>
                        <w:t>nte (r</w:t>
                      </w:r>
                      <w:r w:rsidRPr="00241863">
                        <w:rPr>
                          <w:rFonts w:cstheme="minorHAnsi"/>
                        </w:rPr>
                        <w:t xml:space="preserve">ecomendación fuerte, evidencia moderada). </w:t>
                      </w:r>
                    </w:p>
                  </w:txbxContent>
                </v:textbox>
                <w10:wrap type="square" anchorx="margin"/>
              </v:shape>
            </w:pict>
          </mc:Fallback>
        </mc:AlternateContent>
      </w:r>
      <w:r w:rsidR="002D01E5" w:rsidRPr="00B51DE4">
        <w:rPr>
          <w:rFonts w:cstheme="minorHAnsi"/>
        </w:rPr>
        <w:t>Se debe tener presente además que los res</w:t>
      </w:r>
      <w:r w:rsidR="00D207B9">
        <w:rPr>
          <w:rFonts w:cstheme="minorHAnsi"/>
        </w:rPr>
        <w:t xml:space="preserve">ultados del estudio de </w:t>
      </w:r>
      <w:r w:rsidR="00D207B9" w:rsidRPr="00CA022C">
        <w:rPr>
          <w:rFonts w:cstheme="minorHAnsi"/>
          <w:i/>
        </w:rPr>
        <w:t>Freedman</w:t>
      </w:r>
      <w:r w:rsidR="00315B1E">
        <w:rPr>
          <w:rFonts w:cstheme="minorHAnsi"/>
        </w:rPr>
        <w:fldChar w:fldCharType="begin" w:fldLock="1"/>
      </w:r>
      <w:r w:rsidR="00315B1E">
        <w:rPr>
          <w:rFonts w:cstheme="minorHAnsi"/>
        </w:rPr>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315B1E">
        <w:rPr>
          <w:rFonts w:cstheme="minorHAnsi"/>
        </w:rPr>
        <w:fldChar w:fldCharType="separate"/>
      </w:r>
      <w:r w:rsidR="00DF031B">
        <w:rPr>
          <w:rFonts w:cstheme="minorHAnsi"/>
          <w:noProof/>
        </w:rPr>
        <w:t>(3</w:t>
      </w:r>
      <w:r w:rsidR="00315B1E" w:rsidRPr="00315B1E">
        <w:rPr>
          <w:rFonts w:cstheme="minorHAnsi"/>
          <w:noProof/>
        </w:rPr>
        <w:t>)</w:t>
      </w:r>
      <w:r w:rsidR="00315B1E">
        <w:rPr>
          <w:rFonts w:cstheme="minorHAnsi"/>
        </w:rPr>
        <w:fldChar w:fldCharType="end"/>
      </w:r>
      <w:r w:rsidR="00D207B9">
        <w:rPr>
          <w:rFonts w:cstheme="minorHAnsi"/>
          <w:b/>
          <w:i/>
        </w:rPr>
        <w:t xml:space="preserve"> </w:t>
      </w:r>
      <w:r w:rsidR="002D01E5" w:rsidRPr="00B51DE4">
        <w:rPr>
          <w:rFonts w:cstheme="minorHAnsi"/>
        </w:rPr>
        <w:t>apunta</w:t>
      </w:r>
      <w:r w:rsidR="00D207B9">
        <w:rPr>
          <w:rFonts w:cstheme="minorHAnsi"/>
        </w:rPr>
        <w:t>n</w:t>
      </w:r>
      <w:r w:rsidR="002D01E5" w:rsidRPr="00B51DE4">
        <w:rPr>
          <w:rFonts w:cstheme="minorHAnsi"/>
        </w:rPr>
        <w:t xml:space="preserve"> a una peor evolución clínica (mayor proporción de ingresos</w:t>
      </w:r>
      <w:r w:rsidR="00CA022C">
        <w:rPr>
          <w:rFonts w:cstheme="minorHAnsi"/>
        </w:rPr>
        <w:t xml:space="preserve"> y</w:t>
      </w:r>
      <w:r w:rsidR="002D01E5" w:rsidRPr="00B51DE4">
        <w:rPr>
          <w:rFonts w:cstheme="minorHAnsi"/>
        </w:rPr>
        <w:t xml:space="preserve"> persistencia de acidosis metabólica) de los pacientes que reciben la pauta “ultrarrápida”. Los autores sugieren como una de las posibles causas para estos resultados la sobreestimación del grado de DH con las escalas clínicas; de tal manera que, la mayoría de los pacientes incluidos no precisan un volumen total </w:t>
      </w:r>
      <w:r w:rsidR="00F53C0A">
        <w:rPr>
          <w:rFonts w:cstheme="minorHAnsi"/>
        </w:rPr>
        <w:t>de suero de rehidratación de 60</w:t>
      </w:r>
      <w:r w:rsidR="002D01E5" w:rsidRPr="00B51DE4">
        <w:rPr>
          <w:rFonts w:cstheme="minorHAnsi"/>
        </w:rPr>
        <w:t xml:space="preserve">ml/kg para reponer su déficit. Es imprescindible realizar una estimación lo más precisa posible del grado de </w:t>
      </w:r>
      <w:r w:rsidR="00F53C0A">
        <w:rPr>
          <w:rFonts w:cstheme="minorHAnsi"/>
        </w:rPr>
        <w:t xml:space="preserve">DH </w:t>
      </w:r>
      <w:r w:rsidR="002D01E5" w:rsidRPr="00B51DE4">
        <w:rPr>
          <w:rFonts w:cstheme="minorHAnsi"/>
        </w:rPr>
        <w:t>y realizar controles clínicos periódicos, para ajustar el volumen total de líquidos necesario para reponer el déficit, es decir, el tiempo que se debe mantener la RIR. Teniendo en cuenta que el presente documento se centra en establecer recomendaciones generales para la RIR en pacientes con “</w:t>
      </w:r>
      <w:r w:rsidR="00F53C0A">
        <w:rPr>
          <w:rFonts w:cstheme="minorHAnsi"/>
        </w:rPr>
        <w:t xml:space="preserve">DH </w:t>
      </w:r>
      <w:r w:rsidR="002D01E5" w:rsidRPr="00B51DE4">
        <w:rPr>
          <w:rFonts w:cstheme="minorHAnsi"/>
        </w:rPr>
        <w:t xml:space="preserve">leve-moderada” secundaria a GEA, los pacientes </w:t>
      </w:r>
      <w:r w:rsidR="00CA022C">
        <w:rPr>
          <w:rFonts w:cstheme="minorHAnsi"/>
        </w:rPr>
        <w:t xml:space="preserve">a los que van dirigidas estas recomendaciones </w:t>
      </w:r>
      <w:r w:rsidR="002D01E5" w:rsidRPr="00B51DE4">
        <w:rPr>
          <w:rFonts w:cstheme="minorHAnsi"/>
        </w:rPr>
        <w:t>tendrán un déficit estimado d</w:t>
      </w:r>
      <w:r w:rsidR="00F53C0A">
        <w:rPr>
          <w:rFonts w:cstheme="minorHAnsi"/>
        </w:rPr>
        <w:t>el 3 al 9% (equivalente a 30-90</w:t>
      </w:r>
      <w:r w:rsidR="002D01E5" w:rsidRPr="00B51DE4">
        <w:rPr>
          <w:rFonts w:cstheme="minorHAnsi"/>
        </w:rPr>
        <w:t>ml/kg). En este contexto y considerando el riesgo de sobreestimar el déficit al utilizar escalas clínicas de DH, este GT considera razonable mantener la RIR durante un periodo de 1 a 4 hora</w:t>
      </w:r>
      <w:r w:rsidR="00F53C0A">
        <w:rPr>
          <w:rFonts w:cstheme="minorHAnsi"/>
        </w:rPr>
        <w:t>s (volumen total de suero 20-80</w:t>
      </w:r>
      <w:r w:rsidR="002D01E5" w:rsidRPr="00B51DE4">
        <w:rPr>
          <w:rFonts w:cstheme="minorHAnsi"/>
        </w:rPr>
        <w:t xml:space="preserve">ml/kg), en función del grado de DH inicial y </w:t>
      </w:r>
      <w:r w:rsidR="00CA022C">
        <w:rPr>
          <w:rFonts w:cstheme="minorHAnsi"/>
        </w:rPr>
        <w:t xml:space="preserve">de </w:t>
      </w:r>
      <w:r w:rsidR="002D01E5" w:rsidRPr="00B51DE4">
        <w:rPr>
          <w:rFonts w:cstheme="minorHAnsi"/>
        </w:rPr>
        <w:t>la evolución clínica del paciente</w:t>
      </w:r>
      <w:r w:rsidR="00CA022C">
        <w:rPr>
          <w:rFonts w:cstheme="minorHAnsi"/>
        </w:rPr>
        <w:t xml:space="preserve"> (mejora del estado de hidratación, balances)</w:t>
      </w:r>
      <w:r w:rsidR="002D01E5" w:rsidRPr="00B51DE4">
        <w:rPr>
          <w:rFonts w:cstheme="minorHAnsi"/>
        </w:rPr>
        <w:t>.</w:t>
      </w:r>
    </w:p>
    <w:p w14:paraId="1D20DCC9" w14:textId="3BCFB056" w:rsidR="002D01E5" w:rsidRPr="00241863" w:rsidRDefault="002D01E5" w:rsidP="00DD4F31">
      <w:pPr>
        <w:spacing w:before="100" w:beforeAutospacing="1" w:after="120" w:afterAutospacing="1" w:line="360" w:lineRule="auto"/>
        <w:jc w:val="both"/>
        <w:rPr>
          <w:rFonts w:cstheme="minorHAnsi"/>
          <w:b/>
          <w:color w:val="7F7F7F" w:themeColor="text1" w:themeTint="80"/>
        </w:rPr>
      </w:pPr>
    </w:p>
    <w:p w14:paraId="4D19DEFC" w14:textId="5825F032" w:rsidR="00957B9E" w:rsidRPr="00DD4F31" w:rsidRDefault="00321EB3" w:rsidP="00DD4F31">
      <w:pPr>
        <w:pStyle w:val="Ttulo2"/>
        <w:spacing w:after="120" w:line="360" w:lineRule="auto"/>
        <w:rPr>
          <w:rStyle w:val="Ttulodellibro"/>
          <w:sz w:val="24"/>
        </w:rPr>
      </w:pPr>
      <w:r w:rsidRPr="00DD4F31">
        <w:rPr>
          <w:rStyle w:val="Ttulodellibro"/>
          <w:sz w:val="24"/>
        </w:rPr>
        <w:lastRenderedPageBreak/>
        <w:t>PREGUNTA 8: ¿QUÉ TIPO DE SUERO SE DEBE UTILIZAR PARA REALIZAR LA RIR?</w:t>
      </w:r>
    </w:p>
    <w:p w14:paraId="47F61CBE" w14:textId="75C38577" w:rsidR="00957B9E" w:rsidRPr="000E4D11" w:rsidRDefault="00321EB3" w:rsidP="000A11F3">
      <w:pPr>
        <w:spacing w:after="120" w:line="360" w:lineRule="auto"/>
        <w:jc w:val="both"/>
        <w:rPr>
          <w:b/>
          <w:i/>
          <w:color w:val="7F7F7F" w:themeColor="text1" w:themeTint="80"/>
        </w:rPr>
      </w:pPr>
      <w:r w:rsidRPr="000E4D11">
        <w:rPr>
          <w:b/>
          <w:i/>
          <w:color w:val="7F7F7F" w:themeColor="text1" w:themeTint="80"/>
        </w:rPr>
        <w:t xml:space="preserve">COMENTARIO DE LA EVIDENCIA </w:t>
      </w:r>
    </w:p>
    <w:p w14:paraId="398A5B16" w14:textId="0F7342F1" w:rsidR="002D01E5" w:rsidRPr="00321EB3" w:rsidRDefault="002D01E5" w:rsidP="000A11F3">
      <w:pPr>
        <w:spacing w:after="120" w:line="360" w:lineRule="auto"/>
        <w:jc w:val="both"/>
        <w:rPr>
          <w:b/>
          <w:color w:val="7F7F7F" w:themeColor="text1" w:themeTint="80"/>
        </w:rPr>
      </w:pPr>
      <w:r w:rsidRPr="00321EB3">
        <w:t xml:space="preserve">La evidencia actual, de alta calidad, sugiere que el uso de soluciones isotónicas para la </w:t>
      </w:r>
      <w:r w:rsidR="00321EB3">
        <w:t>RIV en</w:t>
      </w:r>
      <w:r w:rsidRPr="00321EB3">
        <w:t xml:space="preserve"> niños </w:t>
      </w:r>
      <w:r w:rsidR="00321EB3">
        <w:t>con GEA</w:t>
      </w:r>
      <w:r w:rsidRPr="00321EB3">
        <w:t xml:space="preserve"> es seguro y efectivo</w:t>
      </w:r>
      <w:r w:rsidR="000A11F3">
        <w:t>(28)(36</w:t>
      </w:r>
      <w:r w:rsidR="00957B9E">
        <w:t>)</w:t>
      </w:r>
      <w:r w:rsidR="000A11F3">
        <w:t>(37)(38)(39)(40)</w:t>
      </w:r>
      <w:r w:rsidR="00321EB3">
        <w:t>,</w:t>
      </w:r>
      <w:r w:rsidR="00212DEF">
        <w:t xml:space="preserve"> puesto que no so</w:t>
      </w:r>
      <w:r w:rsidRPr="00321EB3">
        <w:t>lo previenen el desarrollo de hiponatremia, sino que también son superiores a los fluidos hipotónicos para expandir el espacio intravascular y corregir el déficit</w:t>
      </w:r>
      <w:r w:rsidR="00957B9E">
        <w:t xml:space="preserve"> de volumen </w:t>
      </w:r>
      <w:r w:rsidR="00957B9E" w:rsidRPr="000A11F3">
        <w:t>de forma más rápida</w:t>
      </w:r>
      <w:r w:rsidR="000A11F3" w:rsidRPr="000A11F3">
        <w:t>(4)(41)(42</w:t>
      </w:r>
      <w:r w:rsidRPr="000A11F3">
        <w:t>).</w:t>
      </w:r>
      <w:r w:rsidRPr="00321EB3">
        <w:t xml:space="preserve"> Los fluidos hipotónicos no son apropiados para la rehidratación en pacientes con GEA, ya que </w:t>
      </w:r>
      <w:r w:rsidR="00244723">
        <w:t xml:space="preserve">en este contexto </w:t>
      </w:r>
      <w:r w:rsidRPr="00321EB3">
        <w:t>existen</w:t>
      </w:r>
      <w:r w:rsidR="008E7260">
        <w:t xml:space="preserve"> diversos</w:t>
      </w:r>
      <w:r w:rsidRPr="00321EB3">
        <w:t xml:space="preserve"> estímulos </w:t>
      </w:r>
      <w:r w:rsidR="00244723">
        <w:t xml:space="preserve">tanto </w:t>
      </w:r>
      <w:r w:rsidRPr="00321EB3">
        <w:t>hemodinámicos</w:t>
      </w:r>
      <w:r w:rsidR="00244723">
        <w:t>,</w:t>
      </w:r>
      <w:r w:rsidRPr="00321EB3">
        <w:t xml:space="preserve"> secundarios a la depleción de volumen</w:t>
      </w:r>
      <w:r w:rsidR="00244723">
        <w:t>, como</w:t>
      </w:r>
      <w:r w:rsidRPr="00321EB3">
        <w:t xml:space="preserve"> no hemodinámicos, </w:t>
      </w:r>
      <w:r w:rsidR="00244723">
        <w:t>relacionados con e</w:t>
      </w:r>
      <w:r w:rsidRPr="00321EB3">
        <w:t>l dolor o las náuseas, que producen un aumento de secreció</w:t>
      </w:r>
      <w:r w:rsidR="008E7260">
        <w:t xml:space="preserve">n de hormona antidiurética que se traduce en </w:t>
      </w:r>
      <w:r w:rsidRPr="00321EB3">
        <w:t xml:space="preserve">retención de agua libre y </w:t>
      </w:r>
      <w:r w:rsidR="00D90580">
        <w:t>riesgo potencial de hiponatremia dilucional</w:t>
      </w:r>
      <w:r w:rsidRPr="00321EB3">
        <w:t xml:space="preserve">. En un estudio retrospectivo en niños entre 1 mes y 12 años con </w:t>
      </w:r>
      <w:r w:rsidR="006C2EE9">
        <w:t>DH</w:t>
      </w:r>
      <w:r w:rsidRPr="00321EB3">
        <w:t xml:space="preserve"> isonatrémica secundaria a GEA </w:t>
      </w:r>
      <w:r w:rsidR="002351DE">
        <w:t xml:space="preserve">rehidratados con sueros hipotónicos </w:t>
      </w:r>
      <w:r w:rsidR="00321EB3">
        <w:t>enco</w:t>
      </w:r>
      <w:r w:rsidRPr="00321EB3">
        <w:t>ntraron una incidencia de h</w:t>
      </w:r>
      <w:r w:rsidR="00957B9E">
        <w:t>iponatremia adquirida del 18,5%</w:t>
      </w:r>
      <w:r w:rsidRPr="00321EB3">
        <w:fldChar w:fldCharType="begin" w:fldLock="1"/>
      </w:r>
      <w:r w:rsidR="00B27B95">
        <w:instrText>ADDIN CSL_CITATION {"citationItems":[{"id":"ITEM-1","itemData":{"DOI":"10.1007/s00467-009-1428-y","ISSN":"0931041X","abstract":"Hypotonic saline solutions have been used for over five decades to treat children with diarrheal dehydration. However, concern has recently been raised about the potential for iatrogenic hyponatremia as a result of this therapy. We reviewed the medical records of 531 otherwise healthy children with gastroenteritis who had been admitted to the hospital for intravenous fluid therapy. We retrospectively collected data on 141 of these children who had received two serum electrolytes (one upon admission and the other 4-24 h thereafter). The remaining 390 children were excluded because their charts lacked the required data. We analyzed data in 124 of these 141 patients whose initial serum sodium (Na) level was between 130-150 mEq/l and excluded 17 patients whose admission serum sodium fell outside this range. All patients were treated with intravenous hypotonic fluids (5% dextrose in 0.2% saline, n = 4; 5% dextrose in 0.3% saline, n = 102; 5% dextrose in 0.45% saline, n = 18 patients) as maintenance fluid therapy or maintenance fluid plus deficit therapy; 100 of these children had received an initial saline bolus of 21.05 +/- 8.5 ml/kg upon admission. The serum Na level decreased by 1.7 +/- 4.3 mEq/l in the whole group. Of the 97 children with isonatremia (Na 139.5 +/- 2.7 mEq/l) on admission, 18 (18.5%) developed mild hyponatremia (Na 133.4 +/- 0.9 mEq/l, range 131-134), with a decrease in serum Na of 5.7 +/- 3.1 mEq/l, and 79 remained isonatremic (Na 138.3 +/- 2.7 mEq/l), with a decrease in serum Na of 1.8 +/- 3.4 mEq/l (p &lt; 0.0005). There was no significant difference in type, rate, or amount of intravenous fluid or saline bolus (26.1 +/- 10.4 vs. 20.2 +/- 8.6 ml/kg, respectively) administered in these two groups. Children who became hyponatremic were older (5.8 +/- 2.7 years) than those who remained isonatremic (2.8 +/- 3.1 years) (p &lt; 0.0005), but there was no statistical difference in gender, degree of dehydration, and severity of metabolic acidosis between the two groups. Although serum Na increased by 3.9 +/- 2.5 mEq/l in 19 patients with mild hyponatremia upon admission (Na 132.8 +/- 1.3 to 136.7 +/- 2.6 mEq/l) and 73% of these became isonatremic, hypotonic saline solutions have the potential to cause hyponatremia in children with gastroenteritis and isonatremic dehydration.","author":[{"dropping-particle":"","family":"Hanna","given":"Mina","non-dropping-particle":"","parse-names":false,"suffix":""},{"dropping-particle":"","family":"Saberi","given":"Mohammad S.","non-dropping-particle":"","parse-names":false,"suffix":""}],"container-title":"Pediatric Nephrology","id":"ITEM-1","issued":{"date-parts":[["2010"]]},"title":"Incidence of hyponatremia in children with gastroenteritis treated with hypotonic intravenous fluids","type":"article-journal"},"uris":["http://www.mendeley.com/documents/?uuid=eedbe333-1649-4081-8139-38783edd528d"]}],"mendeley":{"formattedCitation":"(52)","plainTextFormattedCitation":"(52)","previouslyFormattedCitation":"(52)"},"properties":{"noteIndex":0},"schema":"https://github.com/citation-style-language/schema/raw/master/csl-citation.json"}</w:instrText>
      </w:r>
      <w:r w:rsidRPr="00321EB3">
        <w:fldChar w:fldCharType="separate"/>
      </w:r>
      <w:r w:rsidR="000A11F3">
        <w:rPr>
          <w:noProof/>
        </w:rPr>
        <w:t>(43</w:t>
      </w:r>
      <w:r w:rsidR="008459E5" w:rsidRPr="008459E5">
        <w:rPr>
          <w:noProof/>
        </w:rPr>
        <w:t>)</w:t>
      </w:r>
      <w:r w:rsidRPr="00321EB3">
        <w:fldChar w:fldCharType="end"/>
      </w:r>
      <w:r w:rsidRPr="00321EB3">
        <w:t xml:space="preserve">. </w:t>
      </w:r>
    </w:p>
    <w:p w14:paraId="4663CC4D" w14:textId="5678DE98" w:rsidR="008408E2" w:rsidRDefault="00D90580" w:rsidP="000A11F3">
      <w:pPr>
        <w:spacing w:after="120" w:line="360" w:lineRule="auto"/>
        <w:jc w:val="both"/>
      </w:pPr>
      <w:r>
        <w:t>Sin embargo, no hay</w:t>
      </w:r>
      <w:r w:rsidR="002D01E5" w:rsidRPr="00321EB3">
        <w:t xml:space="preserve"> </w:t>
      </w:r>
      <w:r w:rsidR="00A75917">
        <w:t>suficiente</w:t>
      </w:r>
      <w:r w:rsidR="00A75917" w:rsidRPr="00321EB3">
        <w:t xml:space="preserve"> </w:t>
      </w:r>
      <w:r w:rsidR="002D01E5" w:rsidRPr="00321EB3">
        <w:t xml:space="preserve">evidencia acerca de qué tipo de suero isotónico es el ideal. </w:t>
      </w:r>
      <w:r w:rsidR="00244723">
        <w:t>De ahí que no exista un criterio homogéneo en l</w:t>
      </w:r>
      <w:r w:rsidR="002D01E5" w:rsidRPr="00321EB3">
        <w:t>a e</w:t>
      </w:r>
      <w:r w:rsidR="00244723">
        <w:t>lección del tipo de cristaloide</w:t>
      </w:r>
      <w:r w:rsidR="002D01E5" w:rsidRPr="00321EB3">
        <w:t xml:space="preserve">. </w:t>
      </w:r>
      <w:r w:rsidR="00673916">
        <w:rPr>
          <w:rFonts w:cstheme="minorHAnsi"/>
        </w:rPr>
        <w:t>Los desenlaces de interés y la calidad de la evidencia disponible para cada uno de ellos se resumen en la tabla</w:t>
      </w:r>
      <w:r w:rsidR="008408E2">
        <w:rPr>
          <w:rFonts w:cstheme="minorHAnsi"/>
        </w:rPr>
        <w:t xml:space="preserve"> 5. El análisis GRADE del nivel de calidad de evidencia asig</w:t>
      </w:r>
      <w:r w:rsidR="00452DE5">
        <w:rPr>
          <w:rFonts w:cstheme="minorHAnsi"/>
        </w:rPr>
        <w:t>nado se detalla en el anexo 7</w:t>
      </w:r>
      <w:r w:rsidR="008408E2">
        <w:rPr>
          <w:rFonts w:cstheme="minorHAnsi"/>
        </w:rPr>
        <w:t>.</w:t>
      </w:r>
    </w:p>
    <w:p w14:paraId="0BD52EB1" w14:textId="76017F30" w:rsidR="002D01E5" w:rsidRPr="00321EB3" w:rsidRDefault="002D01E5" w:rsidP="000A11F3">
      <w:pPr>
        <w:spacing w:after="120" w:line="360" w:lineRule="auto"/>
        <w:jc w:val="both"/>
      </w:pPr>
      <w:r w:rsidRPr="00321EB3">
        <w:t xml:space="preserve">Las </w:t>
      </w:r>
      <w:r w:rsidR="000A11F3">
        <w:t>publicaciones</w:t>
      </w:r>
      <w:r w:rsidR="00570BA6">
        <w:t xml:space="preserve"> </w:t>
      </w:r>
      <w:r w:rsidRPr="00321EB3">
        <w:t>revisadas</w:t>
      </w:r>
      <w:r w:rsidR="000A11F3">
        <w:t>(28</w:t>
      </w:r>
      <w:r w:rsidR="00957B9E">
        <w:t>)</w:t>
      </w:r>
      <w:r w:rsidRPr="00321EB3">
        <w:fldChar w:fldCharType="begin" w:fldLock="1"/>
      </w:r>
      <w:r w:rsidR="003708DD">
        <w:instrText>ADDIN CSL_CITATION {"citationItems":[{"id":"ITEM-1","itemData":{"author":[{"dropping-particle":"","family":"Bhan MK, Mahalanabis D, Pierce NF, Rollins N, Sack D","given":"Santoshum M","non-dropping-particle":"","parse-names":false,"suffix":""}],"id":"ITEM-1","issued":{"date-parts":[["0"]]},"title":"The Treatment of Diarrhoea: A Manual for Physicians and Other Senior Health Workers. 4th rev [Internet].","type":"article-journal"},"uris":["http://www.mendeley.com/documents/?uuid=155066c6-3e62-4dc5-b3a7-28b4e3ffcabd"]}],"mendeley":{"formattedCitation":"(45)","plainTextFormattedCitation":"(45)","previouslyFormattedCitation":"(45)"},"properties":{"noteIndex":0},"schema":"https://github.com/citation-style-language/schema/raw/master/csl-citation.json"}</w:instrText>
      </w:r>
      <w:r w:rsidRPr="00321EB3">
        <w:fldChar w:fldCharType="separate"/>
      </w:r>
      <w:r w:rsidR="00570BA6">
        <w:rPr>
          <w:noProof/>
        </w:rPr>
        <w:t>(32</w:t>
      </w:r>
      <w:r w:rsidR="003708DD" w:rsidRPr="003708DD">
        <w:rPr>
          <w:noProof/>
        </w:rPr>
        <w:t>)</w:t>
      </w:r>
      <w:r w:rsidRPr="00321EB3">
        <w:fldChar w:fldCharType="end"/>
      </w:r>
      <w:r w:rsidRPr="00321EB3">
        <w:fldChar w:fldCharType="begin" w:fldLock="1"/>
      </w:r>
      <w:r w:rsidR="00B27B95">
        <w:instrText>ADDIN CSL_CITATION {"citationItems":[{"id":"ITEM-1","itemData":{"DOI":"10.1136/archdischild-2016-310648","ISSN":"17430593","abstract":"The prescription of intravenous fluids requires an understanding of fluid homeostasis and should be tailored to the individual, the disease and the intended therapeutic goal. Errors in prescribing or administration can increase morbidity, with inadequate provision causing hypovolaemia and poor organ perfusion, and excessive fluids leading to overload and cardiac failure. Failing to correct electrolyte imbalances can result in neurological sequelae and even death. In December 2015, the National Institute for Care Excellence (NICE) addressed the lack of guidance by publishing ‘Intravenous fluid therapy in children and young people in hospital NG29’1. Endorsed by the Royal College of Paediatrics and Child Health, its aim was to offer a ‘standardised approach to assessing patient’s fluid and electrolyte status and prescribing IV fluid therapy in term neonates, children and young people’. ### Previous guidelines Although there is no previous national consensus for intravenous fluid prescription in children, some guidance in certain paediatric scenarios is embedded in other NICE guidelines (see box 1).Box 1 ### Resources 1. Intravenous fluid therapy in children and young people in hospital NICE guideline, December 2015 N29, https://www.nice.org.uk/guidance/ng29/resources/intravenous-fluid-therapy-in-children-and-young-people-in-hospital-1837340295109 2. Diarrhoea and vomiting caused by gastroenteritis in under 5s: diagnosis and management NICE guideline CG84, April 2009, https://www.nice.org.uk/guidance/cg84 3. Diabetes (type 1 and type 2) in children and young people: diagnosis and management NICE clinical guideline NG18, August 2015, https://www.nice.org.uk/guidance/ng18 4. Fever in under 5s: assessment and in children NICE clinical guideline CG160, https://www.nice.org.uk/guidance/cg160 ### Key issues that the guideline addresses 1. provides a standardised approach for the initial prescription of intravenous fluid in children for maintenance, fluid resuscitation and replacement/redistribution 2. offers standards for monitoring children who are receiving intravenous fluids 3. presents algorithms for the management of hypernatraemia and hyponatraemia that may develop during fluid administration. Box 2 ### Factors to consider prior to prescription of intravenous fluids","author":[{"dropping-particle":"","family":"Green","given":"Jessica","non-dropping-particle":"","parse-names":false,"suffix":""},{"dropping-particle":"","family":"Lillie","given":"Jonathan","non-dropping-particle":"","parse-names":false,"suffix":""}],"container-title":"Archives of Disease in Childhood: Education and Practice Edition","id":"ITEM-1","issued":{"date-parts":[["2017"]]},"title":"Intravenous fluid therapy in children and young people in hospital N29","type":"article"},"uris":["http://www.mendeley.com/documents/?uuid=c1ac94ce-6de5-4707-b1dc-f0db255310dc"]}],"mendeley":{"formattedCitation":"(53)","plainTextFormattedCitation":"(53)","previouslyFormattedCitation":"(53)"},"properties":{"noteIndex":0},"schema":"https://github.com/citation-style-language/schema/raw/master/csl-citation.json"}</w:instrText>
      </w:r>
      <w:r w:rsidRPr="00321EB3">
        <w:fldChar w:fldCharType="separate"/>
      </w:r>
      <w:r w:rsidR="009C0BB9">
        <w:rPr>
          <w:noProof/>
        </w:rPr>
        <w:t>(44</w:t>
      </w:r>
      <w:r w:rsidR="008459E5" w:rsidRPr="008459E5">
        <w:rPr>
          <w:noProof/>
        </w:rPr>
        <w:t>)</w:t>
      </w:r>
      <w:r w:rsidRPr="00321EB3">
        <w:fldChar w:fldCharType="end"/>
      </w:r>
      <w:r w:rsidRPr="00321EB3">
        <w:fldChar w:fldCharType="begin" w:fldLock="1"/>
      </w:r>
      <w:r w:rsidR="00B27B95">
        <w:instrText>ADDIN CSL_CITATION {"citationItems":[{"id":"ITEM-1","itemData":{"ISBN":"9781906985141","PMID":"22132432","abstract":"When young children suddenly experience the onset of diarrhoea, with or without vomiting, infective gastroenteritis is by far the most common explanation. A range of enteric viruses, bacteria and protozoal pathogens may be responsible. Viral infections account for most cases in the developed world. Gastroenteritis is very common, with many infants and young children experiencing more than one episode in a year. The symptoms of gastroenteritis are unpleasant and the illness has an impact on both child and family. Vomiting causes distress and anxiety. Diarrhoea is often accompanied by abdominal pain. Infants and young children with severe symptoms may quickly become dehydrated. Dehydration is a serious and potentially life-threatening condition. The management of young children with gastroenteritis involves many considerations. Depending on the specific circumstances, care may be provided by parents or by a range of healthcare professionals. Children may be managed in a community or a hospital setting. There is debate and controversy regarding various aspects of clinical management. Clinical practice may have a major impact on the use of healthcare resources. Finally, there is evidence of considerable variation in practice in the management of children with gastroenteritis in the UK. It was for these reasons that this NICE clinical guideline on the ‘management of acute diarrhoea and vomiting due to gastroenteritis in children under 5′ was developed.","author":[{"dropping-particle":"","family":"National Collaborating Centre for Women’s and Children’s Health","given":"","non-dropping-particle":"","parse-names":false,"suffix":""}],"container-title":"Diarrhoea and Vomiting Caused by Gastroenteritis: Diagnosis, Assessment and Management in Children Younger than 5 Years","id":"ITEM-1","issued":{"date-parts":[["2009"]]},"title":"Diarrhoea and Vomiting Caused by Gastroenteritis: Diagnosis, Assessment and Management in Children Younger than 5 Years","type":"book"},"uris":["http://www.mendeley.com/documents/?uuid=fe352594-ae79-405d-800e-f3519bcdac09"]}],"mendeley":{"formattedCitation":"(54)","plainTextFormattedCitation":"(54)","previouslyFormattedCitation":"(54)"},"properties":{"noteIndex":0},"schema":"https://github.com/citation-style-language/schema/raw/master/csl-citation.json"}</w:instrText>
      </w:r>
      <w:r w:rsidRPr="00321EB3">
        <w:fldChar w:fldCharType="separate"/>
      </w:r>
      <w:r w:rsidR="009C0BB9">
        <w:rPr>
          <w:noProof/>
        </w:rPr>
        <w:t>(45</w:t>
      </w:r>
      <w:r w:rsidR="008459E5" w:rsidRPr="008459E5">
        <w:rPr>
          <w:noProof/>
        </w:rPr>
        <w:t>)</w:t>
      </w:r>
      <w:r w:rsidRPr="00321EB3">
        <w:fldChar w:fldCharType="end"/>
      </w:r>
      <w:r w:rsidRPr="00321EB3">
        <w:fldChar w:fldCharType="begin" w:fldLock="1"/>
      </w:r>
      <w:r w:rsidR="00B27B95">
        <w:instrText>ADDIN CSL_CITATION {"citationItems":[{"id":"ITEM-1","itemData":{"id":"ITEM-1","issued":{"date-parts":[["0"]]},"title":"Acute gastroenteritis guidelines Team, Cincinnati Children´s Hospital Mecical acute gastroenteritis in children aged 2 months to 18 years","type":"article"},"uris":["http://www.mendeley.com/documents/?uuid=8baf7fc7-66ea-4dfa-b75d-28d2f5dc2622"]}],"mendeley":{"formattedCitation":"(55)","plainTextFormattedCitation":"(55)","previouslyFormattedCitation":"(55)"},"properties":{"noteIndex":0},"schema":"https://github.com/citation-style-language/schema/raw/master/csl-citation.json"}</w:instrText>
      </w:r>
      <w:r w:rsidRPr="00321EB3">
        <w:fldChar w:fldCharType="end"/>
      </w:r>
      <w:r w:rsidRPr="00321EB3">
        <w:fldChar w:fldCharType="begin" w:fldLock="1"/>
      </w:r>
      <w:r w:rsidR="00B27B95">
        <w:instrText>ADDIN CSL_CITATION {"citationItems":[{"id":"ITEM-1","itemData":{"ISSN":"15320650","abstract":"Acute gastroenteritis is defined as a diarrheal disease of rapid onset, with or without nausea, vomiting, fever, or abdominal pain. In the United States, acute gastroenteritis accounts for 1.5 million office visits, 200,000 hospitalizations, and 300 deaths in children each year. Evaluation of a child with acute gastroenteritis should include a recent history of fluid intake and output. Significant dehydration is unlikely if parents report no decrease in oral intake or urine output and no vomiting. The physical examination is the best way to evaluate hydration status. The four-item Clinical Dehydration Scale can be used to determine severity of dehydration based on physical examination findings. In children with mild illness, stool microbiological tests are not routinely needed when viral gastroenteritis is the likely diagnosis. Mild gastroenteritis in children can be managed at home. Oral rehydration therapy, such as providing half-strength apple juice followed by the child's preferred liquids, is the mainstay of treatment for mild dehydration and is as effective as intravenous rehydration for preventing hospitalization and return to the emergency department. Oral rehydration solutions are recommended for moderate dehydration. Ondansetron may be prescribed if needed to prevent vomiting and improve tolerance of oral rehydration solutions. Hospitalization and intravenous fluids are recommended for children who do not respond to oral rehydration therapy plus an antiemetic and patients with severe dehydration (i.e., signs of shock or more than 10% dehydration). Handwashing, breastfeeding, and rotavirus vaccination reduce the incidence of acute gastroenteritis in young children.","author":[{"dropping-particle":"","family":"Hartman","given":"Scott","non-dropping-particle":"","parse-names":false,"suffix":""},{"dropping-particle":"","family":"Brown","given":"Elizabeth","non-dropping-particle":"","parse-names":false,"suffix":""},{"dropping-particle":"","family":"Loomis","given":"Elizabeth","non-dropping-particle":"","parse-names":false,"suffix":""},{"dropping-particle":"","family":"Russell","given":"Holly Ann","non-dropping-particle":"","parse-names":false,"suffix":""}],"container-title":"American Family Physician","id":"ITEM-1","issued":{"date-parts":[["2019"]]},"title":"Gastroenteritis in children","type":"article-journal"},"uris":["http://www.mendeley.com/documents/?uuid=3ba08cc6-b158-477d-b3e5-51f30b56eb63"]}],"mendeley":{"formattedCitation":"(56)","plainTextFormattedCitation":"(56)","previouslyFormattedCitation":"(56)"},"properties":{"noteIndex":0},"schema":"https://github.com/citation-style-language/schema/raw/master/csl-citation.json"}</w:instrText>
      </w:r>
      <w:r w:rsidRPr="00321EB3">
        <w:fldChar w:fldCharType="separate"/>
      </w:r>
      <w:r w:rsidR="009C0BB9">
        <w:rPr>
          <w:noProof/>
        </w:rPr>
        <w:t>(4</w:t>
      </w:r>
      <w:r w:rsidR="008459E5" w:rsidRPr="008459E5">
        <w:rPr>
          <w:noProof/>
        </w:rPr>
        <w:t>6)</w:t>
      </w:r>
      <w:r w:rsidRPr="00321EB3">
        <w:fldChar w:fldCharType="end"/>
      </w:r>
      <w:r w:rsidRPr="00321EB3">
        <w:fldChar w:fldCharType="begin" w:fldLock="1"/>
      </w:r>
      <w:r w:rsidR="00B27B95">
        <w:instrText>ADDIN CSL_CITATION {"citationItems":[{"id":"ITEM-1","itemData":{"DOI":"10.1542/peds.2018-3083","ISSN":"1098-4275","PMID":"30478247","abstract":"Maintenance intravenous fluids (IVFs) are used to provide critical supportive care for children who are acutely ill. IVFs are required if sufficient fluids cannot be provided by using enteral administration for reasons such as gastrointestinal illness, respiratory compromise, neurologic impairment, a perioperative state, or being moribund from an acute or chronic illness. Despite the common use of maintenance IVFs, there is high variability in fluid prescribing practices and a lack of guidelines for fluid composition administration and electrolyte monitoring. The administration of hypotonic IVFs has been the standard in pediatrics. Concerns have been raised that this approach results in a high incidence of hyponatremia and that isotonic IVFs could prevent the development of hyponatremia. Our goal in this guideline is to provide an evidence-based approach for choosing the tonicity of maintenance IVFs in most patients from 28 days to 18 years of age who require maintenance IVFs. This guideline applies to children in surgical (postoperative) and medical acute-care settings, including critical care and the general inpatient ward. Patients with neurosurgical disorders, congenital or acquired cardiac disease, hepatic disease, cancer, renal dysfunction, diabetes insipidus, voluminous watery diarrhea, or severe burns; neonates who are younger than 28 days old or in the NICU; and adolescents older than 18 years old are excluded. We specifically address the tonicity of maintenance IVFs in children.The Key Action Statement of the subcommittee is as follows:1A: The American Academy of Pediatrics recommends that patients 28 days to 18 years of age requiring maintenance IVFs should receive isotonic solutions with appropriate potassium chloride and dextrose because they significantly decrease the risk of developing hyponatremia (evidence quality: A; recommendation strength: strong).","author":[{"dropping-particle":"","family":"Feld","given":"Leonard G","non-dropping-particle":"","parse-names":false,"suffix":""},{"dropping-particle":"","family":"Neuspiel","given":"Daniel R","non-dropping-particle":"","parse-names":false,"suffix":""},{"dropping-particle":"","family":"Foster","given":"Byron A","non-dropping-particle":"","parse-names":false,"suffix":""},{"dropping-particle":"","family":"Leu","given":"Michael G","non-dropping-particle":"","parse-names":false,"suffix":""},{"dropping-particle":"","family":"Garber","given":"Matthew D","non-dropping-particle":"","parse-names":false,"suffix":""},{"dropping-particle":"","family":"Austin","given":"Kelly","non-dropping-particle":"","parse-names":false,"suffix":""},{"dropping-particle":"","family":"Basu","given":"Rajit K","non-dropping-particle":"","parse-names":false,"suffix":""},{"dropping-particle":"","family":"Conway","given":"Edward E","non-dropping-particle":"","parse-names":false,"suffix":""},{"dropping-particle":"","family":"Fehr","given":"James J","non-dropping-particle":"","parse-names":false,"suffix":""},{"dropping-particle":"","family":"Hawkins","given":"Clare","non-dropping-particle":"","parse-names":false,"suffix":""},{"dropping-particle":"","family":"Kaplan","given":"Ron L","non-dropping-particle":"","parse-names":false,"suffix":""},{"dropping-particle":"V","family":"Rowe","given":"Echo","non-dropping-particle":"","parse-names":false,"suffix":""},{"dropping-particle":"","family":"Waseem","given":"Muhammad","non-dropping-particle":"","parse-names":false,"suffix":""},{"dropping-particle":"","family":"Moritz","given":"Michael L","non-dropping-particle":"","parse-names":false,"suffix":""},{"dropping-particle":"","family":"SUBCOMMITTEE ON FLUID AND ELECTROLYTE THERAPY","given":"","non-dropping-particle":"","parse-names":false,"suffix":""}],"container-title":"Pediatrics","id":"ITEM-1","issued":{"date-parts":[["2018"]]},"title":"Clinical Practice Guideline: Maintenance Intravenous Fluids in Children.","type":"article-journal"},"uris":["http://www.mendeley.com/documents/?uuid=14ddc68a-1473-43b7-9fc6-55c49c2f919d"]}],"mendeley":{"formattedCitation":"(57)","plainTextFormattedCitation":"(57)","previouslyFormattedCitation":"(57)"},"properties":{"noteIndex":0},"schema":"https://github.com/citation-style-language/schema/raw/master/csl-citation.json"}</w:instrText>
      </w:r>
      <w:r w:rsidRPr="00321EB3">
        <w:fldChar w:fldCharType="separate"/>
      </w:r>
      <w:r w:rsidR="009C0BB9">
        <w:rPr>
          <w:noProof/>
        </w:rPr>
        <w:t>(4</w:t>
      </w:r>
      <w:r w:rsidR="008459E5" w:rsidRPr="008459E5">
        <w:rPr>
          <w:noProof/>
        </w:rPr>
        <w:t>7)</w:t>
      </w:r>
      <w:r w:rsidRPr="00321EB3">
        <w:fldChar w:fldCharType="end"/>
      </w:r>
      <w:r w:rsidR="009C0BB9">
        <w:t>(48)</w:t>
      </w:r>
      <w:r w:rsidRPr="00321EB3">
        <w:t xml:space="preserve"> recomiendan la rehidratación con líquidos isotónicos, pudie</w:t>
      </w:r>
      <w:r w:rsidR="00321EB3">
        <w:t>n</w:t>
      </w:r>
      <w:r w:rsidR="0006796C">
        <w:t>do utilizar indistintamente SS0.</w:t>
      </w:r>
      <w:r w:rsidRPr="00321EB3">
        <w:t xml:space="preserve">9% o </w:t>
      </w:r>
      <w:r w:rsidR="00BE11C4">
        <w:t>RL. En EEUU y Europa el SS0.</w:t>
      </w:r>
      <w:r w:rsidRPr="00321EB3">
        <w:t>9% es el tipo de cristaloide más utilizado. La pérdida de fluidos asociada a la GEA no solo causa</w:t>
      </w:r>
      <w:r w:rsidR="00321EB3">
        <w:t xml:space="preserve"> DH</w:t>
      </w:r>
      <w:r w:rsidRPr="00321EB3">
        <w:t xml:space="preserve">, </w:t>
      </w:r>
      <w:r w:rsidR="00244723">
        <w:t xml:space="preserve">sino que </w:t>
      </w:r>
      <w:r w:rsidRPr="00321EB3">
        <w:t xml:space="preserve">también puede </w:t>
      </w:r>
      <w:r w:rsidR="00244723">
        <w:t>producir</w:t>
      </w:r>
      <w:r w:rsidRPr="00321EB3">
        <w:t xml:space="preserve"> acidosis metabólica y alteraciones electrolíticas. Está descrito que la infusión de g</w:t>
      </w:r>
      <w:r w:rsidR="00321EB3">
        <w:t>randes cantidades de SS</w:t>
      </w:r>
      <w:r w:rsidR="0006796C">
        <w:t>0.</w:t>
      </w:r>
      <w:r w:rsidRPr="00321EB3">
        <w:t>9%</w:t>
      </w:r>
      <w:r w:rsidR="00BA156C">
        <w:t xml:space="preserve"> en pacientes críticos</w:t>
      </w:r>
      <w:r w:rsidRPr="00321EB3">
        <w:t xml:space="preserve"> puede</w:t>
      </w:r>
      <w:r w:rsidR="00BA156C">
        <w:t xml:space="preserve"> exacerbar</w:t>
      </w:r>
      <w:r w:rsidRPr="00321EB3">
        <w:t xml:space="preserve"> </w:t>
      </w:r>
      <w:r w:rsidR="00BA156C" w:rsidRPr="00321EB3">
        <w:t>los bajos niveles de bicarbon</w:t>
      </w:r>
      <w:r w:rsidR="00BA156C">
        <w:t>ato frecuentemente asociados a la</w:t>
      </w:r>
      <w:r w:rsidR="00BA156C" w:rsidRPr="00321EB3">
        <w:t xml:space="preserve"> diarrea y a la disminución de la perfusión</w:t>
      </w:r>
      <w:r w:rsidR="00BA156C">
        <w:t xml:space="preserve"> tisular</w:t>
      </w:r>
      <w:r w:rsidR="00BA156C" w:rsidRPr="00321EB3">
        <w:t xml:space="preserve"> </w:t>
      </w:r>
      <w:r w:rsidR="00BA156C">
        <w:t>secundaria a la DH,</w:t>
      </w:r>
      <w:r w:rsidR="00BA156C" w:rsidRPr="00321EB3">
        <w:t xml:space="preserve"> </w:t>
      </w:r>
      <w:r w:rsidR="00BA156C">
        <w:t>produciendo</w:t>
      </w:r>
      <w:r w:rsidRPr="00321EB3">
        <w:t xml:space="preserve"> acidosis metabólica hiperclóremica, daño renal agudo y </w:t>
      </w:r>
      <w:r w:rsidRPr="009C0BB9">
        <w:t>dolor abdominal</w:t>
      </w:r>
      <w:r w:rsidRPr="009C0BB9">
        <w:fldChar w:fldCharType="begin" w:fldLock="1"/>
      </w:r>
      <w:r w:rsidR="00B27B95" w:rsidRPr="009C0BB9">
        <w:instrText>ADDIN CSL_CITATION {"citationItems":[{"id":"ITEM-1","itemData":{"DOI":"10.1097/SLA.0b013e318295feba","ISSN":"00034932","abstract":"OBJECTIVE:: We sought to compare resuscitation with 0.9% NaCl versus Plasma-Lyte A, a calcium-free balanced crystalloid solution, hypothesizing that Plasma-Lyte A would better correct the base deficit 24 hours after injury. BACKGROUND:: Sodium chloride (0.9%) (0.9% NaCl), though often used for resuscitation of trauma patients, may exacerbate the metabolic acidosis that occurs with injury, and this acidosis may have detrimental clinical effects. METHODS:: We conducted a randomized, double-blind, parallel-group trial (NCT01270854) of adult trauma patients requiring blood transfusion, intubation, or operation within 60 minutes of arrival at the University of California Davis Medical Center. Based on a computer-generated, blocked sequence, subjects received either 0.9% NaCl or Plasma-Lyte A for resuscitation during the first 24 hours after injury. The primary outcome was mean change in base excess from 0 to 24 hours. Secondary outcomes included 24-hour arterial pH, serum electrolytes, fluid balance, resource utilization, and in-hospital mortality. RESULTS:: Of 46 evaluable subjects (among 65 randomized), 43% had penetrating injuries, injury severity score was 23 ± 16, 20% had admission systolic blood pressure less than 90 mm Hg, and 78% required an operation within 60 minutes of arrival. The baseline pH was 7.27 ± 0.11 and base excess-5.9 ± 5.0 mmol/L. The mean improvement in base excess from 0 to 24 hours was significantly greater with Plasma-Lyte A than with 0.9% NaCl {7.5 ± 4.7 vs 4.4 ± 3.9 mmol/L; difference: 3.1 [95% confidence interval (CI): 0.5-5.6]}. At 24 hours, arterial pH was greater [7.41 ± 0.06 vs 7.37 ± 0.07; difference: 0.05 (95% CI: 0.01-0.09)]  and serum chloride was lower [104 ± 4 vs 111 ± 8 mEq/L; difference:-7 (95% CI:-10 to-3)] with Plasma-Lyte A than with 0.9% NaCl. Volumes of study fluid administered, 24-hour urine output, measures of resource utilization, and mortality did not significantly differ between the 2 arms. CONCLUSIONS:: Compared with 0.9% NaCl, resuscitation of trauma patients with Plasma-Lyte A resulted in improved acid-base status and less hyperchloremia at 24 hours postinjury. Further studies are warranted to evaluate whether resuscitation with Plasma-Lyte A improves clinical outcomes. Randomized controlled trial, level I. (ClinicalTrials.gov Record UCDIRB-200917793. © 2013 by Lippincott Williams and Wilkins.","author":[{"dropping-particle":"","family":"Young","given":"Jason B.","non-dropping-particle":"","parse-names":false,"suffix":""},{"dropping-particle":"","family":"Utter","given":"Garth H.","non-dropping-particle":"","parse-names":false,"suffix":""},{"dropping-particle":"","family":"Schermer","given":"Carol R.","non-dropping-particle":"","parse-names":false,"suffix":""},{"dropping-particle":"","family":"Galante","given":"Joseph M.","non-dropping-particle":"","parse-names":false,"suffix":""},{"dropping-particle":"","family":"Phan","given":"Ho H.","non-dropping-particle":"","parse-names":false,"suffix":""},{"dropping-particle":"","family":"Yang","given":"Yifan","non-dropping-particle":"","parse-names":false,"suffix":""},{"dropping-particle":"","family":"Anderson","given":"Brock A.","non-dropping-particle":"","parse-names":false,"suffix":""},{"dropping-particle":"","family":"Scherer","given":"Lynette A.","non-dropping-particle":"","parse-names":false,"suffix":""}],"container-title":"Annals of Surgery","id":"ITEM-1","issued":{"date-parts":[["2014"]]},"title":"Saline versus plasma-lyte A in initial resuscitation of trauma patients: A randomized trial","type":"article-journal"},"uris":["http://www.mendeley.com/documents/?uuid=cf852aa7-a020-4319-a474-48e81fadc0dd"]}],"mendeley":{"formattedCitation":"(58)","plainTextFormattedCitation":"(58)","previouslyFormattedCitation":"(58)"},"properties":{"noteIndex":0},"schema":"https://github.com/citation-style-language/schema/raw/master/csl-citation.json"}</w:instrText>
      </w:r>
      <w:r w:rsidRPr="009C0BB9">
        <w:fldChar w:fldCharType="separate"/>
      </w:r>
      <w:r w:rsidR="008459E5" w:rsidRPr="009C0BB9">
        <w:rPr>
          <w:noProof/>
        </w:rPr>
        <w:t>(</w:t>
      </w:r>
      <w:r w:rsidR="009C0BB9" w:rsidRPr="009C0BB9">
        <w:rPr>
          <w:noProof/>
        </w:rPr>
        <w:t>49</w:t>
      </w:r>
      <w:r w:rsidR="008459E5" w:rsidRPr="009C0BB9">
        <w:rPr>
          <w:noProof/>
        </w:rPr>
        <w:t>)</w:t>
      </w:r>
      <w:r w:rsidRPr="009C0BB9">
        <w:fldChar w:fldCharType="end"/>
      </w:r>
      <w:r w:rsidRPr="009C0BB9">
        <w:fldChar w:fldCharType="begin" w:fldLock="1"/>
      </w:r>
      <w:r w:rsidR="00B27B95" w:rsidRPr="009C0BB9">
        <w:instrText>ADDIN CSL_CITATION {"citationItems":[{"id":"ITEM-1","itemData":{"DOI":"10.1097/SLA.0b013e318256be72","ISSN":"00034932","abstract":"OBJECTIVE: We compared the effects of intravenous infusions of 0.9% saline ([Cl] 154 mmol/L) and Plasma-Lyte 148 ([Cl] 98 mmol/L, Baxter Healthcare) on renal blood flow velocity and perfusion in humans using magnetic resonance imaging (MRI).\\n\\nBACKGROUND: Animal experiments suggest that hyperchloremia resulting from 0.9% saline infusion may affect renal hemodynamics adversely, a phenomenon not studied in humans.\\n\\nMETHODS: Twelve healthy adult male subjects received 2-L intravenous infusions over 1 hour of 0.9% saline or Plasma-Lyte 148 in a randomized, double-blind manner. Crossover studies were performed 7 to 10 days apart. MRI scanning proceeded for 90 minutes after commencement of infusion to measure renal artery blood flow velocity and renal cortical perfusion. Blood was sampled and weight recorded hourly for 4 hours.\\n\\nRESULTS: Sustained hyperchloremia was seen with saline but not with Plasma-Lyte 148 (P &lt; 0.0001), and fall in strong ion difference was greater with the former (P = 0.025). Blood volume changes were identical (P = 0.867), but there was greater expansion of the extravascular fluid volume after saline (P = 0.029). There was a significant reduction in mean renal artery flow velocity (P = 0.045) and renal cortical tissue perfusion (P = 0.008) from baseline after saline, but not after Plasma-Lyte 148. There was no difference in concentrations of urinary neutrophil gelatinase-associated lipocalin after the 2 infusions (P = 0.917).\\n\\nCONCLUSIONS: This is the first human study to demonstrate that intravenous infusion of 0.9% saline results in reductions in renal blood flow velocity and renal cortical tissue perfusion. This has implications for intravenous fluid therapy in perioperative and critically ill patients. NCT01087853.","author":[{"dropping-particle":"","family":"Chowdhury","given":"Abeed H.","non-dropping-particle":"","parse-names":false,"suffix":""},{"dropping-particle":"","family":"Cox","given":"Eleanor F.","non-dropping-particle":"","parse-names":false,"suffix":""},{"dropping-particle":"","family":"Francis","given":"Susan T.","non-dropping-particle":"","parse-names":false,"suffix":""},{"dropping-particle":"","family":"Lobo","given":"Dileep N.","non-dropping-particle":"","parse-names":false,"suffix":""}],"container-title":"Annals of Surgery","id":"ITEM-1","issued":{"date-parts":[["2012"]]},"title":"A randomized, controlled, double-blind crossover study on the effects of 2-L infusions of 0.9% saline and plasma-lyte® 148 on renal blood flow velocity and renal cortical tissue perfusion in healthy volunteers","type":"article-journal"},"uris":["http://www.mendeley.com/documents/?uuid=3926fe1d-dedf-4afd-ae52-0fde0a224b4d"]}],"mendeley":{"formattedCitation":"(59)","plainTextFormattedCitation":"(59)","previouslyFormattedCitation":"(59)"},"properties":{"noteIndex":0},"schema":"https://github.com/citation-style-language/schema/raw/master/csl-citation.json"}</w:instrText>
      </w:r>
      <w:r w:rsidRPr="009C0BB9">
        <w:fldChar w:fldCharType="separate"/>
      </w:r>
      <w:r w:rsidR="009C0BB9" w:rsidRPr="009C0BB9">
        <w:rPr>
          <w:noProof/>
        </w:rPr>
        <w:t>(50</w:t>
      </w:r>
      <w:r w:rsidR="008459E5" w:rsidRPr="009C0BB9">
        <w:rPr>
          <w:noProof/>
        </w:rPr>
        <w:t>)</w:t>
      </w:r>
      <w:r w:rsidRPr="009C0BB9">
        <w:fldChar w:fldCharType="end"/>
      </w:r>
      <w:r w:rsidRPr="009C0BB9">
        <w:fldChar w:fldCharType="begin" w:fldLock="1"/>
      </w:r>
      <w:r w:rsidR="00B27B95" w:rsidRPr="009C0BB9">
        <w:instrText>ADDIN CSL_CITATION {"citationItems":[{"id":"ITEM-1","itemData":{"DOI":"10.1016/j.transci.2018.02.021","ISSN":"18781683","abstract":"Crystalloid infusion is widely employed in patient care for volume replacement and resuscitation. In the United States the crystalloid of choice is often normal saline. Surgeons and anesthesiologists have long preferred buffered solutions such as Ringer's Lactate and Plasma-Lyte A. Normal saline is the solution most widely employed in medical and pediatric care, as well as in hematology and transfusion medicine. However, there is growing concern that normal saline is more toxic than balanced, buffered crystalloids such as Plasma-Lyte and Lactated Ringer's. Normal saline is the only solution recommended for red cell washing, administration and salvage in the USA, but Plasma-Lyte A is also FDA approved for these purposes. Lactated Ringer's has been traditionally avoided in these applications due to concerns over clotting, but existing research suggests this is not likely a problem. In animal models and clinical studies in various settings, normal saline can cause metabolic acidosis, vascular and renal function changes, as well as abdominal pain in comparison with balanced crystalloids. The one extant randomized trial suggests that in very small volumes (2 l or less) normal saline is not more toxic than other crystalloids. Recent evidence suggests that normal saline causes substantially more in vitro hemolysis than Plasma-Lyte A and similar solutions during short term storage (24 hours) after washing or intraoperative salvage. There are now abundant data to raise concerns as to whether normal saline is the safest replacement solution in infusion therapy, red cell washing and salvage, apheresis and similar uses. In the USA, Plasma-Lyte A is also FDA approved for use with blood components and is likely a safer solution for these purposes. Its only disadvantage is a higher cost. Additional studies of the safety of normal saline for virtually all current clinical uses are needed. It seems likely that normal saline will eventually be abandoned in favor of safer, more physiologic crystalloid solutions in the coming years.","author":[{"dropping-particle":"","family":"Blumberg","given":"Neil","non-dropping-particle":"","parse-names":false,"suffix":""},{"dropping-particle":"","family":"Cholette","given":"Jill M.","non-dropping-particle":"","parse-names":false,"suffix":""},{"dropping-particle":"","family":"Pietropaoli","given":"Anthony P.","non-dropping-particle":"","parse-names":false,"suffix":""},{"dropping-particle":"","family":"Phipps","given":"Richard","non-dropping-particle":"","parse-names":false,"suffix":""},{"dropping-particle":"","family":"Spinelli","given":"Sherry L.","non-dropping-particle":"","parse-names":false,"suffix":""},{"dropping-particle":"","family":"Eaton","given":"Michael P.","non-dropping-particle":"","parse-names":false,"suffix":""},{"dropping-particle":"","family":"Noronha","given":"Suzie A.","non-dropping-particle":"","parse-names":false,"suffix":""},{"dropping-particle":"","family":"Seghatchian","given":"Jerard","non-dropping-particle":"","parse-names":false,"suffix":""},{"dropping-particle":"","family":"Heal","given":"Joanna M.","non-dropping-particle":"","parse-names":false,"suffix":""},{"dropping-particle":"","family":"Refaai","given":"Majed A.","non-dropping-particle":"","parse-names":false,"suffix":""}],"container-title":"Transfusion and Apheresis Science","id":"ITEM-1","issued":{"date-parts":[["2018"]]},"title":"0.9% NaCl (Normal Saline) – Perhaps not so normal after all?","type":"article"},"uris":["http://www.mendeley.com/documents/?uuid=8671765b-5633-4148-ae00-7c5e4fef4fe8"]}],"mendeley":{"formattedCitation":"(60)","plainTextFormattedCitation":"(60)","previouslyFormattedCitation":"(60)"},"properties":{"noteIndex":0},"schema":"https://github.com/citation-style-language/schema/raw/master/csl-citation.json"}</w:instrText>
      </w:r>
      <w:r w:rsidRPr="009C0BB9">
        <w:fldChar w:fldCharType="separate"/>
      </w:r>
      <w:r w:rsidR="009C0BB9" w:rsidRPr="009C0BB9">
        <w:rPr>
          <w:noProof/>
        </w:rPr>
        <w:t>(51</w:t>
      </w:r>
      <w:r w:rsidR="008459E5" w:rsidRPr="009C0BB9">
        <w:rPr>
          <w:noProof/>
        </w:rPr>
        <w:t>)</w:t>
      </w:r>
      <w:r w:rsidRPr="009C0BB9">
        <w:fldChar w:fldCharType="end"/>
      </w:r>
      <w:r w:rsidRPr="009C0BB9">
        <w:fldChar w:fldCharType="begin" w:fldLock="1"/>
      </w:r>
      <w:r w:rsidR="00B27B95" w:rsidRPr="009C0BB9">
        <w:instrText>ADDIN CSL_CITATION {"citationItems":[{"id":"ITEM-1","itemData":{"DOI":"10.1080/03007995.2016.1261819","ISSN":"14734877","abstract":"AbstractObjective: Intravenous fluids are broadly categorized into colloids and crystalloids. The aim of this review is to present under a clinical point of view the characteristics of intravenous fluids that make them more or less appropriate either for maintaining hydration when enteral intake is contraindicated or for treating hypovolemia.Methods: We considered randomized trials and meta-analyses as well as narrative reviews evaluating the effects of colloids or crystalloids in patients with hypovolemia or as maintenance fluids published in the PubMed and Cochrane databases.Results: Clinical studies have not shown a greater clinical benefit of albumin solutions compared with crystalloid solutions. Furthermore, albumin and colloid solutions may impair renal function, while there is no evidence that the administration of colloids reduces the risk of death compared with resuscitation with crystalloids in patients with trauma, burns or following surgery. Among crystalloids, normal saline is associated with...","author":[{"dropping-particle":"","family":"Gkotmi","given":"N.","non-dropping-particle":"El","parse-names":false,"suffix":""},{"dropping-particle":"","family":"Kosmeri","given":"C.","non-dropping-particle":"","parse-names":false,"suffix":""},{"dropping-particle":"","family":"Filippatos","given":"T. D.","non-dropping-particle":"","parse-names":false,"suffix":""},{"dropping-particle":"","family":"Elisaf","given":"M. S.","non-dropping-particle":"","parse-names":false,"suffix":""}],"container-title":"Current Medical Research and Opinion","id":"ITEM-1","issued":{"date-parts":[["2017"]]},"title":"Use of intravenous fluids/solutions: a narrative review","type":"article"},"uris":["http://www.mendeley.com/documents/?uuid=72e5cb96-2751-4550-bf26-9b6edd7b0431"]}],"mendeley":{"formattedCitation":"(61)","plainTextFormattedCitation":"(61)","previouslyFormattedCitation":"(61)"},"properties":{"noteIndex":0},"schema":"https://github.com/citation-style-language/schema/raw/master/csl-citation.json"}</w:instrText>
      </w:r>
      <w:r w:rsidRPr="009C0BB9">
        <w:fldChar w:fldCharType="separate"/>
      </w:r>
      <w:r w:rsidR="009C0BB9" w:rsidRPr="009C0BB9">
        <w:rPr>
          <w:noProof/>
        </w:rPr>
        <w:t>(52</w:t>
      </w:r>
      <w:r w:rsidR="008459E5" w:rsidRPr="009C0BB9">
        <w:rPr>
          <w:noProof/>
        </w:rPr>
        <w:t>)</w:t>
      </w:r>
      <w:r w:rsidRPr="009C0BB9">
        <w:fldChar w:fldCharType="end"/>
      </w:r>
      <w:r w:rsidRPr="009C0BB9">
        <w:t>. El</w:t>
      </w:r>
      <w:r w:rsidRPr="00321EB3">
        <w:t xml:space="preserve"> riesgo potencial de desarrollar hipernatremia y </w:t>
      </w:r>
      <w:r w:rsidR="00321EB3">
        <w:t>acidosis hiperclorémica del SS</w:t>
      </w:r>
      <w:r w:rsidR="00BE11C4">
        <w:t>0.</w:t>
      </w:r>
      <w:r w:rsidR="00244723">
        <w:t>9% ha condicionado</w:t>
      </w:r>
      <w:r w:rsidRPr="00321EB3">
        <w:t xml:space="preserve"> la aversión de algunos autores a recomendar su uso. </w:t>
      </w:r>
      <w:r w:rsidR="00244723">
        <w:t>Sin embargo, s</w:t>
      </w:r>
      <w:r w:rsidRPr="00321EB3">
        <w:t xml:space="preserve">e ha demostrado que el riesgo de hipernatremia con soluciones isotónicas es bajo, </w:t>
      </w:r>
      <w:r w:rsidR="00244723">
        <w:t>frente al riesgo</w:t>
      </w:r>
      <w:r w:rsidRPr="00321EB3">
        <w:t xml:space="preserve"> de hiponatr</w:t>
      </w:r>
      <w:r w:rsidR="00957B9E">
        <w:t xml:space="preserve">emia </w:t>
      </w:r>
      <w:r w:rsidR="00BA156C">
        <w:t xml:space="preserve">dilucional </w:t>
      </w:r>
      <w:r w:rsidR="00244723">
        <w:t>asociado al uso de</w:t>
      </w:r>
      <w:r w:rsidR="00957B9E">
        <w:t xml:space="preserve"> s</w:t>
      </w:r>
      <w:r w:rsidR="009C0BB9">
        <w:t>ueros hipotónico</w:t>
      </w:r>
      <w:r w:rsidR="00957B9E">
        <w:t>s</w:t>
      </w:r>
      <w:r w:rsidR="004268AB">
        <w:fldChar w:fldCharType="begin" w:fldLock="1"/>
      </w:r>
      <w:r w:rsidR="004268AB">
        <w:instrText>ADDIN CSL_CITATION {"citationItems":[{"id":"ITEM-1","itemData":{"DOI":"10.1111/jpc.12120","ISSN":"10344810","abstract":"Aim The study aims to assess the risk of developing hyponatraemia when large-volume bolus fluid rehydration therapy is administered. Methods We conducted a prospective randomised study in a tertiary-care centre emergency department. Participants included children with gastroenteritis and dehydration requiring intravenous rehydration. They were randomised to receive 60 mL/kg (large) or 20 mL/kg (standard) 0.9% saline bolus followed by maintenance 0.9% saline for 3 h. Biochemical tests were performed at baseline and 4 h. The primary outcome measure was the development of hyponatraemia at 4 h. Secondary outcome measures were (i) change in sodium relative to baseline value; (ii) magnitude of decrease among those who experienced a decrease; (iii) risk of hypernatraemia; (iv) correlations between urine parameters and hyponatraemia; and (v) fluid overload. Results Eighty-four of 224 (38%) participants were hyponatraemic at baseline. At 4 h, 22% (48/217) had a dysnatraemia, and similar numbers of children were hyponatraemic in both groups: large (23% (26/112)) versus standard (21% (22/105)) (P = 0.69). Among initially hyponatraemic children, 63% (30/48) who received large-volume rehydration and 44% (15/34) of those administered standard rehydration were isonatraemic at 4 h (P = 0.10). Overall, children who received 60 mL/kg experienced a larger mean increase (1.6 ± 2.4 mEq/L vs. 0.9 ± 2.2 mEq/L; P = 0.04) and were less likely to experience a sodium decrease of ≥2 mEq/L (8/112 vs. 17/105; P = 0.04) than those administered 20 mL/kg. Conclusions Large-volume bolus rehydration therapy with 0.9% saline is safe. It does not promote the development of hyponatraemia over the short term, but hastens the resolution of baseline hyponatraemia. © 2013 The Authors. Journal of Paediatrics and Child Health © 2013 Paediatrics and Child Health Division (Royal Australasian College of Physicians).","author":[{"dropping-particle":"","family":"Freedman","given":"Stephen B.","non-dropping-particle":"","parse-names":false,"suffix":""},{"dropping-particle":"","family":"Geary","given":"Denis F.","non-dropping-particle":"","parse-names":false,"suffix":""}],"container-title":"Journal of Paediatrics and Child Health","id":"ITEM-1","issued":{"date-parts":[["2013"]]},"title":"Bolus fluid therapy and sodium homeostasis in paediatric gastroenteritis","type":"article-journal"},"uris":["http://www.mendeley.com/documents/?uuid=deb25e99-c758-4d07-8e34-798b4beeff84"]}],"mendeley":{"formattedCitation":"(26)","plainTextFormattedCitation":"(26)"},"properties":{"noteIndex":0},"schema":"https://github.com/citation-style-language/schema/raw/master/csl-citation.json"}</w:instrText>
      </w:r>
      <w:r w:rsidR="004268AB">
        <w:fldChar w:fldCharType="separate"/>
      </w:r>
      <w:r w:rsidR="009C0BB9">
        <w:rPr>
          <w:noProof/>
        </w:rPr>
        <w:t>(14</w:t>
      </w:r>
      <w:r w:rsidR="004268AB" w:rsidRPr="004268AB">
        <w:rPr>
          <w:noProof/>
        </w:rPr>
        <w:t>)</w:t>
      </w:r>
      <w:r w:rsidR="004268AB">
        <w:fldChar w:fldCharType="end"/>
      </w:r>
      <w:r w:rsidR="00A5025C">
        <w:fldChar w:fldCharType="begin" w:fldLock="1"/>
      </w:r>
      <w:r w:rsidR="00A5025C">
        <w:instrText>ADDIN CSL_CITATION {"citationItems":[{"id":"ITEM-1","itemData":{"DOI":"10.1136/archdischild-2011-300092","ISSN":"00039888","author":[{"dropping-particle":"","family":"Robroch","given":"A. H.","non-dropping-particle":"","parse-names":false,"suffix":""},{"dropping-particle":"","family":"Heerde","given":"M.","non-dropping-particle":"Van","parse-names":false,"suffix":""},{"dropping-particle":"","family":"Markhorst","given":"D. G.","non-dropping-particle":"","parse-names":false,"suffix":""}],"container-title":"Archives of Disease in Childhood","id":"ITEM-1","issued":{"date-parts":[["2011"]]},"title":"Should isotonic infusion solutions routinely be used in hospitalised paediatric patients?","type":"article"},"uris":["http://www.mendeley.com/documents/?uuid=8f5867a0-a133-426d-99cd-cf126826beaa"]}],"mendeley":{"formattedCitation":"(62)","plainTextFormattedCitation":"(62)","previouslyFormattedCitation":"(62)"},"properties":{"noteIndex":0},"schema":"https://github.com/citation-style-language/schema/raw/master/csl-citation.json"}</w:instrText>
      </w:r>
      <w:r w:rsidR="00A5025C">
        <w:fldChar w:fldCharType="separate"/>
      </w:r>
      <w:r w:rsidR="009C0BB9">
        <w:rPr>
          <w:noProof/>
        </w:rPr>
        <w:t>(53</w:t>
      </w:r>
      <w:r w:rsidR="00A5025C" w:rsidRPr="00A5025C">
        <w:rPr>
          <w:noProof/>
        </w:rPr>
        <w:t>)</w:t>
      </w:r>
      <w:r w:rsidR="00A5025C">
        <w:fldChar w:fldCharType="end"/>
      </w:r>
      <w:r w:rsidR="004268AB">
        <w:fldChar w:fldCharType="begin" w:fldLock="1"/>
      </w:r>
      <w:r w:rsidR="004268AB">
        <w:instrText>ADDIN CSL_CITATION {"citationItems":[{"id":"ITEM-1","itemData":{"DOI":"10.1016/j.jpeds.2009.07.059","ISSN":"00223476","abstract":"Objectives: To determine the importance of sodium content versus administration rate of intravenous fluids in the development of hyponatremia in postoperative children. Study design: In this prospective, randomized, nonblinded study, 124 children admitted for surgery received 0.9% (NS) or 0.45% (N/2) saline solution at 100% or 50% maintenance rates. Plasma electrolytes, osmolality, and ADH at induction of anesthesia were compared with values 8 hours (T 8 ), and 24 hours (T 24 ; n = 67) after surgery. Blood glucose and ketones were measured every 4 hours. Electrolytes and osmolality were measured in urine samples. Results: Plasma sodium concentrations fell in both N/2 groups at T 8 (100%: -1.5 ± 2.3mmol/L 50%: -1.9 ± 2.0mmol/L; P &lt; .01) with hyponatremia more common than in the NS groups at T 8 (30% vs 10%; P = .02) but not T 24 . Median plasma antidiuretic hormone concentrations increased 2- to 4-fold during surgery (P ≤ .001) and only reattained levels at induction of anesthesia by T 24 in the N/2 100% group. On multiple linear regression analysis, fluid type, not rate determined risk of hyponatremia (P &lt; .04). Two children on 100% developed SIADH (1NS). Fourteen (23%; 7NS) on 50% maintenance were assessed as dehydrated. Dextrose content was increased in 18 for hypoglycemia or ketosis. Conclusions: The risk of hyponatremia was decreased by isotonic saline solution but not fluid restriction. Crown Copyright © 2010.","author":[{"dropping-particle":"","family":"Neville","given":"Kristen A.","non-dropping-particle":"","parse-names":false,"suffix":""},{"dropping-particle":"","family":"Sandeman","given":"David J.","non-dropping-particle":"","parse-names":false,"suffix":""},{"dropping-particle":"","family":"Rubinstein","given":"Alan","non-dropping-particle":"","parse-names":false,"suffix":""},{"dropping-particle":"","family":"Henry","given":"Guy M.","non-dropping-particle":"","parse-names":false,"suffix":""},{"dropping-particle":"","family":"McGlynn","given":"Michael","non-dropping-particle":"","parse-names":false,"suffix":""},{"dropping-particle":"","family":"Walker","given":"Jan L.","non-dropping-particle":"","parse-names":false,"suffix":""}],"container-title":"Journal of Pediatrics","id":"ITEM-1","issued":{"date-parts":[["2010"]]},"title":"Prevention of Hyponatremia during Maintenance Intravenous Fluid Administration: A Prospective Randomized Study of Fluid Type versus Fluid Rate","type":"article-journal"},"uris":["http://www.mendeley.com/documents/?uuid=aae5af78-3e1f-4ad7-b49c-3e26c4d3bee2"]}],"mendeley":{"formattedCitation":"(63)","plainTextFormattedCitation":"(63)","previouslyFormattedCitation":"(63)"},"properties":{"noteIndex":0},"schema":"https://github.com/citation-style-language/schema/raw/master/csl-citation.json"}</w:instrText>
      </w:r>
      <w:r w:rsidR="004268AB">
        <w:fldChar w:fldCharType="separate"/>
      </w:r>
      <w:r w:rsidR="009C0BB9">
        <w:rPr>
          <w:noProof/>
        </w:rPr>
        <w:t>(54</w:t>
      </w:r>
      <w:r w:rsidR="004268AB" w:rsidRPr="004268AB">
        <w:rPr>
          <w:noProof/>
        </w:rPr>
        <w:t>)</w:t>
      </w:r>
      <w:r w:rsidR="004268AB">
        <w:fldChar w:fldCharType="end"/>
      </w:r>
      <w:r w:rsidRPr="00321EB3">
        <w:t>.</w:t>
      </w:r>
    </w:p>
    <w:p w14:paraId="0C6CEBA9" w14:textId="7B9A4D9E" w:rsidR="002D01E5" w:rsidRPr="00321EB3" w:rsidRDefault="002D01E5" w:rsidP="000A11F3">
      <w:pPr>
        <w:spacing w:after="120" w:line="360" w:lineRule="auto"/>
        <w:jc w:val="both"/>
      </w:pPr>
      <w:r w:rsidRPr="00A2130F">
        <w:t>En cuanto a la acidosis hiperclorémica, existen soluciones cristaloides balanceadas que</w:t>
      </w:r>
      <w:r w:rsidRPr="00FC35DF">
        <w:t xml:space="preserve"> contienen niveles fisiológicos de cloro y </w:t>
      </w:r>
      <w:r w:rsidRPr="00FC35DF">
        <w:rPr>
          <w:i/>
        </w:rPr>
        <w:t>buffers</w:t>
      </w:r>
      <w:r w:rsidRPr="00FC35DF">
        <w:t xml:space="preserve"> (acetato, lactato, glucotano) como </w:t>
      </w:r>
      <w:r w:rsidR="00ED29C2" w:rsidRPr="00FC35DF">
        <w:t>RL y Plasma Lyte-</w:t>
      </w:r>
      <w:r w:rsidR="0006796C" w:rsidRPr="00FC35DF">
        <w:t xml:space="preserve">A </w:t>
      </w:r>
      <w:r w:rsidR="00957B9E" w:rsidRPr="00FC35DF">
        <w:t>(PLA)</w:t>
      </w:r>
      <w:r w:rsidRPr="00FC35DF">
        <w:t>. El PLA es una solución isotónica balanceada libre de calcio que contiene electrolitos en concentraciones similares</w:t>
      </w:r>
      <w:r w:rsidRPr="00321EB3">
        <w:t xml:space="preserve"> al plasma. En cuanto al RL, aunque se considera isotónico</w:t>
      </w:r>
      <w:r w:rsidR="00013610">
        <w:t>,</w:t>
      </w:r>
      <w:r w:rsidRPr="00321EB3">
        <w:t xml:space="preserve"> su concentración de sodio es menor que </w:t>
      </w:r>
      <w:r w:rsidR="00A75917">
        <w:t>la d</w:t>
      </w:r>
      <w:r w:rsidRPr="00321EB3">
        <w:t xml:space="preserve">el plasma, por lo que sería más correcto denominarlo </w:t>
      </w:r>
      <w:r w:rsidRPr="00321EB3">
        <w:lastRenderedPageBreak/>
        <w:t>“casi isotónico”</w:t>
      </w:r>
      <w:r w:rsidRPr="00321EB3">
        <w:fldChar w:fldCharType="begin" w:fldLock="1"/>
      </w:r>
      <w:r w:rsidR="00280341" w:rsidRPr="00321EB3">
        <w:instrText>ADDIN CSL_CITATION {"citationItems":[{"id":"ITEM-1","itemData":{"DOI":"10.1097/MPG.0000000000001609","ISSN":"15364801","abstract":"Copyright © ESPGHAN and NASPGHAN. All rights reserved. Objective: The aim of this study was to compare the effectiveness of Ringer lactate (RL) versus normal saline (NS) in the correction of pediatric acute severe diarrheal dehydration, as measured by improvement in clinical status and pH (≥7.35). Methods: A total of 68 children ages 1 month to 12 years with acute severe diarrheal dehydration (World Health Organization [WHO] classification) were randomized into RL (n = 34) and NS groups (n = 34) and received 100 mL/kg of the assigned intravenous fluid according to WHO PLAN-C for the management of diarrheal dehydration. The primary outcome was an improvement in clinical status and pH (≥7.35) at the end of 6 hours. Secondary outcomes were changes in serum electrolytes, renal and blood gas parameters, the volume of fluid required for dehydration correction excluding the first cycle, time to start oral feeding, hospital stay, and cost-effectiveness analysis. Results: Primary outcome was achieved in 38% versus 23% (relative = 1.63, 95% confidence interval 0.80-3.40) in RL and NS groups, respectively. No significant differences were observed in secondary outcomes in electrolytes, renal, and blood gas parameters. None required second cycle of dehydration correction. Median (interquartile range) time to start oral feeding (1.0 [0.19-2.0]  vs 1.5 [0.5-2.0] hours) and hospital stay (2.0 [1.0-2.0]  vs 2.0 [2.0-2.0] days) was similar. The median total cost was higher in RL than NS group (120 [120-180]  vs 55 [55-82], P≤0.001). Conclusion: In pediatric acute severe diarrheal dehydration, resuscitation with RL and NS was associated with similar clinical improvement and biochemical resolution. Hence, NS is to be considered as the fluid of choice because of the clinical improvement, cost, and availability.","author":[{"dropping-particle":"","family":"Kartha","given":"Gayathri Bhuvaneswaran","non-dropping-particle":"","parse-names":false,"suffix":""},{"dropping-particle":"","family":"Rameshkumar","given":"Ramachandran","non-dropping-particle":"","parse-names":false,"suffix":""},{"dropping-particle":"","family":"Mahadevan","given":"Subramanian","non-dropping-particle":"","parse-names":false,"suffix":""}],"container-title":"Journal of Pediatric Gastroenterology and Nutrition","id":"ITEM-1","issued":{"date-parts":[["2017"]]},"title":"Randomized Double-blind Trial of Ringer Lactate Versus Normal Saline in Pediatric Acute Severe Diarrheal Dehydration","type":"article-journal"},"uris":["http://www.mendeley.com/documents/?uuid=758b4106-579f-437e-b919-af5e848a434f"]}],"mendeley":{"formattedCitation":"(16)","plainTextFormattedCitation":"(16)","previouslyFormattedCitation":"(16)"},"properties":{"noteIndex":0},"schema":"https://github.com/citation-style-language/schema/raw/master/csl-citation.json"}</w:instrText>
      </w:r>
      <w:r w:rsidRPr="00321EB3">
        <w:fldChar w:fldCharType="separate"/>
      </w:r>
      <w:r w:rsidR="004C1140" w:rsidRPr="00321EB3">
        <w:rPr>
          <w:noProof/>
        </w:rPr>
        <w:t>(6)</w:t>
      </w:r>
      <w:r w:rsidRPr="00321EB3">
        <w:fldChar w:fldCharType="end"/>
      </w:r>
      <w:r w:rsidRPr="00321EB3">
        <w:fldChar w:fldCharType="begin" w:fldLock="1"/>
      </w:r>
      <w:r w:rsidR="00B27B95">
        <w:instrText>ADDIN CSL_CITATION {"citationItems":[{"id":"ITEM-1","itemData":{"DOI":"10.1542/peds.2018-3083","ISSN":"1098-4275","PMID":"30478247","abstract":"Maintenance intravenous fluids (IVFs) are used to provide critical supportive care for children who are acutely ill. IVFs are required if sufficient fluids cannot be provided by using enteral administration for reasons such as gastrointestinal illness, respiratory compromise, neurologic impairment, a perioperative state, or being moribund from an acute or chronic illness. Despite the common use of maintenance IVFs, there is high variability in fluid prescribing practices and a lack of guidelines for fluid composition administration and electrolyte monitoring. The administration of hypotonic IVFs has been the standard in pediatrics. Concerns have been raised that this approach results in a high incidence of hyponatremia and that isotonic IVFs could prevent the development of hyponatremia. Our goal in this guideline is to provide an evidence-based approach for choosing the tonicity of maintenance IVFs in most patients from 28 days to 18 years of age who require maintenance IVFs. This guideline applies to children in surgical (postoperative) and medical acute-care settings, including critical care and the general inpatient ward. Patients with neurosurgical disorders, congenital or acquired cardiac disease, hepatic disease, cancer, renal dysfunction, diabetes insipidus, voluminous watery diarrhea, or severe burns; neonates who are younger than 28 days old or in the NICU; and adolescents older than 18 years old are excluded. We specifically address the tonicity of maintenance IVFs in children.The Key Action Statement of the subcommittee is as follows:1A: The American Academy of Pediatrics recommends that patients 28 days to 18 years of age requiring maintenance IVFs should receive isotonic solutions with appropriate potassium chloride and dextrose because they significantly decrease the risk of developing hyponatremia (evidence quality: A; recommendation strength: strong).","author":[{"dropping-particle":"","family":"Feld","given":"Leonard G","non-dropping-particle":"","parse-names":false,"suffix":""},{"dropping-particle":"","family":"Neuspiel","given":"Daniel R","non-dropping-particle":"","parse-names":false,"suffix":""},{"dropping-particle":"","family":"Foster","given":"Byron A","non-dropping-particle":"","parse-names":false,"suffix":""},{"dropping-particle":"","family":"Leu","given":"Michael G","non-dropping-particle":"","parse-names":false,"suffix":""},{"dropping-particle":"","family":"Garber","given":"Matthew D","non-dropping-particle":"","parse-names":false,"suffix":""},{"dropping-particle":"","family":"Austin","given":"Kelly","non-dropping-particle":"","parse-names":false,"suffix":""},{"dropping-particle":"","family":"Basu","given":"Rajit K","non-dropping-particle":"","parse-names":false,"suffix":""},{"dropping-particle":"","family":"Conway","given":"Edward E","non-dropping-particle":"","parse-names":false,"suffix":""},{"dropping-particle":"","family":"Fehr","given":"James J","non-dropping-particle":"","parse-names":false,"suffix":""},{"dropping-particle":"","family":"Hawkins","given":"Clare","non-dropping-particle":"","parse-names":false,"suffix":""},{"dropping-particle":"","family":"Kaplan","given":"Ron L","non-dropping-particle":"","parse-names":false,"suffix":""},{"dropping-particle":"V","family":"Rowe","given":"Echo","non-dropping-particle":"","parse-names":false,"suffix":""},{"dropping-particle":"","family":"Waseem","given":"Muhammad","non-dropping-particle":"","parse-names":false,"suffix":""},{"dropping-particle":"","family":"Moritz","given":"Michael L","non-dropping-particle":"","parse-names":false,"suffix":""},{"dropping-particle":"","family":"SUBCOMMITTEE ON FLUID AND ELECTROLYTE THERAPY","given":"","non-dropping-particle":"","parse-names":false,"suffix":""}],"container-title":"Pediatrics","id":"ITEM-1","issued":{"date-parts":[["2018"]]},"title":"Clinical Practice Guideline: Maintenance Intravenous Fluids in Children.","type":"article-journal"},"uris":["http://www.mendeley.com/documents/?uuid=14ddc68a-1473-43b7-9fc6-55c49c2f919d"]}],"mendeley":{"formattedCitation":"(57)","plainTextFormattedCitation":"(57)","previouslyFormattedCitation":"(57)"},"properties":{"noteIndex":0},"schema":"https://github.com/citation-style-language/schema/raw/master/csl-citation.json"}</w:instrText>
      </w:r>
      <w:r w:rsidRPr="00321EB3">
        <w:fldChar w:fldCharType="separate"/>
      </w:r>
      <w:r w:rsidR="00A2130F">
        <w:rPr>
          <w:noProof/>
        </w:rPr>
        <w:t>(48</w:t>
      </w:r>
      <w:r w:rsidR="008459E5" w:rsidRPr="008459E5">
        <w:rPr>
          <w:noProof/>
        </w:rPr>
        <w:t>)</w:t>
      </w:r>
      <w:r w:rsidRPr="00321EB3">
        <w:fldChar w:fldCharType="end"/>
      </w:r>
      <w:r w:rsidRPr="00321EB3">
        <w:t>. Por otro lado proporciona lactato que, en pacientes con función hepática normal, se transforma</w:t>
      </w:r>
      <w:r w:rsidR="00244723">
        <w:t xml:space="preserve"> en</w:t>
      </w:r>
      <w:r w:rsidRPr="00321EB3">
        <w:t xml:space="preserve"> bicarbonato a través del metabolismo hepático, compensando las pérdidas de las deposiciones diarreicas. Algunos autores sugieren que el uso de estas soluciones balanceadas evitaría los posibles </w:t>
      </w:r>
      <w:r w:rsidR="00ED29C2">
        <w:t xml:space="preserve">EA </w:t>
      </w:r>
      <w:r w:rsidRPr="00321EB3">
        <w:t>derivados de la infu</w:t>
      </w:r>
      <w:r w:rsidR="00ED29C2">
        <w:t>sión de SS</w:t>
      </w:r>
      <w:r w:rsidR="00BE11C4">
        <w:t>0.</w:t>
      </w:r>
      <w:r w:rsidRPr="00321EB3">
        <w:t>9%. Sin emba</w:t>
      </w:r>
      <w:r w:rsidR="00957B9E">
        <w:t>r</w:t>
      </w:r>
      <w:r w:rsidRPr="00321EB3">
        <w:t xml:space="preserve">go, según un ECA realizado en adultos hospitalizados, </w:t>
      </w:r>
      <w:r w:rsidR="00ED29C2">
        <w:t>comparando PLA con SS</w:t>
      </w:r>
      <w:r w:rsidR="00957B9E">
        <w:t>0.</w:t>
      </w:r>
      <w:r w:rsidRPr="00321EB3">
        <w:t>9%, ambos tipos de suero son equiparables en cua</w:t>
      </w:r>
      <w:r w:rsidR="00957B9E">
        <w:t>nto al desarrollo de daño renal</w:t>
      </w:r>
      <w:r w:rsidRPr="00321EB3">
        <w:fldChar w:fldCharType="begin" w:fldLock="1"/>
      </w:r>
      <w:r w:rsidR="004268AB">
        <w:instrText>ADDIN CSL_CITATION {"citationItems":[{"id":"ITEM-1","itemData":{"DOI":"10.5603/ait.a2015.0079","ISSN":"1642-5758","abstract":"\"Balanced\" solutions are commonly defined as intravenous fluids having an electrolyte composition close to that of plasma. As such, they should minimally affect acid-base equilibrium, as compared to the commonly reported 0.9% NaCl-related hyperchloremic metabolic acidosis. Recently, the term \"balanced\" solution has been also employed to indicate intravenous fluids with low chloride content, being the concentration of this electrolyte the most altered in 0.9% NaCl as compared to plasma, and based upon a suggested detrimental alteration of renal function associated with hyperchloremia. Despite efforts made towards its identification, the ideal balanced solution, with minimal effects on acid-base status, low chloride content, and adequate tonicity, is not yet available. After the accumulation of pre-clinical and clinical physiologic data, in the last three years, several clinical trials, mostly observational and retrospective, have addressed the question of whether the use of balanced solutions has beneficial effects as compared to the standard of care, sometimes even suggesting an improvement in survival. Nonetheless, the first large randomized controlled trial comparing the effects of a balanced vs. unbalanced solutions on renal function in critically-ill patients (SPLIT trial, the 0.9% saline vs. Plasma-Lyte 148 for Intensive Care Unit Fluid Therapy), just recently published, showed identical equipoise between the two treatments. In the present review, we offer a comprehensive and updated summary on this issue, firstly, by providing a full physiological background of balanced solutions; secondly, by summarizing their potential pathophysiologic effects; and lastly, by presenting the clinical evidence available to support their use at the present time.","author":[{"dropping-particle":"","family":"Langer","given":"Thomas","non-dropping-particle":"","parse-names":false,"suffix":""},{"dropping-particle":"","family":"Santini","given":"Alessandro","non-dropping-particle":"","parse-names":false,"suffix":""},{"dropping-particle":"","family":"Scotti","given":"Eleonora","non-dropping-particle":"","parse-names":false,"suffix":""},{"dropping-particle":"","family":"Regenmortel","given":"Niels","non-dropping-particle":"Van","parse-names":false,"suffix":""},{"dropping-particle":"","family":"Malbrain","given":"Manu L.N.G.","non-dropping-particle":"","parse-names":false,"suffix":""},{"dropping-particle":"","family":"Caironi","given":"Pietro","non-dropping-particle":"","parse-names":false,"suffix":""}],"container-title":"Anestezjologia Intensywna Terapia","id":"ITEM-1","issued":{"date-parts":[["2015"]]},"title":"Intravenous balanced solutions: from physiology to clinical evidence","type":"article-journal"},"uris":["http://www.mendeley.com/documents/?uuid=51131aa5-b774-46b2-bf08-5ba6514470eb"]}],"mendeley":{"formattedCitation":"(64)","plainTextFormattedCitation":"(64)","previouslyFormattedCitation":"(64)"},"properties":{"noteIndex":0},"schema":"https://github.com/citation-style-language/schema/raw/master/csl-citation.json"}</w:instrText>
      </w:r>
      <w:r w:rsidRPr="00321EB3">
        <w:fldChar w:fldCharType="separate"/>
      </w:r>
      <w:r w:rsidR="00A2130F">
        <w:rPr>
          <w:noProof/>
        </w:rPr>
        <w:t>(55</w:t>
      </w:r>
      <w:r w:rsidR="004268AB" w:rsidRPr="004268AB">
        <w:rPr>
          <w:noProof/>
        </w:rPr>
        <w:t>)</w:t>
      </w:r>
      <w:r w:rsidRPr="00321EB3">
        <w:fldChar w:fldCharType="end"/>
      </w:r>
      <w:r w:rsidRPr="00321EB3">
        <w:fldChar w:fldCharType="begin" w:fldLock="1"/>
      </w:r>
      <w:r w:rsidR="004268AB">
        <w:instrText>ADDIN CSL_CITATION {"citationItems":[{"id":"ITEM-1","itemData":{"DOI":"10.1001/jama.2015.12334","ISSN":"15383598","abstract":"Importance: Saline (0.9% sodium chloride) is the most commonly administered intravenous fluid; however, its use may be associated with acute kidney injury (AKI) and increased mortality. Objective: To determine the effect of a buffered crystalloid compared with saline on renal complications in patients admitted to the intensive care unit (ICU). Design and Setting: Double-blind, cluster randomized, double-crossover trial conducted in 4 ICUs in New Zealand from April 2014 through October 2014. Three ICUs were general medical and surgical ICUs; 1 ICU had a predominance of cardiothoracic and vascular surgical patients. Participants: All patients admitted to the ICU requiring crystalloid fluid therapy were eligible for inclusion. Patients with established AKI requiring renal replacement therapy (RRT) were excluded. All 2278 eligible patients were enrolled; 1152 of 1162 patients (99.1%) receiving buffered crystalloid and 1110 of 1116 patients (99.5%) receiving saline were analyzed. Interventions: Participating ICUs were assigned a masked study fluid, either saline or a buffered crystalloid, for alternating 7-week treatment blocks. Two ICUs commenced using 1 fluid and the other 2 commenced using the alternative fluid. Two crossovers occurred so that each ICU used each fluid twice over the 28 weeks of the study. The treating clinician determined the rate and frequency of fluid administration. Main Outcomes and Measures: The primary outcome was proportion of patients with AKI (defined as a rise in serum creatinine level of at least 2-fold or a serum creatinine level of &gt;/=3.96 mg/dL with an increase of &gt;/=0.5 mg/dL); main secondary outcomes were incidence of RRT use and in-hospital mortality. Results: In the buffered crystalloid group, 102 of 1067 patients (9.6%) developed AKI within 90 days after enrollment compared with 94 of 1025 patients (9.2%) in the saline group (absolute difference, 0.4% [95% CI, -2.1% to 2.9%]; relative risk [RR], 1.04 [95% CI, 0.80 to 1.36]; P = .77). In the buffered crystalloid group, RRT was used in 38 of 1152 patients (3.3%) compared with 38 of 1110 patients (3.4%) in the saline group (absolute difference, -0.1% [95% CI, -1.6% to 1.4%]; RR, 0.96 [95% CI, 0.62 to 1.50]; P = .91). Overall, 87 of 1152 patients (7.6%) in the buffered crystalloid group and 95 of 1110 patients (8.6%) in the saline group died in the hospital (absolute difference, -1.0% [95% CI, -3.3% to 1.2%]; RR, 0.88 [95% CI, 0.67 to 1.17]; P = .40). Conclusions and Releva…","author":[{"dropping-particle":"","family":"Young","given":"Paul","non-dropping-particle":"","parse-names":false,"suffix":""},{"dropping-particle":"","family":"Bailey","given":"Michael","non-dropping-particle":"","parse-names":false,"suffix":""},{"dropping-particle":"","family":"Beasley","given":"Richard","non-dropping-particle":"","parse-names":false,"suffix":""},{"dropping-particle":"","family":"Henderson","given":"Seton","non-dropping-particle":"","parse-names":false,"suffix":""},{"dropping-particle":"","family":"Mackle","given":"Diane","non-dropping-particle":"","parse-names":false,"suffix":""},{"dropping-particle":"","family":"McArthur","given":"Colin","non-dropping-particle":"","parse-names":false,"suffix":""},{"dropping-particle":"","family":"McGuinness","given":"Shay","non-dropping-particle":"","parse-names":false,"suffix":""},{"dropping-particle":"","family":"Mehrtens","given":"Jan","non-dropping-particle":"","parse-names":false,"suffix":""},{"dropping-particle":"","family":"Myburgh","given":"John","non-dropping-particle":"","parse-names":false,"suffix":""},{"dropping-particle":"","family":"Psirides","given":"Alex","non-dropping-particle":"","parse-names":false,"suffix":""},{"dropping-particle":"","family":"Reddy","given":"Sumeet","non-dropping-particle":"","parse-names":false,"suffix":""},{"dropping-particle":"","family":"Bellomo","given":"Rinaldo","non-dropping-particle":"","parse-names":false,"suffix":""},{"dropping-particle":"","family":"Hunt","given":"Anna","non-dropping-particle":"","parse-names":false,"suffix":""},{"dropping-particle":"","family":"Hurford","given":"Sally","non-dropping-particle":"","parse-names":false,"suffix":""},{"dropping-particle":"","family":"Navarra","given":"Leanlove","non-dropping-particle":"","parse-names":false,"suffix":""},{"dropping-particle":"","family":"Jason-Smith","given":"Adelaide","non-dropping-particle":"","parse-names":false,"suffix":""},{"dropping-particle":"","family":"Andrews","given":"Lynn","non-dropping-particle":"","parse-names":false,"suffix":""},{"dropping-particle":"","family":"Hitchings","given":"Louise","non-dropping-particle":"","parse-names":false,"suffix":""},{"dropping-particle":"","family":"Closey","given":"David","non-dropping-particle":"","parse-names":false,"suffix":""},{"dropping-particle":"","family":"Parker","given":"Kim","non-dropping-particle":"","parse-names":false,"suffix":""},{"dropping-particle":"","family":"Minto","given":"Emmeline","non-dropping-particle":"","parse-names":false,"suffix":""},{"dropping-particle":"","family":"Morris","given":"Anna","non-dropping-particle":"","parse-names":false,"suffix":""},{"dropping-particle":"","family":"McConnochie","given":"Rachael","non-dropping-particle":"","parse-names":false,"suffix":""},{"dropping-particle":"","family":"Chen","given":"Yan","non-dropping-particle":"","parse-names":false,"suffix":""},{"dropping-particle":"","family":"Newby","given":"Lynette","non-dropping-particle":"","parse-names":false,"suffix":""},{"dropping-particle":"","family":"Parke","given":"Rachael","non-dropping-particle":"","parse-names":false,"suffix":""},{"dropping-particle":"","family":"McCarthy","given":"Lianne","non-dropping-particle":"","parse-names":false,"suffix":""},{"dropping-particle":"","family":"Gilder","given":"Eileen","non-dropping-particle":"","parse-names":false,"suffix":""},{"dropping-particle":"","family":"Lammert","given":"Andrea","non-dropping-particle":"","parse-names":false,"suffix":""},{"dropping-particle":"","family":"Long","given":"Stephanie","non-dropping-particle":"","parse-names":false,"suffix":""},{"dropping-particle":"","family":"Cowdrey","given":"Keri Anne","non-dropping-particle":"","parse-names":false,"suffix":""},{"dropping-particle":"","family":"Perner","given":"Anders","non-dropping-particle":"","parse-names":false,"suffix":""},{"dropping-particle":"","family":"Morgan","given":"John","non-dropping-particle":"","parse-names":false,"suffix":""},{"dropping-particle":"","family":"Forbes","given":"Andrew","non-dropping-particle":"","parse-names":false,"suffix":""}],"container-title":"JAMA - Journal of the American Medical Association","id":"ITEM-1","issued":{"date-parts":[["2015"]]},"title":"Effect of a buffered crystalloid solution vs saline on acute kidney injury among patients in the intensive care unit: The SPLIT randomized clinical trial","type":"article-journal"},"uris":["http://www.mendeley.com/documents/?uuid=cd030307-a111-4153-a69e-202ece4d4511"]}],"mendeley":{"formattedCitation":"(65)","plainTextFormattedCitation":"(65)","previouslyFormattedCitation":"(65)"},"properties":{"noteIndex":0},"schema":"https://github.com/citation-style-language/schema/raw/master/csl-citation.json"}</w:instrText>
      </w:r>
      <w:r w:rsidRPr="00321EB3">
        <w:fldChar w:fldCharType="separate"/>
      </w:r>
      <w:r w:rsidR="00A2130F">
        <w:rPr>
          <w:noProof/>
        </w:rPr>
        <w:t>(56</w:t>
      </w:r>
      <w:r w:rsidR="004268AB" w:rsidRPr="004268AB">
        <w:rPr>
          <w:noProof/>
        </w:rPr>
        <w:t>)</w:t>
      </w:r>
      <w:r w:rsidRPr="00321EB3">
        <w:fldChar w:fldCharType="end"/>
      </w:r>
      <w:r w:rsidRPr="00321EB3">
        <w:t xml:space="preserve">. </w:t>
      </w:r>
    </w:p>
    <w:p w14:paraId="49995E14" w14:textId="771C3EC7" w:rsidR="002D01E5" w:rsidRPr="00321EB3" w:rsidRDefault="002D01E5" w:rsidP="000A11F3">
      <w:pPr>
        <w:spacing w:after="120" w:line="360" w:lineRule="auto"/>
        <w:jc w:val="both"/>
      </w:pPr>
      <w:r w:rsidRPr="00321EB3">
        <w:t>Para responder a la pregunta plant</w:t>
      </w:r>
      <w:r w:rsidR="00957B9E">
        <w:t xml:space="preserve">eada, </w:t>
      </w:r>
      <w:r w:rsidRPr="00321EB3">
        <w:t xml:space="preserve">se </w:t>
      </w:r>
      <w:r w:rsidR="00A75917">
        <w:t>identificaron</w:t>
      </w:r>
      <w:r w:rsidRPr="00321EB3">
        <w:t xml:space="preserve"> 3 </w:t>
      </w:r>
      <w:r w:rsidR="00957B9E">
        <w:t>ECAs</w:t>
      </w:r>
      <w:r w:rsidR="005A5C33">
        <w:t>(4)(6)(7)</w:t>
      </w:r>
      <w:r w:rsidRPr="00321EB3">
        <w:t xml:space="preserve">; </w:t>
      </w:r>
      <w:r w:rsidR="00A75917">
        <w:t>d</w:t>
      </w:r>
      <w:r w:rsidRPr="00321EB3">
        <w:t xml:space="preserve">os de </w:t>
      </w:r>
      <w:r w:rsidR="00A75917">
        <w:t xml:space="preserve">los cuales </w:t>
      </w:r>
      <w:r w:rsidRPr="00321EB3">
        <w:t>comparaban SS</w:t>
      </w:r>
      <w:r w:rsidR="00BE11C4">
        <w:t>0.</w:t>
      </w:r>
      <w:r w:rsidRPr="00321EB3">
        <w:t xml:space="preserve">9% frente a RL y otro </w:t>
      </w:r>
      <w:r w:rsidR="00ED29C2">
        <w:t>SS</w:t>
      </w:r>
      <w:r w:rsidRPr="00321EB3">
        <w:t>0</w:t>
      </w:r>
      <w:r w:rsidR="00BE11C4">
        <w:t>.</w:t>
      </w:r>
      <w:r w:rsidRPr="00321EB3">
        <w:t xml:space="preserve">9% frente a </w:t>
      </w:r>
      <w:r w:rsidR="00ED29C2">
        <w:t>PLA (tabla 5)</w:t>
      </w:r>
      <w:r w:rsidR="00BE11C4">
        <w:t>.</w:t>
      </w:r>
      <w:r w:rsidRPr="00321EB3">
        <w:t xml:space="preserve"> </w:t>
      </w:r>
    </w:p>
    <w:p w14:paraId="1BBAFB23" w14:textId="50CB3979" w:rsidR="002D01E5" w:rsidRPr="00321EB3" w:rsidRDefault="002D01E5" w:rsidP="000A11F3">
      <w:pPr>
        <w:spacing w:after="120" w:line="360" w:lineRule="auto"/>
        <w:jc w:val="both"/>
      </w:pPr>
      <w:r w:rsidRPr="00B27B95">
        <w:rPr>
          <w:i/>
        </w:rPr>
        <w:t>Mahajan</w:t>
      </w:r>
      <w:r w:rsidR="00B27B95">
        <w:fldChar w:fldCharType="begin" w:fldLock="1"/>
      </w:r>
      <w:r w:rsidR="009319BE">
        <w:instrText>ADDIN CSL_CITATION {"citationItems":[{"id":"ITEM-1","itemData":{"DOI":"10.1007/s13312-012-0251-x","ISSN":"00196061","abstract":"Objective\r\n\r\nWHO recommends Ringer’s lactate (RL) and Normal Saline (NS) for rapid intravenous rehydration in childhood diarrhea and severe dehydration. We compared these two fluids for improvement in pH over baseline during rapid intravenous rehydration in children with acute diarrhea.\r\nDesign\r\n\r\nDouble-blind randomized controlled trial\r\nSetting\r\n\r\nPediatric emergency facilities at a tertiary-care referral hospital.\r\nIntervention\r\n\r\nChildren with acute diarrhea and severe dehydration received either RL (RL-group) or NS (NS-group), 100 mL/kg over three or six hours. Children were reassessed after three or six hours. Rapid rehydration was repeated if severe dehydration persisted. Blood gas was done at baseline and repeated after signs of severe dehydration disappeared.\r\nOutcome Measures\r\n\r\nPrimary outcome was change in pH from baseline. Secondary outcomes included changes in serum electrolytes, bicarbonate levels, and base-deficit from baseline; mortality, duration of hospital stay, and fluids requirement.\r\nResults\r\n\r\nTwenty two children, 11 each were randomized to the two study groups. At primary end point (disappearance of signs of severe dehydration), the improvement in pH from baseline was not significant in RL-group [from 7.17 (0.11) to 7.28 (0.09)] as compared to NS-group [7.09 (0.11) to 7.21 (0.09)], P=0.17 (after adjusting for baseline serum Na/Cl). Among this limited sample size, children in RL group required less fluids [median 310 vs 530 mL/kg, P=0.01] and had shorter median hospital stay [38 vs 51 hours, P=0.03].\r\nConclusions\r\n\r\nThere was no difference in improvement in pH over baseline between RL and NS among children with acute diarrhea and severe dehydration.","author":[{"dropping-particle":"","family":"Mahajan","given":"Vidushi","non-dropping-particle":"","parse-names":false,"suffix":""},{"dropping-particle":"","family":"Saini","given":"Shiv Sajan","non-dropping-particle":"","parse-names":false,"suffix":""},{"dropping-particle":"","family":"Sharma","given":"Amit","non-dropping-particle":"","parse-names":false,"suffix":""},{"dropping-particle":"","family":"Kaur","given":"Jasbinder","non-dropping-particle":"","parse-names":false,"suffix":""}],"container-title":"Indian Pediatrics","id":"ITEM-1","issued":{"date-parts":[["2012"]]},"title":"Ringer's lactate vs normal saline for children with acute diarrhea and severe dehydration: A double blind randomized controlled trial","type":"article-journal"},"uris":["http://www.mendeley.com/documents/?uuid=611ff40d-7cfc-4cba-b021-05bd77c6ef85"]}],"mendeley":{"formattedCitation":"(19)","plainTextFormattedCitation":"(19)","previouslyFormattedCitation":"(19)"},"properties":{"noteIndex":0},"schema":"https://github.com/citation-style-language/schema/raw/master/csl-citation.json"}</w:instrText>
      </w:r>
      <w:r w:rsidR="00B27B95">
        <w:fldChar w:fldCharType="separate"/>
      </w:r>
      <w:r w:rsidR="000E0FE8">
        <w:rPr>
          <w:noProof/>
        </w:rPr>
        <w:t>(7</w:t>
      </w:r>
      <w:r w:rsidR="009319BE" w:rsidRPr="009319BE">
        <w:rPr>
          <w:noProof/>
        </w:rPr>
        <w:t>)</w:t>
      </w:r>
      <w:r w:rsidR="00B27B95">
        <w:fldChar w:fldCharType="end"/>
      </w:r>
      <w:r w:rsidR="00B27B95" w:rsidRPr="00321EB3">
        <w:t xml:space="preserve"> </w:t>
      </w:r>
      <w:r w:rsidRPr="00321EB3">
        <w:t>diseña un ensayo clínico comparando la RIR con RL frente</w:t>
      </w:r>
      <w:r w:rsidR="00ED29C2">
        <w:t xml:space="preserve"> SS</w:t>
      </w:r>
      <w:r w:rsidR="00B27B95">
        <w:t>0.</w:t>
      </w:r>
      <w:r w:rsidRPr="00321EB3">
        <w:t xml:space="preserve">9% en niños con </w:t>
      </w:r>
      <w:r w:rsidR="00ED29C2">
        <w:t xml:space="preserve">DH </w:t>
      </w:r>
      <w:r w:rsidR="004B758A">
        <w:t>grave</w:t>
      </w:r>
      <w:r w:rsidRPr="00321EB3">
        <w:t xml:space="preserve"> secundaria a diarrea aguda, considerando como variable principal la mejoría en el pH, sin encontrar diferencias entre grupos. Tampoco hallan diferencias en los cambios del cloro y del sodio respecto a sus valores basales. Sin embargo, sí que detectan valores más elevados de bicarbonato en el grupo de RL (</w:t>
      </w:r>
      <w:r w:rsidRPr="00FC35DF">
        <w:rPr>
          <w:i/>
        </w:rPr>
        <w:t>p=</w:t>
      </w:r>
      <w:r w:rsidRPr="00321EB3">
        <w:t>0,02) y valores más baj</w:t>
      </w:r>
      <w:r w:rsidR="00B27B95">
        <w:t>os de potasio en el grupo de SS0.</w:t>
      </w:r>
      <w:r w:rsidRPr="00321EB3">
        <w:t>9% (</w:t>
      </w:r>
      <w:r w:rsidRPr="00FC35DF">
        <w:rPr>
          <w:i/>
        </w:rPr>
        <w:t>p=</w:t>
      </w:r>
      <w:r w:rsidRPr="00321EB3">
        <w:t xml:space="preserve">0,03). Una de las principales limitaciones de este trabajo es que la muestra es pequeña, de solo 22 pacientes. </w:t>
      </w:r>
      <w:r w:rsidR="00FC35DF">
        <w:t>Según sus</w:t>
      </w:r>
      <w:r w:rsidRPr="00321EB3">
        <w:t xml:space="preserve"> resultados </w:t>
      </w:r>
      <w:r w:rsidR="00FC35DF">
        <w:t>los pacientes rehidratados</w:t>
      </w:r>
      <w:r w:rsidRPr="00321EB3">
        <w:t xml:space="preserve"> con RL precisaron </w:t>
      </w:r>
      <w:r w:rsidR="00F3046A" w:rsidRPr="00321EB3">
        <w:t xml:space="preserve">menos cantidad de fluidos tanto </w:t>
      </w:r>
      <w:r w:rsidR="00F3046A">
        <w:t xml:space="preserve">IV </w:t>
      </w:r>
      <w:r w:rsidR="00F3046A" w:rsidRPr="00321EB3">
        <w:t>como orales</w:t>
      </w:r>
      <w:r w:rsidR="00F3046A">
        <w:t xml:space="preserve"> y tuvieron una</w:t>
      </w:r>
      <w:r w:rsidRPr="00321EB3">
        <w:t xml:space="preserve"> estancia hospitalaria </w:t>
      </w:r>
      <w:r w:rsidR="00F3046A">
        <w:t>más corta</w:t>
      </w:r>
      <w:r w:rsidRPr="00321EB3">
        <w:t xml:space="preserve">. No obstante, el estudio no fue diseñado para esto, por lo que estos datos deben ser interpretados con cautela, como los propios autores reconocen. Por otra parte, también se debe tener en cuenta que se trata de un estudio realizado en pacientes con </w:t>
      </w:r>
      <w:r w:rsidR="00ED29C2">
        <w:t xml:space="preserve">DH </w:t>
      </w:r>
      <w:r w:rsidR="004B758A">
        <w:t>grave</w:t>
      </w:r>
      <w:r w:rsidRPr="00321EB3">
        <w:t xml:space="preserve">, donde la principal causa de diarrea fue el </w:t>
      </w:r>
      <w:r w:rsidRPr="00B70BCA">
        <w:rPr>
          <w:i/>
        </w:rPr>
        <w:t>V</w:t>
      </w:r>
      <w:r w:rsidR="00F3046A">
        <w:rPr>
          <w:i/>
        </w:rPr>
        <w:t>ibrio</w:t>
      </w:r>
      <w:r w:rsidRPr="00B70BCA">
        <w:rPr>
          <w:i/>
        </w:rPr>
        <w:t xml:space="preserve"> Cholera</w:t>
      </w:r>
      <w:r w:rsidR="00F3046A">
        <w:rPr>
          <w:i/>
        </w:rPr>
        <w:t>e</w:t>
      </w:r>
      <w:r w:rsidRPr="00B70BCA">
        <w:rPr>
          <w:i/>
        </w:rPr>
        <w:t xml:space="preserve"> </w:t>
      </w:r>
      <w:r w:rsidR="002672A4">
        <w:t>(55%)</w:t>
      </w:r>
      <w:r w:rsidRPr="00321EB3">
        <w:t xml:space="preserve">, por lo que los resultados son poco extrapolables a nuestro medio.   </w:t>
      </w:r>
    </w:p>
    <w:p w14:paraId="6F412755" w14:textId="2874A379" w:rsidR="002D01E5" w:rsidRPr="00321EB3" w:rsidRDefault="00B27B95" w:rsidP="000A11F3">
      <w:pPr>
        <w:spacing w:after="120" w:line="360" w:lineRule="auto"/>
        <w:jc w:val="both"/>
      </w:pPr>
      <w:r>
        <w:t xml:space="preserve">En el estudio de </w:t>
      </w:r>
      <w:r w:rsidRPr="00B27B95">
        <w:rPr>
          <w:i/>
        </w:rPr>
        <w:t>Kartha</w:t>
      </w:r>
      <w:r w:rsidR="002D01E5" w:rsidRPr="00321EB3">
        <w:fldChar w:fldCharType="begin" w:fldLock="1"/>
      </w:r>
      <w:r w:rsidR="00280341" w:rsidRPr="00321EB3">
        <w:instrText>ADDIN CSL_CITATION {"citationItems":[{"id":"ITEM-1","itemData":{"DOI":"10.1097/MPG.0000000000001609","ISSN":"15364801","abstract":"Copyright © ESPGHAN and NASPGHAN. All rights reserved. Objective: The aim of this study was to compare the effectiveness of Ringer lactate (RL) versus normal saline (NS) in the correction of pediatric acute severe diarrheal dehydration, as measured by improvement in clinical status and pH (≥7.35). Methods: A total of 68 children ages 1 month to 12 years with acute severe diarrheal dehydration (World Health Organization [WHO] classification) were randomized into RL (n = 34) and NS groups (n = 34) and received 100 mL/kg of the assigned intravenous fluid according to WHO PLAN-C for the management of diarrheal dehydration. The primary outcome was an improvement in clinical status and pH (≥7.35) at the end of 6 hours. Secondary outcomes were changes in serum electrolytes, renal and blood gas parameters, the volume of fluid required for dehydration correction excluding the first cycle, time to start oral feeding, hospital stay, and cost-effectiveness analysis. Results: Primary outcome was achieved in 38% versus 23% (relative = 1.63, 95% confidence interval 0.80-3.40) in RL and NS groups, respectively. No significant differences were observed in secondary outcomes in electrolytes, renal, and blood gas parameters. None required second cycle of dehydration correction. Median (interquartile range) time to start oral feeding (1.0 [0.19-2.0]  vs 1.5 [0.5-2.0] hours) and hospital stay (2.0 [1.0-2.0]  vs 2.0 [2.0-2.0] days) was similar. The median total cost was higher in RL than NS group (120 [120-180]  vs 55 [55-82], P≤0.001). Conclusion: In pediatric acute severe diarrheal dehydration, resuscitation with RL and NS was associated with similar clinical improvement and biochemical resolution. Hence, NS is to be considered as the fluid of choice because of the clinical improvement, cost, and availability.","author":[{"dropping-particle":"","family":"Kartha","given":"Gayathri Bhuvaneswaran","non-dropping-particle":"","parse-names":false,"suffix":""},{"dropping-particle":"","family":"Rameshkumar","given":"Ramachandran","non-dropping-particle":"","parse-names":false,"suffix":""},{"dropping-particle":"","family":"Mahadevan","given":"Subramanian","non-dropping-particle":"","parse-names":false,"suffix":""}],"container-title":"Journal of Pediatric Gastroenterology and Nutrition","id":"ITEM-1","issued":{"date-parts":[["2017"]]},"title":"Randomized Double-blind Trial of Ringer Lactate Versus Normal Saline in Pediatric Acute Severe Diarrheal Dehydration","type":"article-journal"},"uris":["http://www.mendeley.com/documents/?uuid=758b4106-579f-437e-b919-af5e848a434f"]}],"mendeley":{"formattedCitation":"(16)","plainTextFormattedCitation":"(16)","previouslyFormattedCitation":"(16)"},"properties":{"noteIndex":0},"schema":"https://github.com/citation-style-language/schema/raw/master/csl-citation.json"}</w:instrText>
      </w:r>
      <w:r w:rsidR="002D01E5" w:rsidRPr="00321EB3">
        <w:fldChar w:fldCharType="separate"/>
      </w:r>
      <w:r w:rsidR="005A5C33">
        <w:rPr>
          <w:noProof/>
        </w:rPr>
        <w:t>(6</w:t>
      </w:r>
      <w:r w:rsidR="004C1140" w:rsidRPr="00321EB3">
        <w:rPr>
          <w:noProof/>
        </w:rPr>
        <w:t>)</w:t>
      </w:r>
      <w:r w:rsidR="002D01E5" w:rsidRPr="00321EB3">
        <w:fldChar w:fldCharType="end"/>
      </w:r>
      <w:r w:rsidR="002D01E5" w:rsidRPr="00321EB3">
        <w:t xml:space="preserve"> también </w:t>
      </w:r>
      <w:r w:rsidR="00ED29C2">
        <w:t>comparan el RL con SS</w:t>
      </w:r>
      <w:r w:rsidR="00BE11C4">
        <w:t>0.</w:t>
      </w:r>
      <w:r w:rsidR="002D01E5" w:rsidRPr="00321EB3">
        <w:t>9%, sin encontrar diferencias entre ambos grupos en las variables estudiadas (clínicas: resolución de signos de DH grave y estancia hospitalaria; analíticas: pH, bicarbonato, electrolitos y parámetros de función renal).</w:t>
      </w:r>
      <w:r w:rsidR="002D01E5" w:rsidRPr="00321EB3">
        <w:rPr>
          <w:rFonts w:eastAsiaTheme="majorEastAsia" w:cs="Arial"/>
          <w:shd w:val="clear" w:color="auto" w:fill="FFFFFF"/>
        </w:rPr>
        <w:t xml:space="preserve"> </w:t>
      </w:r>
      <w:r w:rsidR="002D01E5" w:rsidRPr="00B27B95">
        <w:rPr>
          <w:rFonts w:eastAsiaTheme="majorEastAsia" w:cs="Arial"/>
          <w:i/>
          <w:shd w:val="clear" w:color="auto" w:fill="FFFFFF"/>
        </w:rPr>
        <w:t>Kartha</w:t>
      </w:r>
      <w:r w:rsidR="002D01E5" w:rsidRPr="00321EB3">
        <w:rPr>
          <w:rFonts w:eastAsiaTheme="majorEastAsia" w:cs="Arial"/>
          <w:shd w:val="clear" w:color="auto" w:fill="FFFFFF"/>
        </w:rPr>
        <w:t xml:space="preserve"> no describe EA relacionados con alteraciones electrolíticas.</w:t>
      </w:r>
      <w:r w:rsidR="002D01E5" w:rsidRPr="00321EB3">
        <w:t xml:space="preserve"> Aunque sus res</w:t>
      </w:r>
      <w:r>
        <w:t xml:space="preserve">ultados no demuestran </w:t>
      </w:r>
      <w:r w:rsidR="002D01E5" w:rsidRPr="00321EB3">
        <w:t xml:space="preserve">superioridad de ninguno de los sueros estudiados, el coste del tratamiento con RL fue mayor, por lo que </w:t>
      </w:r>
      <w:r w:rsidR="00ED29C2">
        <w:t>los autores concluyen que el SS</w:t>
      </w:r>
      <w:r w:rsidR="00BE11C4">
        <w:t>0.</w:t>
      </w:r>
      <w:r w:rsidR="002D01E5" w:rsidRPr="00321EB3">
        <w:t>9% debe usarse como primera línea de tratamiento.</w:t>
      </w:r>
    </w:p>
    <w:p w14:paraId="318EDBDE" w14:textId="3BC8D885" w:rsidR="002D01E5" w:rsidRPr="00321EB3" w:rsidRDefault="002D01E5" w:rsidP="000A11F3">
      <w:pPr>
        <w:spacing w:after="120" w:line="360" w:lineRule="auto"/>
        <w:jc w:val="both"/>
      </w:pPr>
      <w:r w:rsidRPr="00321EB3">
        <w:t>Por último, el estu</w:t>
      </w:r>
      <w:r w:rsidR="00B27B95">
        <w:t xml:space="preserve">dio de </w:t>
      </w:r>
      <w:r w:rsidR="00B27B95" w:rsidRPr="00B27B95">
        <w:rPr>
          <w:i/>
        </w:rPr>
        <w:t>Allen</w:t>
      </w:r>
      <w:r w:rsidRPr="00321EB3">
        <w:fldChar w:fldCharType="begin" w:fldLock="1"/>
      </w:r>
      <w:r w:rsidR="00885657" w:rsidRPr="00321EB3">
        <w:instrText>ADDIN CSL_CITATION {"citationItems":[{"id":"ITEM-1","itemData":{"DOI":"10.1186/s12887-016-0652-4","ISSN":"14712431","abstract":"© 2016 The Author(s).Background: Compare the efficacy and safety of Plasma-Lyte A (PLA) versus 0.9 % sodium chloride (NaCl) intravenous (IV) fluid replacement in children with moderate to severe dehydration secondary to acute gastroenteritis (AGE). Methods: Prospective, randomized, double-blind study conducted at eight pediatric emergency departments (EDs) in the US and Canada (NCT#01234883). The primary outcome measure was serum bicarbonate level at 4 h. Secondary outcomes included safety and tolerability. The hypothesis was that PLA would be superior to 0.9 % NaCl in improvement of 4-h bicarbonate. Patients (n = 100) aged ≥6 months to &lt;11 years with AGE-induced moderate-to-severe dehydration were enrolled. Patients with a baseline bicarbonate level ≤22 mEq/L formed the modified intent to treat (mITT) group. Results: At baseline, the treatment groups were comparable except that the PLA group was older. At hour 4, the PLA group had greater increases in serum bicarbonate from baseline than did the 0.9 % NaCl group (mean ± SD at 4 h: 18 ± 3.74 vs 18.0 ± 3.67; change from baseline of 1.6 and 0.0, respectively; P = .004). Both treatment groups received similar fluid volumes. The PLA group had less abdominal pain and better dehydration scores at hour 2 (both P = .03) but not at hour 4 (P = 0.15 and 0.08, respectively). No patient experienced clinically relevant worsening of laboratory findings or physical examination, and hospital admission rates were similar. One patient in each treatment group developed hyponatremia. Four patients developed hyperkalemia (PLA:1, 0.9 % NaCl:3). Conclusion: In comparison with 0.9 % NaCl, PLA for rehydration in children with AGE was well tolerated and led to more rapid improvement in serum bicarbonate and dehydration score. Trial registration:NCT#01234883(Registration Date: November 3, 2010).","author":[{"dropping-particle":"","family":"Allen","given":"Coburn H.","non-dropping-particle":"","parse-names":false,"suffix":""},{"dropping-particle":"","family":"Goldman","given":"Ran D.","non-dropping-particle":"","parse-names":false,"suffix":""},{"dropping-particle":"","family":"Bhatt","given":"Seema","non-dropping-particle":"","parse-names":false,"suffix":""},{"dropping-particle":"","family":"Simon","given":"Harold K.","non-dropping-particle":"","parse-names":false,"suffix":""},{"dropping-particle":"","family":"Gorelick","given":"Marc H.","non-dropping-particle":"","parse-names":false,"suffix":""},{"dropping-particle":"","family":"Spandorfer","given":"Philip R.","non-dropping-particle":"","parse-names":false,"suffix":""},{"dropping-particle":"","family":"Spiro","given":"David M.","non-dropping-particle":"","parse-names":false,"suffix":""},{"dropping-particle":"","family":"Mace","given":"Sharon E.","non-dropping-particle":"","parse-names":false,"suffix":""},{"dropping-particle":"","family":"Johnson","given":"David W.","non-dropping-particle":"","parse-names":false,"suffix":""},{"dropping-particle":"","family":"Higginbotham","given":"Eric A.","non-dropping-particle":"","parse-names":false,"suffix":""},{"dropping-particle":"","family":"Du","given":"Hongyan","non-dropping-particle":"","parse-names":false,"suffix":""},{"dropping-particle":"","family":"Smyth","given":"Brendan J.","non-dropping-particle":"","parse-names":false,"suffix":""},{"dropping-particle":"","family":"Schermer","given":"Carol R.","non-dropping-particle":"","parse-names":false,"suffix":""},{"dropping-particle":"","family":"Goldstein","given":"Stuart L.","non-dropping-particle":"","parse-names":false,"suffix":""}],"container-title":"BMC Pediatrics","id":"ITEM-1","issued":{"date-parts":[["2016"]]},"title":"A randomized trial of Plasma-Lyte A and 0.9 % sodium chloride in acute pediatric gastroenteritis","type":"article-journal"},"uris":["http://www.mendeley.com/documents/?uuid=12106398-25eb-44fb-bb64-ea0e3523af0f"]}],"mendeley":{"formattedCitation":"(10)","plainTextFormattedCitation":"(10)","previouslyFormattedCitation":"(10)"},"properties":{"noteIndex":0},"schema":"https://github.com/citation-style-language/schema/raw/master/csl-citation.json"}</w:instrText>
      </w:r>
      <w:r w:rsidRPr="00321EB3">
        <w:fldChar w:fldCharType="separate"/>
      </w:r>
      <w:r w:rsidR="005A5C33">
        <w:rPr>
          <w:noProof/>
        </w:rPr>
        <w:t>(4</w:t>
      </w:r>
      <w:r w:rsidR="00885657" w:rsidRPr="00321EB3">
        <w:rPr>
          <w:noProof/>
        </w:rPr>
        <w:t>)</w:t>
      </w:r>
      <w:r w:rsidRPr="00321EB3">
        <w:fldChar w:fldCharType="end"/>
      </w:r>
      <w:r w:rsidR="00ED29C2">
        <w:t>, compara el PLA con SS</w:t>
      </w:r>
      <w:r w:rsidR="00B27B95">
        <w:t>0.</w:t>
      </w:r>
      <w:r w:rsidRPr="00321EB3">
        <w:t>9%, encontrando diferencias estadísticamente significativas pero clínicamente poco relevantes en la evolución del bicarbonat</w:t>
      </w:r>
      <w:r w:rsidR="00670730">
        <w:t>o tras la RIR</w:t>
      </w:r>
      <w:r w:rsidRPr="00321EB3">
        <w:t xml:space="preserve">. A la hora de interpretar estos datos se debe tener </w:t>
      </w:r>
      <w:r w:rsidR="00F3046A">
        <w:t>presente</w:t>
      </w:r>
      <w:r w:rsidR="00F3046A" w:rsidRPr="00321EB3">
        <w:t xml:space="preserve"> </w:t>
      </w:r>
      <w:r w:rsidRPr="00321EB3">
        <w:t xml:space="preserve">que solamente 3 pacientes en el Grupo PLA y ninguno en el Grupo </w:t>
      </w:r>
      <w:r w:rsidR="00ED29C2">
        <w:t>SS</w:t>
      </w:r>
      <w:r w:rsidR="00BE11C4">
        <w:t>0.</w:t>
      </w:r>
      <w:r w:rsidRPr="00321EB3">
        <w:t>9% prese</w:t>
      </w:r>
      <w:r w:rsidR="00ED29C2">
        <w:t>ntaron acidosis grave (HCO3 &lt;12m</w:t>
      </w:r>
      <w:r w:rsidRPr="00321EB3">
        <w:t>Eq/L). En cuanto a la mejoría del estado de hidratación, la puntuación en la escala de Gorelick a las 2 horas fue mejor en los pacientes que recibieron PL</w:t>
      </w:r>
      <w:r w:rsidR="001F0DCB">
        <w:t xml:space="preserve">A, sin </w:t>
      </w:r>
      <w:r w:rsidRPr="00321EB3">
        <w:t xml:space="preserve">diferencias a las 4 </w:t>
      </w:r>
      <w:r w:rsidRPr="00321EB3">
        <w:lastRenderedPageBreak/>
        <w:t>horas.  Los autores sugieren que los pacientes del Grupo PLA mejora</w:t>
      </w:r>
      <w:r w:rsidR="00ED29C2">
        <w:t>n antes que los tratados con SS</w:t>
      </w:r>
      <w:r w:rsidR="00BE11C4">
        <w:t>0.</w:t>
      </w:r>
      <w:r w:rsidRPr="00321EB3">
        <w:t>9%, en términos de corrección de la acidosis metabólica y resolución de los signos clínicos de</w:t>
      </w:r>
      <w:r w:rsidR="00B27B95">
        <w:t xml:space="preserve"> DH</w:t>
      </w:r>
      <w:r w:rsidRPr="00321EB3">
        <w:t xml:space="preserve">. </w:t>
      </w:r>
    </w:p>
    <w:p w14:paraId="5095B461" w14:textId="39BDFB55" w:rsidR="002D01E5" w:rsidRDefault="002D01E5" w:rsidP="000A11F3">
      <w:pPr>
        <w:spacing w:after="120" w:line="360" w:lineRule="auto"/>
        <w:jc w:val="both"/>
      </w:pPr>
      <w:r w:rsidRPr="00B27B95">
        <w:rPr>
          <w:i/>
        </w:rPr>
        <w:t>Allen</w:t>
      </w:r>
      <w:r w:rsidR="001F0DCB" w:rsidRPr="001F0DCB">
        <w:t>(4)</w:t>
      </w:r>
      <w:r w:rsidRPr="00321EB3">
        <w:t xml:space="preserve"> describe dos hiponatremias leves (131-1</w:t>
      </w:r>
      <w:r w:rsidR="00ED29C2">
        <w:t>35</w:t>
      </w:r>
      <w:r w:rsidRPr="00321EB3">
        <w:t>mEq/L) sin repercusión clínica (1 en cada grupo); no se detectan hiponatremias graves ni hipernatremias. Cabe destacar que 8 pacientes (10,4%) presentaron hipopotasemia a las 4 horas (2/39 [5,1%</w:t>
      </w:r>
      <w:r w:rsidR="00ED29C2" w:rsidRPr="00321EB3">
        <w:t>]</w:t>
      </w:r>
      <w:r w:rsidRPr="00321EB3">
        <w:t xml:space="preserve"> en el Grupo PL</w:t>
      </w:r>
      <w:r w:rsidR="00ED29C2">
        <w:t>A y 6/38 [15,8%]</w:t>
      </w:r>
      <w:r w:rsidRPr="00321EB3">
        <w:t xml:space="preserve"> en el Grupo SS</w:t>
      </w:r>
      <w:r w:rsidR="00BE11C4">
        <w:t>0.</w:t>
      </w:r>
      <w:r w:rsidRPr="00321EB3">
        <w:t>9%).</w:t>
      </w:r>
      <w:r w:rsidRPr="00321EB3">
        <w:rPr>
          <w:rFonts w:eastAsiaTheme="majorEastAsia" w:cs="Arial"/>
          <w:shd w:val="clear" w:color="auto" w:fill="FFFFFF"/>
        </w:rPr>
        <w:t xml:space="preserve"> </w:t>
      </w:r>
      <w:r w:rsidR="006C2EE9">
        <w:rPr>
          <w:rFonts w:eastAsiaTheme="majorEastAsia" w:cs="Arial"/>
          <w:shd w:val="clear" w:color="auto" w:fill="FFFFFF"/>
        </w:rPr>
        <w:t>Según sus resultados el P</w:t>
      </w:r>
      <w:r w:rsidR="002672A4">
        <w:rPr>
          <w:rFonts w:eastAsiaTheme="majorEastAsia" w:cs="Arial"/>
          <w:shd w:val="clear" w:color="auto" w:fill="FFFFFF"/>
        </w:rPr>
        <w:t>LA</w:t>
      </w:r>
      <w:r w:rsidR="006C2EE9">
        <w:rPr>
          <w:rFonts w:eastAsiaTheme="majorEastAsia" w:cs="Arial"/>
          <w:shd w:val="clear" w:color="auto" w:fill="FFFFFF"/>
        </w:rPr>
        <w:t xml:space="preserve"> produce menos alteraciones en los niveles séricos de electrolitos (potasio, cloro)</w:t>
      </w:r>
      <w:r w:rsidR="00C66537">
        <w:rPr>
          <w:rFonts w:eastAsiaTheme="majorEastAsia" w:cs="Arial"/>
          <w:shd w:val="clear" w:color="auto" w:fill="FFFFFF"/>
        </w:rPr>
        <w:t>,</w:t>
      </w:r>
      <w:r w:rsidRPr="00321EB3">
        <w:t xml:space="preserve"> aunque las diferencias detectadas parecen poco relevantes clínicamente.</w:t>
      </w:r>
    </w:p>
    <w:p w14:paraId="54CFD840" w14:textId="77777777" w:rsidR="00ED29C2" w:rsidRPr="00ED29C2" w:rsidRDefault="00ED29C2" w:rsidP="000A11F3">
      <w:pPr>
        <w:spacing w:after="120" w:line="360" w:lineRule="auto"/>
        <w:jc w:val="both"/>
        <w:rPr>
          <w:b/>
          <w:color w:val="7F7F7F" w:themeColor="text1" w:themeTint="80"/>
        </w:rPr>
      </w:pPr>
      <w:r w:rsidRPr="00ED29C2">
        <w:rPr>
          <w:b/>
          <w:color w:val="7F7F7F" w:themeColor="text1" w:themeTint="80"/>
        </w:rPr>
        <w:t>DE LA EVIDENCIA A LA RECOMENDACIÓN</w:t>
      </w:r>
    </w:p>
    <w:p w14:paraId="44A7E545" w14:textId="0FEA5B08" w:rsidR="00ED29C2" w:rsidRDefault="00ED29C2" w:rsidP="000A11F3">
      <w:pPr>
        <w:spacing w:after="120" w:line="360" w:lineRule="auto"/>
        <w:jc w:val="both"/>
      </w:pPr>
      <w:r>
        <w:t xml:space="preserve">En los estudios revisados </w:t>
      </w:r>
      <w:r w:rsidRPr="001E60BF">
        <w:t xml:space="preserve">se muestra </w:t>
      </w:r>
      <w:r>
        <w:t xml:space="preserve">que </w:t>
      </w:r>
      <w:r w:rsidRPr="001E60BF">
        <w:t>las 3 soluciones compar</w:t>
      </w:r>
      <w:r>
        <w:t>adas (SS</w:t>
      </w:r>
      <w:r w:rsidR="00BE11C4">
        <w:t>0.</w:t>
      </w:r>
      <w:r>
        <w:t>9%, RL y PLA), son eficaces y seguras para el trata</w:t>
      </w:r>
      <w:r w:rsidRPr="001E60BF">
        <w:t xml:space="preserve">miento de </w:t>
      </w:r>
      <w:r>
        <w:t xml:space="preserve">la DH secundaria a GEA en niños. Las </w:t>
      </w:r>
      <w:r w:rsidRPr="001E60BF">
        <w:t>solucion</w:t>
      </w:r>
      <w:r>
        <w:t>es balanceadas no han demostrado claras ventajas respecto al SS</w:t>
      </w:r>
      <w:r w:rsidR="00BE11C4">
        <w:t>0.</w:t>
      </w:r>
      <w:r w:rsidRPr="001E60BF">
        <w:t xml:space="preserve">9%. </w:t>
      </w:r>
      <w:r>
        <w:t xml:space="preserve">Si bien, el estudio de </w:t>
      </w:r>
      <w:r w:rsidRPr="00B27B95">
        <w:rPr>
          <w:i/>
        </w:rPr>
        <w:t>Mahajan</w:t>
      </w:r>
      <w:r w:rsidR="001F0DCB" w:rsidRPr="001F0DCB">
        <w:t>(7)</w:t>
      </w:r>
      <w:r>
        <w:t xml:space="preserve"> encuentran mejoría de los valores de bicarbonato con el uso de RL frente a S</w:t>
      </w:r>
      <w:r w:rsidR="00BE11C4">
        <w:t>S0.</w:t>
      </w:r>
      <w:r>
        <w:t xml:space="preserve">9%, estos cambios parecen poco relevantes clínicamente y con poca traducción en el resultado final en cuanto a mejoría del pH. Además dichos resultados no concuerdan con los de </w:t>
      </w:r>
      <w:r w:rsidRPr="00B27B95">
        <w:rPr>
          <w:i/>
        </w:rPr>
        <w:t>Kartha</w:t>
      </w:r>
      <w:r w:rsidR="001F0DCB">
        <w:t>(6)</w:t>
      </w:r>
      <w:r w:rsidR="00BA156C">
        <w:rPr>
          <w:i/>
        </w:rPr>
        <w:t xml:space="preserve">, </w:t>
      </w:r>
      <w:r w:rsidR="00BA156C" w:rsidRPr="00BA156C">
        <w:t>que no encuentra diferencias significativas entre grupos</w:t>
      </w:r>
      <w:r>
        <w:t xml:space="preserve">. Por otro lado, el estudio de </w:t>
      </w:r>
      <w:r w:rsidRPr="00B27B95">
        <w:rPr>
          <w:i/>
        </w:rPr>
        <w:t>Allen</w:t>
      </w:r>
      <w:r w:rsidR="001F0DCB">
        <w:t>(4)</w:t>
      </w:r>
      <w:r>
        <w:t xml:space="preserve"> encuentra mejoría de los niveles de bicarbonato </w:t>
      </w:r>
      <w:r w:rsidR="006E122A">
        <w:t xml:space="preserve">y menos alteraciones en los niveles séricos de electrolitos (potasio, cloro) </w:t>
      </w:r>
      <w:r>
        <w:t xml:space="preserve">en pacientes con PLA, lo que parece inclinar la balanza a favor del mismo. Sin embargo, las diferencias en los parámetros analíticos aunque significativas parecen poco relevantes clínicamente, y no se traducen en </w:t>
      </w:r>
      <w:r w:rsidR="006E122A">
        <w:t xml:space="preserve">una </w:t>
      </w:r>
      <w:r>
        <w:t xml:space="preserve">disminución de los ingresos, </w:t>
      </w:r>
      <w:r w:rsidR="006E122A">
        <w:t xml:space="preserve">el </w:t>
      </w:r>
      <w:r>
        <w:t xml:space="preserve">tiempo de rehidratación o </w:t>
      </w:r>
      <w:r w:rsidR="006E122A">
        <w:t xml:space="preserve">la </w:t>
      </w:r>
      <w:r>
        <w:t>cantidad de fluidos recibidos.</w:t>
      </w:r>
    </w:p>
    <w:p w14:paraId="4FD4014D" w14:textId="4B6B2D8E" w:rsidR="006E122A" w:rsidRDefault="006E122A" w:rsidP="000A11F3">
      <w:pPr>
        <w:spacing w:after="120" w:line="360" w:lineRule="auto"/>
        <w:jc w:val="both"/>
      </w:pPr>
      <w:r>
        <w:t xml:space="preserve">Solamente el estudio de </w:t>
      </w:r>
      <w:r w:rsidRPr="001F0DCB">
        <w:rPr>
          <w:i/>
        </w:rPr>
        <w:t>Kartha</w:t>
      </w:r>
      <w:r w:rsidR="001F0DCB">
        <w:t>(6)</w:t>
      </w:r>
      <w:r>
        <w:t xml:space="preserve"> hace algún análisis económico, considerando únicamente el coste del suero utilizado para la rehidratación</w:t>
      </w:r>
      <w:r w:rsidR="001F0DCB">
        <w:t>, a favor del SS0.9% frente al RL</w:t>
      </w:r>
      <w:r>
        <w:t>.</w:t>
      </w:r>
    </w:p>
    <w:p w14:paraId="17E27283" w14:textId="69E0BCEA" w:rsidR="00ED29C2" w:rsidRDefault="006E122A" w:rsidP="000A11F3">
      <w:pPr>
        <w:spacing w:after="120" w:line="360" w:lineRule="auto"/>
        <w:jc w:val="both"/>
      </w:pPr>
      <w:r>
        <w:t>Dado</w:t>
      </w:r>
      <w:r w:rsidR="00ED29C2">
        <w:t xml:space="preserve"> que el SS</w:t>
      </w:r>
      <w:r w:rsidR="00BE11C4">
        <w:t>0.</w:t>
      </w:r>
      <w:r w:rsidR="00ED29C2">
        <w:t xml:space="preserve">9% es el más extendido </w:t>
      </w:r>
      <w:r>
        <w:t xml:space="preserve">en nuestro medio </w:t>
      </w:r>
      <w:r w:rsidR="00ED29C2">
        <w:t>y</w:t>
      </w:r>
      <w:r>
        <w:t xml:space="preserve"> que actualmente</w:t>
      </w:r>
      <w:r w:rsidR="00ED29C2">
        <w:t xml:space="preserve"> no existen evidencias de claros beneficios de otras soluciones frente al mismo se propone </w:t>
      </w:r>
      <w:r>
        <w:t xml:space="preserve">su utilización </w:t>
      </w:r>
      <w:r w:rsidR="00ED29C2">
        <w:t>como primera opción para la realización de RIR. No obstante, las soluciones balanceadas también serían una alternativa adecuada.</w:t>
      </w:r>
    </w:p>
    <w:p w14:paraId="67F93173" w14:textId="77777777" w:rsidR="00AF2967" w:rsidRDefault="00AF2967" w:rsidP="000A11F3">
      <w:pPr>
        <w:spacing w:after="120" w:line="360" w:lineRule="auto"/>
        <w:jc w:val="both"/>
      </w:pPr>
    </w:p>
    <w:p w14:paraId="4B08BC0A" w14:textId="77777777" w:rsidR="00AF2967" w:rsidRDefault="00AF2967" w:rsidP="000A11F3">
      <w:pPr>
        <w:spacing w:after="120" w:line="360" w:lineRule="auto"/>
        <w:jc w:val="both"/>
      </w:pPr>
    </w:p>
    <w:p w14:paraId="7A30A892" w14:textId="77777777" w:rsidR="00AF2967" w:rsidRDefault="00AF2967" w:rsidP="000A11F3">
      <w:pPr>
        <w:spacing w:after="120" w:line="360" w:lineRule="auto"/>
        <w:jc w:val="both"/>
      </w:pPr>
    </w:p>
    <w:p w14:paraId="37BFF54E" w14:textId="77777777" w:rsidR="00AF2967" w:rsidRDefault="00AF2967" w:rsidP="000A11F3">
      <w:pPr>
        <w:spacing w:after="120" w:line="360" w:lineRule="auto"/>
        <w:jc w:val="both"/>
      </w:pPr>
    </w:p>
    <w:p w14:paraId="5A328C5F" w14:textId="0856082C" w:rsidR="00AF2967" w:rsidRDefault="00AF2967" w:rsidP="000A11F3">
      <w:pPr>
        <w:spacing w:after="120" w:line="360" w:lineRule="auto"/>
        <w:jc w:val="both"/>
      </w:pPr>
      <w:r w:rsidRPr="00AF2967">
        <w:rPr>
          <w:b/>
          <w:i/>
          <w:noProof/>
          <w:color w:val="000000" w:themeColor="text1"/>
          <w:lang w:eastAsia="es-ES"/>
        </w:rPr>
        <w:lastRenderedPageBreak/>
        <mc:AlternateContent>
          <mc:Choice Requires="wps">
            <w:drawing>
              <wp:anchor distT="0" distB="0" distL="114300" distR="114300" simplePos="0" relativeHeight="251682816" behindDoc="0" locked="0" layoutInCell="1" allowOverlap="1" wp14:anchorId="6784321C" wp14:editId="752C05FE">
                <wp:simplePos x="0" y="0"/>
                <wp:positionH relativeFrom="column">
                  <wp:posOffset>-3810</wp:posOffset>
                </wp:positionH>
                <wp:positionV relativeFrom="paragraph">
                  <wp:posOffset>0</wp:posOffset>
                </wp:positionV>
                <wp:extent cx="5756275" cy="1724025"/>
                <wp:effectExtent l="0" t="0" r="15875" b="28575"/>
                <wp:wrapTopAndBottom/>
                <wp:docPr id="6" name="Cuadro de texto 6"/>
                <wp:cNvGraphicFramePr/>
                <a:graphic xmlns:a="http://schemas.openxmlformats.org/drawingml/2006/main">
                  <a:graphicData uri="http://schemas.microsoft.com/office/word/2010/wordprocessingShape">
                    <wps:wsp>
                      <wps:cNvSpPr txBox="1"/>
                      <wps:spPr>
                        <a:xfrm>
                          <a:off x="0" y="0"/>
                          <a:ext cx="5756275" cy="1724025"/>
                        </a:xfrm>
                        <a:prstGeom prst="rect">
                          <a:avLst/>
                        </a:prstGeom>
                        <a:solidFill>
                          <a:sysClr val="window" lastClr="FFFFFF"/>
                        </a:solidFill>
                        <a:ln w="6350">
                          <a:solidFill>
                            <a:prstClr val="black"/>
                          </a:solidFill>
                        </a:ln>
                        <a:effectLst/>
                      </wps:spPr>
                      <wps:txbx>
                        <w:txbxContent>
                          <w:p w14:paraId="60400CF3" w14:textId="77777777" w:rsidR="00BE0132" w:rsidRDefault="00BE0132" w:rsidP="00AF2967">
                            <w:pPr>
                              <w:tabs>
                                <w:tab w:val="left" w:pos="4395"/>
                              </w:tabs>
                              <w:spacing w:after="120" w:line="276" w:lineRule="auto"/>
                              <w:rPr>
                                <w:b/>
                                <w:i/>
                                <w:color w:val="7F7F7F" w:themeColor="text1" w:themeTint="80"/>
                              </w:rPr>
                            </w:pPr>
                            <w:r w:rsidRPr="00ED29C2">
                              <w:rPr>
                                <w:b/>
                                <w:i/>
                                <w:color w:val="7F7F7F" w:themeColor="text1" w:themeTint="80"/>
                              </w:rPr>
                              <w:t>RECOMENDACIÓN</w:t>
                            </w:r>
                          </w:p>
                          <w:p w14:paraId="143DAA76" w14:textId="77777777" w:rsidR="00BE0132" w:rsidRPr="00321EB3" w:rsidRDefault="00BE0132" w:rsidP="00AF2967">
                            <w:pPr>
                              <w:spacing w:after="120" w:line="276" w:lineRule="auto"/>
                              <w:rPr>
                                <w:b/>
                                <w:i/>
                                <w:color w:val="7F7F7F" w:themeColor="text1" w:themeTint="80"/>
                              </w:rPr>
                            </w:pPr>
                            <w:r>
                              <w:rPr>
                                <w:b/>
                                <w:i/>
                                <w:color w:val="7F7F7F" w:themeColor="text1" w:themeTint="80"/>
                              </w:rPr>
                              <w:t xml:space="preserve">¿QUÉ TIPO DE SUERO </w:t>
                            </w:r>
                            <w:r w:rsidRPr="00321EB3">
                              <w:rPr>
                                <w:b/>
                                <w:i/>
                                <w:color w:val="7F7F7F" w:themeColor="text1" w:themeTint="80"/>
                              </w:rPr>
                              <w:t>SE DEB</w:t>
                            </w:r>
                            <w:r>
                              <w:rPr>
                                <w:b/>
                                <w:i/>
                                <w:color w:val="7F7F7F" w:themeColor="text1" w:themeTint="80"/>
                              </w:rPr>
                              <w:t>E UTILIZAR PARA REALIZAR LA REHIDRATACIÓN INTRAVENOSA RÁPIDA</w:t>
                            </w:r>
                            <w:r w:rsidRPr="00321EB3">
                              <w:rPr>
                                <w:b/>
                                <w:i/>
                                <w:color w:val="7F7F7F" w:themeColor="text1" w:themeTint="80"/>
                              </w:rPr>
                              <w:t>?</w:t>
                            </w:r>
                          </w:p>
                          <w:p w14:paraId="1CC11EBA" w14:textId="77777777" w:rsidR="00BE0132" w:rsidRPr="00ED29C2" w:rsidRDefault="00BE0132" w:rsidP="00AF2967">
                            <w:pPr>
                              <w:tabs>
                                <w:tab w:val="left" w:pos="4395"/>
                              </w:tabs>
                              <w:spacing w:after="120" w:line="276" w:lineRule="auto"/>
                            </w:pPr>
                            <w:r w:rsidRPr="00ED29C2">
                              <w:t>Se recomienda el uso de solucione</w:t>
                            </w:r>
                            <w:r>
                              <w:t>s isotónicas para las pautas de</w:t>
                            </w:r>
                            <w:r w:rsidRPr="00ED29C2">
                              <w:t xml:space="preserve"> rehidratación rápida (recomendación fuerte, evidencia alta)</w:t>
                            </w:r>
                          </w:p>
                          <w:p w14:paraId="37C47F57" w14:textId="77777777" w:rsidR="00BE0132" w:rsidRDefault="00BE0132" w:rsidP="00AF2967">
                            <w:pPr>
                              <w:tabs>
                                <w:tab w:val="left" w:pos="4395"/>
                              </w:tabs>
                              <w:spacing w:after="120" w:line="276" w:lineRule="auto"/>
                            </w:pPr>
                            <w:r w:rsidRPr="00ED29C2">
                              <w:t>Se sugiere como primera opción el SS 0,9%, pudiendo utilizar como alternativa Ringer Lactato o Plasmalyte A (recom</w:t>
                            </w:r>
                            <w:r>
                              <w:t>endación débil, evidencia baja)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84321C" id="Cuadro de texto 6" o:spid="_x0000_s1030" type="#_x0000_t202" style="position:absolute;left:0;text-align:left;margin-left:-.3pt;margin-top:0;width:453.25pt;height:135.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" fillcolor="window" strokeweight=".5pt">
                <v:textbox>
                  <w:txbxContent>
                    <w:p w14:paraId="60400CF3" w14:textId="77777777" w:rsidR="00BE0132" w:rsidRDefault="00BE0132" w:rsidP="00AF2967">
                      <w:pPr>
                        <w:tabs>
                          <w:tab w:val="left" w:pos="4395"/>
                        </w:tabs>
                        <w:spacing w:after="120" w:line="276" w:lineRule="auto"/>
                        <w:rPr>
                          <w:b/>
                          <w:i/>
                          <w:color w:val="7F7F7F" w:themeColor="text1" w:themeTint="80"/>
                        </w:rPr>
                      </w:pPr>
                      <w:r w:rsidRPr="00ED29C2">
                        <w:rPr>
                          <w:b/>
                          <w:i/>
                          <w:color w:val="7F7F7F" w:themeColor="text1" w:themeTint="80"/>
                        </w:rPr>
                        <w:t>RECOMENDACIÓN</w:t>
                      </w:r>
                    </w:p>
                    <w:p w14:paraId="143DAA76" w14:textId="77777777" w:rsidR="00BE0132" w:rsidRPr="00321EB3" w:rsidRDefault="00BE0132" w:rsidP="00AF2967">
                      <w:pPr>
                        <w:spacing w:after="120" w:line="276" w:lineRule="auto"/>
                        <w:rPr>
                          <w:b/>
                          <w:i/>
                          <w:color w:val="7F7F7F" w:themeColor="text1" w:themeTint="80"/>
                        </w:rPr>
                      </w:pPr>
                      <w:r>
                        <w:rPr>
                          <w:b/>
                          <w:i/>
                          <w:color w:val="7F7F7F" w:themeColor="text1" w:themeTint="80"/>
                        </w:rPr>
                        <w:t xml:space="preserve">¿QUÉ TIPO DE SUERO </w:t>
                      </w:r>
                      <w:r w:rsidRPr="00321EB3">
                        <w:rPr>
                          <w:b/>
                          <w:i/>
                          <w:color w:val="7F7F7F" w:themeColor="text1" w:themeTint="80"/>
                        </w:rPr>
                        <w:t>SE DEB</w:t>
                      </w:r>
                      <w:r>
                        <w:rPr>
                          <w:b/>
                          <w:i/>
                          <w:color w:val="7F7F7F" w:themeColor="text1" w:themeTint="80"/>
                        </w:rPr>
                        <w:t>E UTILIZAR PARA REALIZAR LA REHIDRATACIÓN INTRAVENOSA RÁPIDA</w:t>
                      </w:r>
                      <w:r w:rsidRPr="00321EB3">
                        <w:rPr>
                          <w:b/>
                          <w:i/>
                          <w:color w:val="7F7F7F" w:themeColor="text1" w:themeTint="80"/>
                        </w:rPr>
                        <w:t>?</w:t>
                      </w:r>
                    </w:p>
                    <w:p w14:paraId="1CC11EBA" w14:textId="77777777" w:rsidR="00BE0132" w:rsidRPr="00ED29C2" w:rsidRDefault="00BE0132" w:rsidP="00AF2967">
                      <w:pPr>
                        <w:tabs>
                          <w:tab w:val="left" w:pos="4395"/>
                        </w:tabs>
                        <w:spacing w:after="120" w:line="276" w:lineRule="auto"/>
                      </w:pPr>
                      <w:r w:rsidRPr="00ED29C2">
                        <w:t>Se recomienda el uso de solucione</w:t>
                      </w:r>
                      <w:r>
                        <w:t>s isotónicas para las pautas de</w:t>
                      </w:r>
                      <w:r w:rsidRPr="00ED29C2">
                        <w:t xml:space="preserve"> rehidratación rápida (recomendación fuerte, evidencia alta)</w:t>
                      </w:r>
                    </w:p>
                    <w:p w14:paraId="37C47F57" w14:textId="77777777" w:rsidR="00BE0132" w:rsidRDefault="00BE0132" w:rsidP="00AF2967">
                      <w:pPr>
                        <w:tabs>
                          <w:tab w:val="left" w:pos="4395"/>
                        </w:tabs>
                        <w:spacing w:after="120" w:line="276" w:lineRule="auto"/>
                      </w:pPr>
                      <w:r w:rsidRPr="00ED29C2">
                        <w:t xml:space="preserve">Se sugiere como primera opción el SS 0,9%, pudiendo utilizar como alternativa </w:t>
                      </w:r>
                      <w:proofErr w:type="spellStart"/>
                      <w:r w:rsidRPr="00ED29C2">
                        <w:t>Ringer</w:t>
                      </w:r>
                      <w:proofErr w:type="spellEnd"/>
                      <w:r w:rsidRPr="00ED29C2">
                        <w:t xml:space="preserve"> Lactato o </w:t>
                      </w:r>
                      <w:proofErr w:type="spellStart"/>
                      <w:r w:rsidRPr="00ED29C2">
                        <w:t>Plasmalyte</w:t>
                      </w:r>
                      <w:proofErr w:type="spellEnd"/>
                      <w:r w:rsidRPr="00ED29C2">
                        <w:t xml:space="preserve"> A (recom</w:t>
                      </w:r>
                      <w:r>
                        <w:t>endación débil, evidencia baja)</w:t>
                      </w:r>
                    </w:p>
                  </w:txbxContent>
                </v:textbox>
                <w10:wrap type="topAndBottom"/>
              </v:shape>
            </w:pict>
          </mc:Fallback>
        </mc:AlternateContent>
      </w:r>
    </w:p>
    <w:p w14:paraId="629C10BE" w14:textId="623815E2" w:rsidR="002D01E5" w:rsidRPr="00AF2967" w:rsidRDefault="00BE11C4" w:rsidP="00AF2967">
      <w:pPr>
        <w:pStyle w:val="Ttulo2"/>
        <w:spacing w:after="120" w:line="360" w:lineRule="auto"/>
        <w:rPr>
          <w:rStyle w:val="Ttulodellibro"/>
          <w:sz w:val="24"/>
        </w:rPr>
      </w:pPr>
      <w:r w:rsidRPr="00AF2967">
        <w:rPr>
          <w:rStyle w:val="Ttulodellibro"/>
          <w:sz w:val="24"/>
        </w:rPr>
        <w:t>PREGUNTA 9: ¿ES NECESARIO AÑADIR GLUCOSA AL SUERO DE REHIDRATACIÓN?</w:t>
      </w:r>
    </w:p>
    <w:p w14:paraId="183B2DA8" w14:textId="0D2B85FE" w:rsidR="002D01E5" w:rsidRPr="00BE11C4" w:rsidRDefault="00BE11C4" w:rsidP="00AF2967">
      <w:pPr>
        <w:spacing w:after="120" w:line="360" w:lineRule="auto"/>
        <w:rPr>
          <w:b/>
          <w:color w:val="7F7F7F" w:themeColor="text1" w:themeTint="80"/>
        </w:rPr>
      </w:pPr>
      <w:r w:rsidRPr="00BE11C4">
        <w:rPr>
          <w:b/>
          <w:i/>
          <w:color w:val="7F7F7F" w:themeColor="text1" w:themeTint="80"/>
        </w:rPr>
        <w:t>COMENTARIO DE LA EVIDENCIA</w:t>
      </w:r>
    </w:p>
    <w:p w14:paraId="31533756" w14:textId="38EAAE22" w:rsidR="002D01E5" w:rsidRPr="00C6672B" w:rsidRDefault="002D01E5" w:rsidP="00AF2967">
      <w:pPr>
        <w:tabs>
          <w:tab w:val="left" w:pos="11194"/>
        </w:tabs>
        <w:spacing w:after="120" w:line="360" w:lineRule="auto"/>
        <w:jc w:val="both"/>
        <w:rPr>
          <w:rFonts w:cstheme="minorHAnsi"/>
        </w:rPr>
      </w:pPr>
      <w:r w:rsidRPr="00C6672B">
        <w:rPr>
          <w:rFonts w:cstheme="minorHAnsi"/>
        </w:rPr>
        <w:t xml:space="preserve">Los niños con DH secundaria a GEA presentan frecuentemente una acidosis metabólica de origen multifactorial. Uno de los factores contribuyentes es el incremento de la concentración plasmática de cuerpos cetónicos secundario al metabolismo de los ácidos grasos libres (lipolisis) estimulado por el glucagón, cuya secreción aumenta en un contexto de aporte insuficiente de carbohidratos (escasa ingesta, vómitos y/o malabsorción intestinal secundaria a la diarrea). Esta situación de cetosis y acidosis metabólica puede contribuir al fracaso de la tolerancia oral por la persistencia de las náuseas y los vómitos </w:t>
      </w:r>
      <w:r w:rsidR="00315B1E">
        <w:rPr>
          <w:rFonts w:cstheme="minorHAnsi"/>
        </w:rPr>
        <w:fldChar w:fldCharType="begin" w:fldLock="1"/>
      </w:r>
      <w:r w:rsidR="00D11BD9">
        <w:rPr>
          <w:rFonts w:cstheme="minorHAnsi"/>
        </w:rPr>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315B1E">
        <w:rPr>
          <w:rFonts w:cstheme="minorHAnsi"/>
        </w:rPr>
        <w:fldChar w:fldCharType="separate"/>
      </w:r>
      <w:r w:rsidR="00AF2967">
        <w:rPr>
          <w:rFonts w:cstheme="minorHAnsi"/>
          <w:noProof/>
        </w:rPr>
        <w:t>(11</w:t>
      </w:r>
      <w:r w:rsidR="009319BE" w:rsidRPr="009319BE">
        <w:rPr>
          <w:rFonts w:cstheme="minorHAnsi"/>
          <w:noProof/>
        </w:rPr>
        <w:t>)</w:t>
      </w:r>
      <w:r w:rsidR="00315B1E">
        <w:rPr>
          <w:rFonts w:cstheme="minorHAnsi"/>
        </w:rPr>
        <w:fldChar w:fldCharType="end"/>
      </w:r>
      <w:r w:rsidR="003C5467">
        <w:rPr>
          <w:rFonts w:cstheme="minorHAnsi"/>
        </w:rPr>
        <w:fldChar w:fldCharType="begin" w:fldLock="1"/>
      </w:r>
      <w:r w:rsidR="004268AB">
        <w:rPr>
          <w:rFonts w:cstheme="minorHAnsi"/>
        </w:rPr>
        <w:instrText>ADDIN CSL_CITATION {"citationItems":[{"id":"ITEM-1","itemData":{"DOI":"10.1097/MOP.0b013e328360a1bd","ISSN":"10408703","PMID":"23615174","abstract":"Purpose of review: To review the advances in the assessment, treatment, and evaluation of care for pediatric dehydration. Recent findings: Recent studies have added new information across the spectrum of care for dehydration. Advances in the assessment of dehydration allow more accurate clinical evaluation, but do not help predict the treatment outcomes. Antiemetics as an adjunct to oral rehydration therapy have been proven well tolerated, efficacious, and cost-effective. Rapid, large-volume intravenous rehydration for outpatients with dehydration did not show any benefit over more standard regimens. Clinical guidelines incorporate all these aspects of care; however, physicians show poor adherence to the guidelines despite the evidence that guidelines improve outcomes and reduce cost. Summary: Dehydration burdens the healthcare system worldwide. Through advances in its assessment, treatment with antiemetics and intravenous fluids, and standardization of practice with clinical guidelines, this burden could be reduced. © 2013 Wolters Kluwer Health | Lippincott Williams &amp; Wilkins.","author":[{"dropping-particle":"","family":"Niescierenko","given":"Michelle","non-dropping-particle":"","parse-names":false,"suffix":""},{"dropping-particle":"","family":"Bachur","given":"Richard","non-dropping-particle":"","parse-names":false,"suffix":""}],"container-title":"Current Opinion in Pediatrics","id":"ITEM-1","issued":{"date-parts":[["2013"]]},"title":"Advances in pediatric dehydration therapy","type":"article"},"uris":["http://www.mendeley.com/documents/?uuid=80b42ea2-9cc3-4717-ab82-692cad1ed599"]}],"mendeley":{"formattedCitation":"(66)","plainTextFormattedCitation":"(66)","previouslyFormattedCitation":"(66)"},"properties":{"noteIndex":0},"schema":"https://github.com/citation-style-language/schema/raw/master/csl-citation.json"}</w:instrText>
      </w:r>
      <w:r w:rsidR="003C5467">
        <w:rPr>
          <w:rFonts w:cstheme="minorHAnsi"/>
        </w:rPr>
        <w:fldChar w:fldCharType="separate"/>
      </w:r>
      <w:r w:rsidR="00AF2967">
        <w:rPr>
          <w:rFonts w:cstheme="minorHAnsi"/>
          <w:noProof/>
        </w:rPr>
        <w:t>(57</w:t>
      </w:r>
      <w:r w:rsidR="004268AB" w:rsidRPr="004268AB">
        <w:rPr>
          <w:rFonts w:cstheme="minorHAnsi"/>
          <w:noProof/>
        </w:rPr>
        <w:t>)</w:t>
      </w:r>
      <w:r w:rsidR="003C5467">
        <w:rPr>
          <w:rFonts w:cstheme="minorHAnsi"/>
        </w:rPr>
        <w:fldChar w:fldCharType="end"/>
      </w:r>
      <w:r w:rsidRPr="00C6672B">
        <w:rPr>
          <w:rFonts w:cstheme="minorHAnsi"/>
        </w:rPr>
        <w:t xml:space="preserve">. </w:t>
      </w:r>
    </w:p>
    <w:p w14:paraId="607EA5A6" w14:textId="63890BBF" w:rsidR="002D01E5" w:rsidRPr="00C6672B" w:rsidRDefault="002D01E5" w:rsidP="00AF2967">
      <w:pPr>
        <w:spacing w:after="120" w:line="360" w:lineRule="auto"/>
        <w:jc w:val="both"/>
        <w:rPr>
          <w:rFonts w:cstheme="minorHAnsi"/>
        </w:rPr>
      </w:pPr>
      <w:r w:rsidRPr="00C6672B">
        <w:rPr>
          <w:rFonts w:cstheme="minorHAnsi"/>
        </w:rPr>
        <w:t>Algunos autores</w:t>
      </w:r>
      <w:r w:rsidR="00777830">
        <w:rPr>
          <w:rFonts w:cstheme="minorHAnsi"/>
        </w:rPr>
        <w:t>(37)</w:t>
      </w:r>
      <w:r w:rsidR="003C5467">
        <w:rPr>
          <w:rFonts w:cstheme="minorHAnsi"/>
        </w:rPr>
        <w:fldChar w:fldCharType="begin" w:fldLock="1"/>
      </w:r>
      <w:r w:rsidR="004268AB">
        <w:rPr>
          <w:rFonts w:cstheme="minorHAnsi"/>
        </w:rPr>
        <w:instrText>ADDIN CSL_CITATION {"citationItems":[{"id":"ITEM-1","itemData":{"DOI":"10.1007/s00431-017-3006-9","ISSN":"14321076","PMID":"28963679","abstract":"Currently recommended management of acute gastroenteritis is supportive. Although the affected children habitually have vomiting, recommendations do not focus on the correction of this symptom. In this condition, elevated ketone bodies and stimuli initiated by gut mucosa damage produced by the enteral pathogen likely underlay nausea and vomiting. As compared to 0.9% saline, intravenous administration of a dextrose-containing bolus of 0.9% saline is associated with a greater reduction of circulating ketones and a shorter duration of nausea and vomiting. Nonetheless, this treatment strategy is not followed by a lower rate of hospitalization. Conclusion: Well-designed investigations suggest that antagonists of the type 3 serotonin receptor, most frequently oral ondansetron, reduce the rate of vomiting, improve the tolerance of oral rehydration, and reduce the need for intravenous rehydration.What is Known:• Although children with gastroenteritis habitually have vomiting, current recommendations do not focus on the correction of this symptom.What is New:• Recently acquired evidence supports the prescription of ondansetron, an antagonist of the type 3 serotonin receptor, to increase the success rate of oral rehydration therapy.","author":[{"dropping-particle":"","family":"Canziani","given":"Beatrice C.","non-dropping-particle":"","parse-names":false,"suffix":""},{"dropping-particle":"","family":"Uestuener","given":"Peter","non-dropping-particle":"","parse-names":false,"suffix":""},{"dropping-particle":"","family":"Fossali","given":"Emilio F.","non-dropping-particle":"","parse-names":false,"suffix":""},{"dropping-particle":"","family":"Lava","given":"Sebastiano A.G.","non-dropping-particle":"","parse-names":false,"suffix":""},{"dropping-particle":"","family":"Bianchetti","given":"Mario G.","non-dropping-particle":"","parse-names":false,"suffix":""},{"dropping-particle":"","family":"Agostoni","given":"Carlo","non-dropping-particle":"","parse-names":false,"suffix":""},{"dropping-particle":"","family":"Milani","given":"Gregorio P.","non-dropping-particle":"","parse-names":false,"suffix":""}],"container-title":"European Journal of Pediatrics","id":"ITEM-1","issued":{"date-parts":[["2018"]]},"title":"Clinical Practice: Nausea and vomiting in acute gastroenteritis: physiopathology and management","type":"article"},"uris":["http://www.mendeley.com/documents/?uuid=4064ff97-40d6-4398-8c58-17584d479f42"]}],"mendeley":{"formattedCitation":"(67)","plainTextFormattedCitation":"(67)","previouslyFormattedCitation":"(67)"},"properties":{"noteIndex":0},"schema":"https://github.com/citation-style-language/schema/raw/master/csl-citation.json"}</w:instrText>
      </w:r>
      <w:r w:rsidR="003C5467">
        <w:rPr>
          <w:rFonts w:cstheme="minorHAnsi"/>
        </w:rPr>
        <w:fldChar w:fldCharType="separate"/>
      </w:r>
      <w:r w:rsidR="00AF2967">
        <w:rPr>
          <w:rFonts w:cstheme="minorHAnsi"/>
          <w:noProof/>
        </w:rPr>
        <w:t>(58</w:t>
      </w:r>
      <w:r w:rsidR="004268AB" w:rsidRPr="004268AB">
        <w:rPr>
          <w:rFonts w:cstheme="minorHAnsi"/>
          <w:noProof/>
        </w:rPr>
        <w:t>)</w:t>
      </w:r>
      <w:r w:rsidR="003C5467">
        <w:rPr>
          <w:rFonts w:cstheme="minorHAnsi"/>
        </w:rPr>
        <w:fldChar w:fldCharType="end"/>
      </w:r>
      <w:r w:rsidR="003C5467">
        <w:rPr>
          <w:rFonts w:cstheme="minorHAnsi"/>
        </w:rPr>
        <w:fldChar w:fldCharType="begin" w:fldLock="1"/>
      </w:r>
      <w:r w:rsidR="004268AB">
        <w:rPr>
          <w:rFonts w:cstheme="minorHAnsi"/>
        </w:rPr>
        <w:instrText>ADDIN CSL_CITATION {"citationItems":[{"id":"ITEM-1","itemData":{"DOI":"10.1097/PEC.0b013e318191d97c","ISSN":"07495161","abstract":"Acute gastroenteritis is a common reason for children to seek health care. Among the potential complications of acute gastroenteritis, the most common is dehydration. For mild to moderate dehydration, treatment options include oral and intravenous rehydration. Outpatient treatment failure for either method, when it occurs, is often due to persistent nausea and vomiting. Some authorities have suggested that the early administration of dextrose to patients receiving intravenous rehydration may help terminate vomiting and result in fewer outpatient treatment failures. The purpose of this report was to review the evidence supporting the effectiveness of early intravenous dextrose administration in the outpatient management of dehydration in children with acute gastroenteritis. © 2009 by Lippincott Williams &amp; Wilkins.","author":[{"dropping-particle":"","family":"Reid","given":"Samuel R.","non-dropping-particle":"","parse-names":false,"suffix":""},{"dropping-particle":"","family":"Losek","given":"Joseph D.","non-dropping-particle":"","parse-names":false,"suffix":""}],"container-title":"Pediatric Emergency Care","id":"ITEM-1","issued":{"date-parts":[["2009"]]},"title":"Rehydration: Role for early use of intravenous dextrose","type":"article"},"uris":["http://www.mendeley.com/documents/?uuid=36cb6cea-89a4-4e4b-b903-7653d9ce62b5"]}],"mendeley":{"formattedCitation":"(68)","plainTextFormattedCitation":"(68)","previouslyFormattedCitation":"(68)"},"properties":{"noteIndex":0},"schema":"https://github.com/citation-style-language/schema/raw/master/csl-citation.json"}</w:instrText>
      </w:r>
      <w:r w:rsidR="003C5467">
        <w:rPr>
          <w:rFonts w:cstheme="minorHAnsi"/>
        </w:rPr>
        <w:fldChar w:fldCharType="separate"/>
      </w:r>
      <w:r w:rsidR="00AF2967">
        <w:rPr>
          <w:rFonts w:cstheme="minorHAnsi"/>
          <w:noProof/>
        </w:rPr>
        <w:t>(59</w:t>
      </w:r>
      <w:r w:rsidR="004268AB" w:rsidRPr="004268AB">
        <w:rPr>
          <w:rFonts w:cstheme="minorHAnsi"/>
          <w:noProof/>
        </w:rPr>
        <w:t>)</w:t>
      </w:r>
      <w:r w:rsidR="003C5467">
        <w:rPr>
          <w:rFonts w:cstheme="minorHAnsi"/>
        </w:rPr>
        <w:fldChar w:fldCharType="end"/>
      </w:r>
      <w:r w:rsidR="00777830" w:rsidRPr="00C6672B">
        <w:rPr>
          <w:rFonts w:cstheme="minorHAnsi"/>
        </w:rPr>
        <w:t xml:space="preserve"> </w:t>
      </w:r>
      <w:r w:rsidRPr="00C6672B">
        <w:rPr>
          <w:rFonts w:cstheme="minorHAnsi"/>
        </w:rPr>
        <w:t>han planteado la hipótesis de que la administración de glucosa en el suero de rehidratación permitiría reducir rápidamente los niveles de cetonemia, al estimular la secreción de insulina e inhibir la de glucagón, bloqueando la lipolisis</w:t>
      </w:r>
      <w:r w:rsidR="005F48BC">
        <w:rPr>
          <w:rFonts w:cstheme="minorHAnsi"/>
        </w:rPr>
        <w:t>. L</w:t>
      </w:r>
      <w:r w:rsidR="00A42736">
        <w:rPr>
          <w:rFonts w:cstheme="minorHAnsi"/>
        </w:rPr>
        <w:t xml:space="preserve">a resolución de la cetosis </w:t>
      </w:r>
      <w:r w:rsidRPr="00C6672B">
        <w:rPr>
          <w:rFonts w:cstheme="minorHAnsi"/>
        </w:rPr>
        <w:t>podría contribuir a la recuperación de la tolerancia oral, reduciendo el riesgo de fracaso del manejo ambulatorio de estos pacientes.</w:t>
      </w:r>
    </w:p>
    <w:p w14:paraId="75A5AF1D" w14:textId="5F85DAB3" w:rsidR="002D01E5" w:rsidRPr="00AF2967" w:rsidRDefault="002D01E5" w:rsidP="00AF2967">
      <w:pPr>
        <w:spacing w:after="120" w:line="360" w:lineRule="auto"/>
        <w:jc w:val="both"/>
        <w:rPr>
          <w:rFonts w:cstheme="minorHAnsi"/>
        </w:rPr>
      </w:pPr>
      <w:r w:rsidRPr="00C6672B">
        <w:rPr>
          <w:rFonts w:cstheme="minorHAnsi"/>
        </w:rPr>
        <w:t xml:space="preserve">Los resultados del estudio retrospectivo de </w:t>
      </w:r>
      <w:r w:rsidRPr="00777830">
        <w:rPr>
          <w:rFonts w:cstheme="minorHAnsi"/>
          <w:i/>
        </w:rPr>
        <w:t>Levy</w:t>
      </w:r>
      <w:r w:rsidR="00777830">
        <w:rPr>
          <w:rFonts w:cstheme="minorHAnsi"/>
        </w:rPr>
        <w:t xml:space="preserve"> publicado en 2007</w:t>
      </w:r>
      <w:r w:rsidR="003C5467">
        <w:rPr>
          <w:rFonts w:cstheme="minorHAnsi"/>
        </w:rPr>
        <w:fldChar w:fldCharType="begin" w:fldLock="1"/>
      </w:r>
      <w:r w:rsidR="003708DD">
        <w:rPr>
          <w:rFonts w:cstheme="minorHAnsi"/>
        </w:rPr>
        <w:instrText>ADDIN CSL_CITATION {"citationItems":[{"id":"ITEM-1","itemData":{"DOI":"10.1197/j.aem.2006.10.098","ISSN":"10696563","abstract":"Background: Rapid intravenous (IV) rehydration in the emergency department (ED) is required for certain children with acute gastroenteritis (AGE). Objectives: To determine whether the amount of IV dextrose administered is related to a return visit with admission (RVA) in children with AGE and dehydration, and to determine which clinical, laboratory, and treatment parameters are associated with an RVA. Methods: The investigators performed a case control study of children aged 6 months to 6 years who presented to an urban ED with AGE and dehydration and who received IV rehydration before discharge from the ED. Dehydration was defined a priori on the basis of parameters used in prior studies. Cases were defined as those patients who had an RVA within 72 hours of an original visit for ongoing symptoms. Controls were defined as those patients who met inclusion criteria who did not have an RVA. The authors studied whether the amount of IV dextrose administered at the initial visit was related to an RVA as well as which other clinical and treatment parameters were associated with an RVA. Results: A total of 56 cases and 112 controls were studied. Patients who had an RVA received significantly less IV dextrose (mean: 399 mg/kg vs. 747 mg/kg, p &lt; 0.001) than those who did not have an RVA. Patients who received no IV dextrose had 3.9 times greater odds of having a return visit with admission than those who received some dextrose. Controlling for fluid volume, the amount of dextrose administered remained statistically significant by logistic regression; for every 500 mg/kg of IV dextrose administered, the patient was 1.9 times less likely to have an RVA. Patients with length of symptoms less than or equal to one day were more likely to have an RVA than were those with symptom length of two or more days. No other historical or physical exam findings or laboratory parameters (including mean serum bicarbonate) were associated with a return visit requiring admission. Conclusions: Administration of larger amounts of IV dextrose is associated with reduced return visits requiring admission in children with gastroenteritis and dehydration. © 2007 Society for Academic Emergency Medicine.","author":[{"dropping-particle":"","family":"Levy","given":"Jason A.","non-dropping-particle":"","parse-names":false,"suffix":""},{"dropping-particle":"","family":"Bachur","given":"Richard G.","non-dropping-particle":"","parse-names":false,"suffix":""}],"container-title":"Academic Emergency Medicine","id":"ITEM-1","issued":{"date-parts":[["2007"]]},"title":"Intravenous Dextrose during Outpatient Rehydration in Pediatric Gastroenteritis","type":"article-journal"},"uris":["http://www.mendeley.com/documents/?uuid=4d21af04-5b33-47a3-a971-f0314f014919"]}],"mendeley":{"formattedCitation":"(35)","plainTextFormattedCitation":"(35)","previouslyFormattedCitation":"(35)"},"properties":{"noteIndex":0},"schema":"https://github.com/citation-style-language/schema/raw/master/csl-citation.json"}</w:instrText>
      </w:r>
      <w:r w:rsidR="003C5467">
        <w:rPr>
          <w:rFonts w:cstheme="minorHAnsi"/>
        </w:rPr>
        <w:fldChar w:fldCharType="separate"/>
      </w:r>
      <w:r w:rsidR="00AF2967">
        <w:rPr>
          <w:rFonts w:cstheme="minorHAnsi"/>
          <w:noProof/>
        </w:rPr>
        <w:t>(23</w:t>
      </w:r>
      <w:r w:rsidR="003708DD" w:rsidRPr="003708DD">
        <w:rPr>
          <w:rFonts w:cstheme="minorHAnsi"/>
          <w:noProof/>
        </w:rPr>
        <w:t>)</w:t>
      </w:r>
      <w:r w:rsidR="003C5467">
        <w:rPr>
          <w:rFonts w:cstheme="minorHAnsi"/>
        </w:rPr>
        <w:fldChar w:fldCharType="end"/>
      </w:r>
      <w:r w:rsidRPr="00C6672B">
        <w:rPr>
          <w:rFonts w:cstheme="minorHAnsi"/>
        </w:rPr>
        <w:t xml:space="preserve">mostraron que los niños con </w:t>
      </w:r>
      <w:r w:rsidR="00C6672B" w:rsidRPr="00C6672B">
        <w:rPr>
          <w:rFonts w:cstheme="minorHAnsi"/>
        </w:rPr>
        <w:t xml:space="preserve">DH </w:t>
      </w:r>
      <w:r w:rsidRPr="00C6672B">
        <w:rPr>
          <w:rFonts w:cstheme="minorHAnsi"/>
        </w:rPr>
        <w:t>secundaria a GEA que habían precisado rehidratación IV y no habían recibido glucosa IV en una primera visita tenían mayor probabilidad de reconsult</w:t>
      </w:r>
      <w:r w:rsidR="009948AC">
        <w:rPr>
          <w:rFonts w:cstheme="minorHAnsi"/>
        </w:rPr>
        <w:t>a no programada con ingreso (OR</w:t>
      </w:r>
      <w:r w:rsidRPr="00C6672B">
        <w:rPr>
          <w:rFonts w:cstheme="minorHAnsi"/>
        </w:rPr>
        <w:t>3.9, IC95%</w:t>
      </w:r>
      <w:r w:rsidR="009948AC">
        <w:rPr>
          <w:rFonts w:cstheme="minorHAnsi"/>
        </w:rPr>
        <w:t xml:space="preserve"> 1.8–</w:t>
      </w:r>
      <w:r w:rsidRPr="00C6672B">
        <w:rPr>
          <w:rFonts w:cstheme="minorHAnsi"/>
        </w:rPr>
        <w:t>8.7). Los pacientes que habían recibido mayor cantidad de glucosa IV en esa visita índice tenían menor probabilidad de reconsultar de forma no programada, independientemente del volumen total de líquidos</w:t>
      </w:r>
      <w:r w:rsidR="002672A4">
        <w:rPr>
          <w:rFonts w:cstheme="minorHAnsi"/>
        </w:rPr>
        <w:t xml:space="preserve"> </w:t>
      </w:r>
      <w:r w:rsidR="00A42736">
        <w:rPr>
          <w:rFonts w:cstheme="minorHAnsi"/>
        </w:rPr>
        <w:t>recibido</w:t>
      </w:r>
      <w:r w:rsidRPr="00C6672B">
        <w:rPr>
          <w:rFonts w:cstheme="minorHAnsi"/>
        </w:rPr>
        <w:t>; de tal forma que por cada 500mg/kg de glucosa IV el riesgo de reconsulta no programada con ingr</w:t>
      </w:r>
      <w:r w:rsidR="00AF2967">
        <w:rPr>
          <w:rFonts w:cstheme="minorHAnsi"/>
        </w:rPr>
        <w:t xml:space="preserve">eso se reducía </w:t>
      </w:r>
      <w:r w:rsidR="009948AC">
        <w:rPr>
          <w:rFonts w:cstheme="minorHAnsi"/>
        </w:rPr>
        <w:t>1.9 veces (OR1</w:t>
      </w:r>
      <w:r w:rsidR="009948AC" w:rsidRPr="00AF2967">
        <w:rPr>
          <w:rFonts w:cstheme="minorHAnsi"/>
        </w:rPr>
        <w:t>.9, IC95% 1.1–</w:t>
      </w:r>
      <w:r w:rsidRPr="00AF2967">
        <w:rPr>
          <w:rFonts w:cstheme="minorHAnsi"/>
        </w:rPr>
        <w:t>3.4).</w:t>
      </w:r>
    </w:p>
    <w:p w14:paraId="703BD542" w14:textId="1AB4ED10" w:rsidR="002D01E5" w:rsidRPr="00C6672B" w:rsidRDefault="002D01E5" w:rsidP="00AF2967">
      <w:pPr>
        <w:spacing w:after="120" w:line="360" w:lineRule="auto"/>
        <w:jc w:val="both"/>
        <w:rPr>
          <w:rFonts w:cstheme="minorHAnsi"/>
        </w:rPr>
      </w:pPr>
      <w:r w:rsidRPr="00AF2967">
        <w:rPr>
          <w:rFonts w:cstheme="minorHAnsi"/>
        </w:rPr>
        <w:t>En la búsqueda bibliográfica realizada se han identificado un metaanálisis</w:t>
      </w:r>
      <w:r w:rsidR="003C5467" w:rsidRPr="00AF2967">
        <w:rPr>
          <w:rFonts w:cstheme="minorHAnsi"/>
        </w:rPr>
        <w:fldChar w:fldCharType="begin" w:fldLock="1"/>
      </w:r>
      <w:r w:rsidR="003C5467" w:rsidRPr="00AF2967">
        <w:rPr>
          <w:rFonts w:cstheme="minorHAnsi"/>
        </w:rPr>
        <w:instrText>ADDIN CSL_CITATION {"citationItems":[{"id":"ITEM-1","itemData":{"DOI":"10.1017/cem.2018.500","ISSN":"14818043","abstract":"Objectives Intravenous dextrose aids in the resolution of ketosis in dehydrated patients not tolerating oral glucose and is often recommended in this clinical scenario. Our aim was to determine whether the addition of dextrose to intravenous rehydration solutions results in decreased hospital admissions or other clinically important benefits among dehydrated children or adults.Methods MEDLINE, EMBASE, Web of Science, SCOPUS, and the Cochrane Library were searched by a medical librarian from inception through November 2017. The inclusion criteria were randomized controlled trials comparing dextrose containing intravenous solutions with intravenous solutions without dextrose in patients being treated for dehydration, and not already hospitalized.Results The database and bibliographies search identified 1,472 unique citations. Only two trials (N = 333) met the inclusion criteria. Both compared normal saline with solutions of dextrose in normal saline. There was no statistically significant difference in admission rates (relative risk = 0.83; 95% confidence interval = 0.62 to 1.10) or revisits (relative risk = 0.54; 95% confidence interval = 0.24 to 1.22). Heterogeneity was low (I2 = 0). No other outcome results were eligible for pooling, but neither study found differences in any clinical outcomes. No adverse events were reported in either trial.Conclusions The addition of dextrose to intravenous saline has not been shown to improve clinical outcomes in dehydrated children presenting to the emergency department with gastroenteritis, but the confidence intervals around the estimate of effect are wide and include the possibility of substantial benefit.","author":[{"dropping-particle":"","family":"Grigsby","given":"Ashley","non-dropping-particle":"","parse-names":false,"suffix":""},{"dropping-particle":"","family":"Herron","given":"Jennifer","non-dropping-particle":"","parse-names":false,"suffix":""},{"dropping-particle":"","family":"Hunter","given":"Benton R.","non-dropping-particle":"","parse-names":false,"suffix":""}],"container-title":"Canadian Journal of Emergency Medicine","id":"ITEM-1","issued":{"date-parts":[["2019"]]},"title":"Does the addition of dextrose to IV crystalloid therapy provide clinical benefit in acute dehydration? A systematic review and meta-analysis","type":"article-journal"},"uris":["http://www.mendeley.com/documents/?uuid=00a38367-a9b9-41d8-a170-d3b9ea4079e7"]}],"mendeley":{"formattedCitation":"(11)","plainTextFormattedCitation":"(11)","previouslyFormattedCitation":"(11)"},"properties":{"noteIndex":0},"schema":"https://github.com/citation-style-language/schema/raw/master/csl-citation.json"}</w:instrText>
      </w:r>
      <w:r w:rsidR="003C5467" w:rsidRPr="00AF2967">
        <w:rPr>
          <w:rFonts w:cstheme="minorHAnsi"/>
        </w:rPr>
        <w:fldChar w:fldCharType="separate"/>
      </w:r>
      <w:r w:rsidR="00AF2967" w:rsidRPr="00AF2967">
        <w:rPr>
          <w:rFonts w:cstheme="minorHAnsi"/>
          <w:noProof/>
        </w:rPr>
        <w:t>(60</w:t>
      </w:r>
      <w:r w:rsidR="003C5467" w:rsidRPr="00AF2967">
        <w:rPr>
          <w:rFonts w:cstheme="minorHAnsi"/>
          <w:noProof/>
        </w:rPr>
        <w:t>)</w:t>
      </w:r>
      <w:r w:rsidR="003C5467" w:rsidRPr="00AF2967">
        <w:rPr>
          <w:rFonts w:cstheme="minorHAnsi"/>
        </w:rPr>
        <w:fldChar w:fldCharType="end"/>
      </w:r>
      <w:r w:rsidRPr="00AF2967">
        <w:rPr>
          <w:rFonts w:cstheme="minorHAnsi"/>
        </w:rPr>
        <w:t xml:space="preserve"> que incluye 2</w:t>
      </w:r>
      <w:r w:rsidR="00C66537" w:rsidRPr="00AF2967">
        <w:rPr>
          <w:rFonts w:cstheme="minorHAnsi"/>
        </w:rPr>
        <w:t xml:space="preserve"> ECAs</w:t>
      </w:r>
      <w:r w:rsidR="00872255" w:rsidRPr="00AF2967">
        <w:rPr>
          <w:rFonts w:cstheme="minorHAnsi"/>
        </w:rPr>
        <w:fldChar w:fldCharType="begin" w:fldLock="1"/>
      </w:r>
      <w:r w:rsidR="00872255" w:rsidRPr="00AF2967">
        <w:rPr>
          <w:rFonts w:cstheme="minorHAnsi"/>
        </w:rPr>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872255" w:rsidRPr="00AF2967">
        <w:rPr>
          <w:rFonts w:cstheme="minorHAnsi"/>
        </w:rPr>
        <w:fldChar w:fldCharType="separate"/>
      </w:r>
      <w:r w:rsidR="00AF2967" w:rsidRPr="00AF2967">
        <w:rPr>
          <w:rFonts w:cstheme="minorHAnsi"/>
          <w:noProof/>
        </w:rPr>
        <w:t>(5</w:t>
      </w:r>
      <w:r w:rsidR="00872255" w:rsidRPr="00AF2967">
        <w:rPr>
          <w:rFonts w:cstheme="minorHAnsi"/>
          <w:noProof/>
        </w:rPr>
        <w:t>)</w:t>
      </w:r>
      <w:r w:rsidR="00872255" w:rsidRPr="00AF2967">
        <w:rPr>
          <w:rFonts w:cstheme="minorHAnsi"/>
        </w:rPr>
        <w:fldChar w:fldCharType="end"/>
      </w:r>
      <w:r w:rsidR="003C5467" w:rsidRPr="00AF2967">
        <w:rPr>
          <w:rFonts w:cstheme="minorHAnsi"/>
        </w:rPr>
        <w:fldChar w:fldCharType="begin" w:fldLock="1"/>
      </w:r>
      <w:r w:rsidR="00D11BD9" w:rsidRPr="00AF2967">
        <w:rPr>
          <w:rFonts w:cstheme="minorHAnsi"/>
        </w:rPr>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3C5467" w:rsidRPr="00AF2967">
        <w:rPr>
          <w:rFonts w:cstheme="minorHAnsi"/>
        </w:rPr>
        <w:fldChar w:fldCharType="separate"/>
      </w:r>
      <w:r w:rsidR="00AF2967" w:rsidRPr="00AF2967">
        <w:rPr>
          <w:rFonts w:cstheme="minorHAnsi"/>
          <w:noProof/>
        </w:rPr>
        <w:t>(11</w:t>
      </w:r>
      <w:r w:rsidR="009319BE" w:rsidRPr="00AF2967">
        <w:rPr>
          <w:rFonts w:cstheme="minorHAnsi"/>
          <w:noProof/>
        </w:rPr>
        <w:t>)</w:t>
      </w:r>
      <w:r w:rsidR="003C5467" w:rsidRPr="00AF2967">
        <w:rPr>
          <w:rFonts w:cstheme="minorHAnsi"/>
        </w:rPr>
        <w:fldChar w:fldCharType="end"/>
      </w:r>
      <w:r w:rsidRPr="00AF2967">
        <w:rPr>
          <w:rFonts w:cstheme="minorHAnsi"/>
        </w:rPr>
        <w:t xml:space="preserve"> y un estudio observacional</w:t>
      </w:r>
      <w:r w:rsidR="003C5467" w:rsidRPr="00AF2967">
        <w:rPr>
          <w:rFonts w:cstheme="minorHAnsi"/>
        </w:rPr>
        <w:fldChar w:fldCharType="begin" w:fldLock="1"/>
      </w:r>
      <w:r w:rsidR="00D11BD9" w:rsidRPr="00AF2967">
        <w:rPr>
          <w:rFonts w:cstheme="minorHAnsi"/>
        </w:rPr>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3C5467" w:rsidRPr="00AF2967">
        <w:rPr>
          <w:rFonts w:cstheme="minorHAnsi"/>
        </w:rPr>
        <w:fldChar w:fldCharType="separate"/>
      </w:r>
      <w:r w:rsidR="00AF2967" w:rsidRPr="00AF2967">
        <w:rPr>
          <w:rFonts w:cstheme="minorHAnsi"/>
          <w:noProof/>
        </w:rPr>
        <w:t>(12</w:t>
      </w:r>
      <w:r w:rsidR="009319BE" w:rsidRPr="00AF2967">
        <w:rPr>
          <w:rFonts w:cstheme="minorHAnsi"/>
          <w:noProof/>
        </w:rPr>
        <w:t>)</w:t>
      </w:r>
      <w:r w:rsidR="003C5467" w:rsidRPr="00AF2967">
        <w:rPr>
          <w:rFonts w:cstheme="minorHAnsi"/>
        </w:rPr>
        <w:fldChar w:fldCharType="end"/>
      </w:r>
      <w:r w:rsidR="00C71C87" w:rsidRPr="00AF2967">
        <w:rPr>
          <w:rFonts w:cstheme="minorHAnsi"/>
        </w:rPr>
        <w:t xml:space="preserve">. </w:t>
      </w:r>
      <w:r w:rsidR="008E4410" w:rsidRPr="00AF2967">
        <w:rPr>
          <w:rFonts w:cstheme="minorHAnsi"/>
        </w:rPr>
        <w:t>Los</w:t>
      </w:r>
      <w:r w:rsidR="008E4410">
        <w:rPr>
          <w:rFonts w:cstheme="minorHAnsi"/>
        </w:rPr>
        <w:t xml:space="preserve"> desenlaces de interés y la calidad de la evidencia </w:t>
      </w:r>
      <w:r w:rsidR="008E4410">
        <w:rPr>
          <w:rFonts w:cstheme="minorHAnsi"/>
        </w:rPr>
        <w:lastRenderedPageBreak/>
        <w:t xml:space="preserve">disponible para cada uno de ellos se resumen en la tabla </w:t>
      </w:r>
      <w:r w:rsidR="00C71C87">
        <w:rPr>
          <w:rFonts w:cstheme="minorHAnsi"/>
        </w:rPr>
        <w:t>6. El análisis GRADE del nivel de calidad de evide</w:t>
      </w:r>
      <w:r w:rsidR="00AF2967">
        <w:rPr>
          <w:rFonts w:cstheme="minorHAnsi"/>
        </w:rPr>
        <w:t>ncia asignado se detalla en el a</w:t>
      </w:r>
      <w:r w:rsidR="00C71C87">
        <w:rPr>
          <w:rFonts w:cstheme="minorHAnsi"/>
        </w:rPr>
        <w:t xml:space="preserve">nexo </w:t>
      </w:r>
      <w:r w:rsidR="00452DE5">
        <w:rPr>
          <w:rFonts w:cstheme="minorHAnsi"/>
        </w:rPr>
        <w:t>8</w:t>
      </w:r>
      <w:r w:rsidR="00C71C87">
        <w:rPr>
          <w:rFonts w:cstheme="minorHAnsi"/>
        </w:rPr>
        <w:t xml:space="preserve">. </w:t>
      </w:r>
    </w:p>
    <w:p w14:paraId="42712A34" w14:textId="46E7EF8C" w:rsidR="002D01E5" w:rsidRPr="00C6672B" w:rsidRDefault="002D01E5" w:rsidP="00AF2967">
      <w:pPr>
        <w:spacing w:after="120" w:line="360" w:lineRule="auto"/>
        <w:jc w:val="both"/>
        <w:rPr>
          <w:rFonts w:cstheme="minorHAnsi"/>
        </w:rPr>
      </w:pPr>
      <w:r w:rsidRPr="00C6672B">
        <w:rPr>
          <w:rFonts w:cstheme="minorHAnsi"/>
        </w:rPr>
        <w:t xml:space="preserve">Según el metaanálisis de </w:t>
      </w:r>
      <w:r w:rsidRPr="00777830">
        <w:rPr>
          <w:rFonts w:cstheme="minorHAnsi"/>
          <w:i/>
        </w:rPr>
        <w:t>Grigsby</w:t>
      </w:r>
      <w:r w:rsidR="003C5467">
        <w:rPr>
          <w:rFonts w:cstheme="minorHAnsi"/>
        </w:rPr>
        <w:fldChar w:fldCharType="begin" w:fldLock="1"/>
      </w:r>
      <w:r w:rsidR="003C5467">
        <w:rPr>
          <w:rFonts w:cstheme="minorHAnsi"/>
        </w:rPr>
        <w:instrText>ADDIN CSL_CITATION {"citationItems":[{"id":"ITEM-1","itemData":{"DOI":"10.1017/cem.2018.500","ISSN":"14818043","abstract":"Objectives Intravenous dextrose aids in the resolution of ketosis in dehydrated patients not tolerating oral glucose and is often recommended in this clinical scenario. Our aim was to determine whether the addition of dextrose to intravenous rehydration solutions results in decreased hospital admissions or other clinically important benefits among dehydrated children or adults.Methods MEDLINE, EMBASE, Web of Science, SCOPUS, and the Cochrane Library were searched by a medical librarian from inception through November 2017. The inclusion criteria were randomized controlled trials comparing dextrose containing intravenous solutions with intravenous solutions without dextrose in patients being treated for dehydration, and not already hospitalized.Results The database and bibliographies search identified 1,472 unique citations. Only two trials (N = 333) met the inclusion criteria. Both compared normal saline with solutions of dextrose in normal saline. There was no statistically significant difference in admission rates (relative risk = 0.83; 95% confidence interval = 0.62 to 1.10) or revisits (relative risk = 0.54; 95% confidence interval = 0.24 to 1.22). Heterogeneity was low (I2 = 0). No other outcome results were eligible for pooling, but neither study found differences in any clinical outcomes. No adverse events were reported in either trial.Conclusions The addition of dextrose to intravenous saline has not been shown to improve clinical outcomes in dehydrated children presenting to the emergency department with gastroenteritis, but the confidence intervals around the estimate of effect are wide and include the possibility of substantial benefit.","author":[{"dropping-particle":"","family":"Grigsby","given":"Ashley","non-dropping-particle":"","parse-names":false,"suffix":""},{"dropping-particle":"","family":"Herron","given":"Jennifer","non-dropping-particle":"","parse-names":false,"suffix":""},{"dropping-particle":"","family":"Hunter","given":"Benton R.","non-dropping-particle":"","parse-names":false,"suffix":""}],"container-title":"Canadian Journal of Emergency Medicine","id":"ITEM-1","issued":{"date-parts":[["2019"]]},"title":"Does the addition of dextrose to IV crystalloid therapy provide clinical benefit in acute dehydration? A systematic review and meta-analysis","type":"article-journal"},"uris":["http://www.mendeley.com/documents/?uuid=00a38367-a9b9-41d8-a170-d3b9ea4079e7"]}],"mendeley":{"formattedCitation":"(11)","plainTextFormattedCitation":"(11)","previouslyFormattedCitation":"(11)"},"properties":{"noteIndex":0},"schema":"https://github.com/citation-style-language/schema/raw/master/csl-citation.json"}</w:instrText>
      </w:r>
      <w:r w:rsidR="003C5467">
        <w:rPr>
          <w:rFonts w:cstheme="minorHAnsi"/>
        </w:rPr>
        <w:fldChar w:fldCharType="separate"/>
      </w:r>
      <w:r w:rsidR="00AF2967">
        <w:rPr>
          <w:rFonts w:cstheme="minorHAnsi"/>
          <w:noProof/>
        </w:rPr>
        <w:t>(60</w:t>
      </w:r>
      <w:r w:rsidR="003C5467" w:rsidRPr="003C5467">
        <w:rPr>
          <w:rFonts w:cstheme="minorHAnsi"/>
          <w:noProof/>
        </w:rPr>
        <w:t>)</w:t>
      </w:r>
      <w:r w:rsidR="003C5467">
        <w:rPr>
          <w:rFonts w:cstheme="minorHAnsi"/>
        </w:rPr>
        <w:fldChar w:fldCharType="end"/>
      </w:r>
      <w:r w:rsidRPr="00C6672B">
        <w:rPr>
          <w:rFonts w:cstheme="minorHAnsi"/>
        </w:rPr>
        <w:t>, la evidencia científica disponible actualmente no justifica la administración rutinaria de glucosa en el suero de RIR para niños sanos con DH secundaria a GEA, ya que los estudios publicados no han demostrado un efecto beneficioso sobre la evolución clínica, los ingresos ni las reconsultas. No obstante, debido a las limitaciones de la calidad de la evidencia revisada tampoco se pueden establecer recomendaciones en contra de su uso. Los dos ECAs</w:t>
      </w:r>
      <w:r w:rsidR="00AF2967">
        <w:rPr>
          <w:rFonts w:cstheme="minorHAnsi"/>
        </w:rPr>
        <w:t>(5)(11)</w:t>
      </w:r>
      <w:r w:rsidRPr="00C6672B">
        <w:rPr>
          <w:rFonts w:cstheme="minorHAnsi"/>
        </w:rPr>
        <w:t xml:space="preserve"> incluidos en el metaanálisis tienen algunas limitaciones metodológicas y utilizan distintas pautas de rehidratación y sueros con distintas concentraciones de glucosa, lo cual podría condicionar efectos diferentes en las variables resultado. Por otra parte, los intervalos de confianza de la estimación del efecto de la glucosa sobre la proporción de ingresos y reconsultas son bastante amplios e incluyen la posibilidad de que la utilización de sueros con glucosa para la RIR pudiese aportar beneficios clínicos relevantes que la potencia del análisis estadístico no haya podido detectar. </w:t>
      </w:r>
    </w:p>
    <w:p w14:paraId="1EFDF76D" w14:textId="77777777" w:rsidR="00560B4B" w:rsidRDefault="00777830" w:rsidP="00AF2967">
      <w:pPr>
        <w:spacing w:after="120" w:line="360" w:lineRule="auto"/>
        <w:jc w:val="both"/>
        <w:rPr>
          <w:rFonts w:cstheme="minorHAnsi"/>
        </w:rPr>
      </w:pPr>
      <w:r>
        <w:rPr>
          <w:rFonts w:cstheme="minorHAnsi"/>
        </w:rPr>
        <w:t xml:space="preserve">En el metaanálisis de </w:t>
      </w:r>
      <w:r w:rsidRPr="00777830">
        <w:rPr>
          <w:rFonts w:cstheme="minorHAnsi"/>
          <w:i/>
        </w:rPr>
        <w:t>Grigsby</w:t>
      </w:r>
      <w:r w:rsidR="003C5467">
        <w:rPr>
          <w:rFonts w:cstheme="minorHAnsi"/>
        </w:rPr>
        <w:fldChar w:fldCharType="begin" w:fldLock="1"/>
      </w:r>
      <w:r w:rsidR="003C5467">
        <w:rPr>
          <w:rFonts w:cstheme="minorHAnsi"/>
        </w:rPr>
        <w:instrText>ADDIN CSL_CITATION {"citationItems":[{"id":"ITEM-1","itemData":{"DOI":"10.1017/cem.2018.500","ISSN":"14818043","abstract":"Objectives Intravenous dextrose aids in the resolution of ketosis in dehydrated patients not tolerating oral glucose and is often recommended in this clinical scenario. Our aim was to determine whether the addition of dextrose to intravenous rehydration solutions results in decreased hospital admissions or other clinically important benefits among dehydrated children or adults.Methods MEDLINE, EMBASE, Web of Science, SCOPUS, and the Cochrane Library were searched by a medical librarian from inception through November 2017. The inclusion criteria were randomized controlled trials comparing dextrose containing intravenous solutions with intravenous solutions without dextrose in patients being treated for dehydration, and not already hospitalized.Results The database and bibliographies search identified 1,472 unique citations. Only two trials (N = 333) met the inclusion criteria. Both compared normal saline with solutions of dextrose in normal saline. There was no statistically significant difference in admission rates (relative risk = 0.83; 95% confidence interval = 0.62 to 1.10) or revisits (relative risk = 0.54; 95% confidence interval = 0.24 to 1.22). Heterogeneity was low (I2 = 0). No other outcome results were eligible for pooling, but neither study found differences in any clinical outcomes. No adverse events were reported in either trial.Conclusions The addition of dextrose to intravenous saline has not been shown to improve clinical outcomes in dehydrated children presenting to the emergency department with gastroenteritis, but the confidence intervals around the estimate of effect are wide and include the possibility of substantial benefit.","author":[{"dropping-particle":"","family":"Grigsby","given":"Ashley","non-dropping-particle":"","parse-names":false,"suffix":""},{"dropping-particle":"","family":"Herron","given":"Jennifer","non-dropping-particle":"","parse-names":false,"suffix":""},{"dropping-particle":"","family":"Hunter","given":"Benton R.","non-dropping-particle":"","parse-names":false,"suffix":""}],"container-title":"Canadian Journal of Emergency Medicine","id":"ITEM-1","issued":{"date-parts":[["2019"]]},"title":"Does the addition of dextrose to IV crystalloid therapy provide clinical benefit in acute dehydration? A systematic review and meta-analysis","type":"article-journal"},"uris":["http://www.mendeley.com/documents/?uuid=00a38367-a9b9-41d8-a170-d3b9ea4079e7"]}],"mendeley":{"formattedCitation":"(11)","plainTextFormattedCitation":"(11)","previouslyFormattedCitation":"(11)"},"properties":{"noteIndex":0},"schema":"https://github.com/citation-style-language/schema/raw/master/csl-citation.json"}</w:instrText>
      </w:r>
      <w:r w:rsidR="003C5467">
        <w:rPr>
          <w:rFonts w:cstheme="minorHAnsi"/>
        </w:rPr>
        <w:fldChar w:fldCharType="separate"/>
      </w:r>
      <w:r w:rsidR="00AF2967">
        <w:rPr>
          <w:rFonts w:cstheme="minorHAnsi"/>
          <w:noProof/>
        </w:rPr>
        <w:t>(60</w:t>
      </w:r>
      <w:r w:rsidR="003C5467" w:rsidRPr="003C5467">
        <w:rPr>
          <w:rFonts w:cstheme="minorHAnsi"/>
          <w:noProof/>
        </w:rPr>
        <w:t>)</w:t>
      </w:r>
      <w:r w:rsidR="003C5467">
        <w:rPr>
          <w:rFonts w:cstheme="minorHAnsi"/>
        </w:rPr>
        <w:fldChar w:fldCharType="end"/>
      </w:r>
      <w:r w:rsidR="002D01E5" w:rsidRPr="00C6672B">
        <w:rPr>
          <w:rFonts w:cstheme="minorHAnsi"/>
        </w:rPr>
        <w:t xml:space="preserve"> no fue posible realizar un análisis agrupado de otros desenlaces de interés considerados en esta revisión. Analizan</w:t>
      </w:r>
      <w:r w:rsidR="00AF2967">
        <w:rPr>
          <w:rFonts w:cstheme="minorHAnsi"/>
        </w:rPr>
        <w:t>do los estudios individualmente</w:t>
      </w:r>
      <w:r w:rsidR="002D01E5" w:rsidRPr="00C6672B">
        <w:rPr>
          <w:rFonts w:cstheme="minorHAnsi"/>
        </w:rPr>
        <w:t xml:space="preserve">, sus resultados confirman que la RIR con sueros </w:t>
      </w:r>
      <w:r w:rsidR="002D01E5" w:rsidRPr="00560B4B">
        <w:rPr>
          <w:rFonts w:cstheme="minorHAnsi"/>
          <w:highlight w:val="red"/>
        </w:rPr>
        <w:t>isotónicos con glucosa</w:t>
      </w:r>
    </w:p>
    <w:p w14:paraId="0A6CF605" w14:textId="1009D04A" w:rsidR="002D01E5" w:rsidRPr="00C6672B" w:rsidRDefault="002D01E5" w:rsidP="00AF2967">
      <w:pPr>
        <w:spacing w:after="120" w:line="360" w:lineRule="auto"/>
        <w:jc w:val="both"/>
        <w:rPr>
          <w:rFonts w:cstheme="minorHAnsi"/>
        </w:rPr>
      </w:pPr>
      <w:r w:rsidRPr="00C6672B">
        <w:rPr>
          <w:rFonts w:cstheme="minorHAnsi"/>
        </w:rPr>
        <w:t xml:space="preserve"> es eficaz para corregir la DH secundaria a GEA. S</w:t>
      </w:r>
      <w:r w:rsidR="00777830">
        <w:rPr>
          <w:rFonts w:cstheme="minorHAnsi"/>
        </w:rPr>
        <w:t>in embargo, los ECAs publicados</w:t>
      </w:r>
      <w:r w:rsidR="00872255">
        <w:rPr>
          <w:rFonts w:cstheme="minorHAnsi"/>
        </w:rPr>
        <w:fldChar w:fldCharType="begin" w:fldLock="1"/>
      </w:r>
      <w:r w:rsidR="00872255">
        <w:rPr>
          <w:rFonts w:cstheme="minorHAnsi"/>
        </w:rPr>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872255">
        <w:rPr>
          <w:rFonts w:cstheme="minorHAnsi"/>
        </w:rPr>
        <w:fldChar w:fldCharType="separate"/>
      </w:r>
      <w:r w:rsidR="00AF2967">
        <w:rPr>
          <w:rFonts w:cstheme="minorHAnsi"/>
          <w:noProof/>
        </w:rPr>
        <w:t>(5</w:t>
      </w:r>
      <w:r w:rsidR="00872255" w:rsidRPr="00872255">
        <w:rPr>
          <w:rFonts w:cstheme="minorHAnsi"/>
          <w:noProof/>
        </w:rPr>
        <w:t>)</w:t>
      </w:r>
      <w:r w:rsidR="00872255">
        <w:rPr>
          <w:rFonts w:cstheme="minorHAnsi"/>
        </w:rPr>
        <w:fldChar w:fldCharType="end"/>
      </w:r>
      <w:r w:rsidR="0087472B">
        <w:rPr>
          <w:rFonts w:cstheme="minorHAnsi"/>
        </w:rPr>
        <w:fldChar w:fldCharType="begin" w:fldLock="1"/>
      </w:r>
      <w:r w:rsidR="00D11BD9">
        <w:rPr>
          <w:rFonts w:cstheme="minorHAnsi"/>
        </w:rPr>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87472B">
        <w:rPr>
          <w:rFonts w:cstheme="minorHAnsi"/>
        </w:rPr>
        <w:fldChar w:fldCharType="separate"/>
      </w:r>
      <w:r w:rsidR="00AF2967">
        <w:rPr>
          <w:rFonts w:cstheme="minorHAnsi"/>
          <w:noProof/>
        </w:rPr>
        <w:t>(11</w:t>
      </w:r>
      <w:r w:rsidR="009319BE" w:rsidRPr="009319BE">
        <w:rPr>
          <w:rFonts w:cstheme="minorHAnsi"/>
          <w:noProof/>
        </w:rPr>
        <w:t>)</w:t>
      </w:r>
      <w:r w:rsidR="0087472B">
        <w:rPr>
          <w:rFonts w:cstheme="minorHAnsi"/>
        </w:rPr>
        <w:fldChar w:fldCharType="end"/>
      </w:r>
      <w:r w:rsidR="00777830">
        <w:rPr>
          <w:rFonts w:cstheme="minorHAnsi"/>
          <w:b/>
          <w:i/>
        </w:rPr>
        <w:t xml:space="preserve"> </w:t>
      </w:r>
      <w:r w:rsidRPr="00C6672B">
        <w:rPr>
          <w:rFonts w:cstheme="minorHAnsi"/>
        </w:rPr>
        <w:t>no han logrado demostrar su superioridad en términ</w:t>
      </w:r>
      <w:r w:rsidR="009948AC">
        <w:rPr>
          <w:rFonts w:cstheme="minorHAnsi"/>
        </w:rPr>
        <w:t xml:space="preserve">os de éxito de la rehidratación </w:t>
      </w:r>
      <w:r w:rsidRPr="00C6672B">
        <w:rPr>
          <w:rFonts w:cstheme="minorHAnsi"/>
        </w:rPr>
        <w:t>(analizado en ambos trabajos), recuperación de la tolerancia oral o tiempo de estancia en urgencias (variables analizadas solamente en el estudio de Levy)</w:t>
      </w:r>
      <w:r w:rsidR="0087472B">
        <w:rPr>
          <w:rFonts w:cstheme="minorHAnsi"/>
        </w:rPr>
        <w:fldChar w:fldCharType="begin" w:fldLock="1"/>
      </w:r>
      <w:r w:rsidR="00D11BD9">
        <w:rPr>
          <w:rFonts w:cstheme="minorHAnsi"/>
        </w:rPr>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87472B">
        <w:rPr>
          <w:rFonts w:cstheme="minorHAnsi"/>
        </w:rPr>
        <w:fldChar w:fldCharType="separate"/>
      </w:r>
      <w:r w:rsidR="00AF2967">
        <w:rPr>
          <w:rFonts w:cstheme="minorHAnsi"/>
          <w:noProof/>
        </w:rPr>
        <w:t>(11</w:t>
      </w:r>
      <w:r w:rsidR="009319BE" w:rsidRPr="009319BE">
        <w:rPr>
          <w:rFonts w:cstheme="minorHAnsi"/>
          <w:noProof/>
        </w:rPr>
        <w:t>)</w:t>
      </w:r>
      <w:r w:rsidR="0087472B">
        <w:rPr>
          <w:rFonts w:cstheme="minorHAnsi"/>
        </w:rPr>
        <w:fldChar w:fldCharType="end"/>
      </w:r>
      <w:r w:rsidRPr="00C6672B">
        <w:rPr>
          <w:rFonts w:cstheme="minorHAnsi"/>
        </w:rPr>
        <w:t xml:space="preserve">. </w:t>
      </w:r>
    </w:p>
    <w:p w14:paraId="1126CB3A" w14:textId="78FB655F" w:rsidR="002D01E5" w:rsidRPr="00C6672B" w:rsidRDefault="002D01E5" w:rsidP="00AF2967">
      <w:pPr>
        <w:spacing w:after="120" w:line="360" w:lineRule="auto"/>
        <w:jc w:val="both"/>
        <w:rPr>
          <w:rFonts w:cstheme="minorHAnsi"/>
        </w:rPr>
      </w:pPr>
      <w:r w:rsidRPr="00C6672B">
        <w:rPr>
          <w:rFonts w:cstheme="minorHAnsi"/>
        </w:rPr>
        <w:t>En relación a la cetonemia, los autores</w:t>
      </w:r>
      <w:r w:rsidR="00AF2967">
        <w:rPr>
          <w:rFonts w:cstheme="minorHAnsi"/>
        </w:rPr>
        <w:t>(10</w:t>
      </w:r>
      <w:r w:rsidR="00777830">
        <w:rPr>
          <w:rFonts w:cstheme="minorHAnsi"/>
        </w:rPr>
        <w:t>)</w:t>
      </w:r>
      <w:r w:rsidR="0087472B">
        <w:rPr>
          <w:rFonts w:cstheme="minorHAnsi"/>
        </w:rPr>
        <w:fldChar w:fldCharType="begin" w:fldLock="1"/>
      </w:r>
      <w:r w:rsidR="003708DD">
        <w:rPr>
          <w:rFonts w:cstheme="minorHAnsi"/>
        </w:rPr>
        <w:instrText>ADDIN CSL_CITATION {"citationItems":[{"id":"ITEM-1","itemData":{"DOI":"10.1197/j.aem.2006.10.098","ISSN":"10696563","abstract":"Background: Rapid intravenous (IV) rehydration in the emergency department (ED) is required for certain children with acute gastroenteritis (AGE). Objectives: To determine whether the amount of IV dextrose administered is related to a return visit with admission (RVA) in children with AGE and dehydration, and to determine which clinical, laboratory, and treatment parameters are associated with an RVA. Methods: The investigators performed a case control study of children aged 6 months to 6 years who presented to an urban ED with AGE and dehydration and who received IV rehydration before discharge from the ED. Dehydration was defined a priori on the basis of parameters used in prior studies. Cases were defined as those patients who had an RVA within 72 hours of an original visit for ongoing symptoms. Controls were defined as those patients who met inclusion criteria who did not have an RVA. The authors studied whether the amount of IV dextrose administered at the initial visit was related to an RVA as well as which other clinical and treatment parameters were associated with an RVA. Results: A total of 56 cases and 112 controls were studied. Patients who had an RVA received significantly less IV dextrose (mean: 399 mg/kg vs. 747 mg/kg, p &lt; 0.001) than those who did not have an RVA. Patients who received no IV dextrose had 3.9 times greater odds of having a return visit with admission than those who received some dextrose. Controlling for fluid volume, the amount of dextrose administered remained statistically significant by logistic regression; for every 500 mg/kg of IV dextrose administered, the patient was 1.9 times less likely to have an RVA. Patients with length of symptoms less than or equal to one day were more likely to have an RVA than were those with symptom length of two or more days. No other historical or physical exam findings or laboratory parameters (including mean serum bicarbonate) were associated with a return visit requiring admission. Conclusions: Administration of larger amounts of IV dextrose is associated with reduced return visits requiring admission in children with gastroenteritis and dehydration. © 2007 Society for Academic Emergency Medicine.","author":[{"dropping-particle":"","family":"Levy","given":"Jason A.","non-dropping-particle":"","parse-names":false,"suffix":""},{"dropping-particle":"","family":"Bachur","given":"Richard G.","non-dropping-particle":"","parse-names":false,"suffix":""}],"container-title":"Academic Emergency Medicine","id":"ITEM-1","issued":{"date-parts":[["2007"]]},"title":"Intravenous Dextrose during Outpatient Rehydration in Pediatric Gastroenteritis","type":"article-journal"},"uris":["http://www.mendeley.com/documents/?uuid=4d21af04-5b33-47a3-a971-f0314f014919"]}],"mendeley":{"formattedCitation":"(35)","plainTextFormattedCitation":"(35)","previouslyFormattedCitation":"(35)"},"properties":{"noteIndex":0},"schema":"https://github.com/citation-style-language/schema/raw/master/csl-citation.json"}</w:instrText>
      </w:r>
      <w:r w:rsidR="0087472B">
        <w:rPr>
          <w:rFonts w:cstheme="minorHAnsi"/>
        </w:rPr>
        <w:fldChar w:fldCharType="separate"/>
      </w:r>
      <w:r w:rsidR="00AF2967">
        <w:rPr>
          <w:rFonts w:cstheme="minorHAnsi"/>
          <w:noProof/>
        </w:rPr>
        <w:t>(23</w:t>
      </w:r>
      <w:r w:rsidR="003708DD" w:rsidRPr="003708DD">
        <w:rPr>
          <w:rFonts w:cstheme="minorHAnsi"/>
          <w:noProof/>
        </w:rPr>
        <w:t>)</w:t>
      </w:r>
      <w:r w:rsidR="0087472B">
        <w:rPr>
          <w:rFonts w:cstheme="minorHAnsi"/>
        </w:rPr>
        <w:fldChar w:fldCharType="end"/>
      </w:r>
      <w:r w:rsidRPr="00C6672B">
        <w:rPr>
          <w:rFonts w:cstheme="minorHAnsi"/>
        </w:rPr>
        <w:t xml:space="preserve"> coinciden en que la administración de glucosa en el suero de rehidratación favorece que sus niveles desciendan rápidamente. No obstante, la repercusión clínica de la resolución de la cetosis no está bien establecida.</w:t>
      </w:r>
    </w:p>
    <w:p w14:paraId="184F2665" w14:textId="0B13BB7E" w:rsidR="002D01E5" w:rsidRPr="00C6672B" w:rsidRDefault="002D01E5" w:rsidP="00AF2967">
      <w:pPr>
        <w:spacing w:after="120" w:line="360" w:lineRule="auto"/>
        <w:jc w:val="both"/>
        <w:rPr>
          <w:rFonts w:cstheme="minorHAnsi"/>
        </w:rPr>
      </w:pPr>
      <w:r w:rsidRPr="00C6672B">
        <w:rPr>
          <w:rFonts w:cstheme="minorHAnsi"/>
        </w:rPr>
        <w:t xml:space="preserve">En términos de seguridad, no se han reportado </w:t>
      </w:r>
      <w:r w:rsidR="009948AC">
        <w:rPr>
          <w:rFonts w:cstheme="minorHAnsi"/>
        </w:rPr>
        <w:t xml:space="preserve">EA </w:t>
      </w:r>
      <w:r w:rsidRPr="00C6672B">
        <w:rPr>
          <w:rFonts w:cstheme="minorHAnsi"/>
        </w:rPr>
        <w:t xml:space="preserve">en ninguno de los estudios revisados. No obstante, los </w:t>
      </w:r>
      <w:r w:rsidR="009948AC">
        <w:rPr>
          <w:rFonts w:cstheme="minorHAnsi"/>
        </w:rPr>
        <w:t xml:space="preserve">EA </w:t>
      </w:r>
      <w:r w:rsidRPr="00C6672B">
        <w:rPr>
          <w:rFonts w:cstheme="minorHAnsi"/>
        </w:rPr>
        <w:t xml:space="preserve">no siempre están bien definidos a priori en el protocolo de estudio, lo cual puede conducir a una infranotificación de los mismos. </w:t>
      </w:r>
    </w:p>
    <w:p w14:paraId="2F80BE9E" w14:textId="192C93E3" w:rsidR="002D01E5" w:rsidRPr="00C6672B" w:rsidRDefault="002D01E5" w:rsidP="00AF2967">
      <w:pPr>
        <w:spacing w:after="120" w:line="360" w:lineRule="auto"/>
        <w:jc w:val="both"/>
        <w:rPr>
          <w:rFonts w:cstheme="minorHAnsi"/>
        </w:rPr>
      </w:pPr>
      <w:r w:rsidRPr="00C6672B">
        <w:rPr>
          <w:rFonts w:cstheme="minorHAnsi"/>
        </w:rPr>
        <w:t>Finalmente, se debe considerar el efecto de la composición del suero de RIR sobre la glucemia. En los estudios revisados no se reportan hipoglucemias sintomáticas en ninguno de los grup</w:t>
      </w:r>
      <w:r w:rsidR="00BA156C">
        <w:rPr>
          <w:rFonts w:cstheme="minorHAnsi"/>
        </w:rPr>
        <w:t>os de tratamiento. C</w:t>
      </w:r>
      <w:r w:rsidRPr="00C6672B">
        <w:rPr>
          <w:rFonts w:cstheme="minorHAnsi"/>
        </w:rPr>
        <w:t xml:space="preserve">abe destacar que </w:t>
      </w:r>
      <w:r w:rsidRPr="00777830">
        <w:rPr>
          <w:rFonts w:cstheme="minorHAnsi"/>
          <w:i/>
        </w:rPr>
        <w:t>Sendarrubias</w:t>
      </w:r>
      <w:r w:rsidR="0087472B">
        <w:rPr>
          <w:rFonts w:cstheme="minorHAnsi"/>
        </w:rPr>
        <w:fldChar w:fldCharType="begin" w:fldLock="1"/>
      </w:r>
      <w:r w:rsidR="009319BE">
        <w:rPr>
          <w:rFonts w:cstheme="minorHAnsi"/>
        </w:rPr>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87472B">
        <w:rPr>
          <w:rFonts w:cstheme="minorHAnsi"/>
        </w:rPr>
        <w:fldChar w:fldCharType="separate"/>
      </w:r>
      <w:r w:rsidR="00AF2967">
        <w:rPr>
          <w:rFonts w:cstheme="minorHAnsi"/>
          <w:noProof/>
        </w:rPr>
        <w:t>(5</w:t>
      </w:r>
      <w:r w:rsidR="009319BE" w:rsidRPr="009319BE">
        <w:rPr>
          <w:rFonts w:cstheme="minorHAnsi"/>
          <w:noProof/>
        </w:rPr>
        <w:t>)</w:t>
      </w:r>
      <w:r w:rsidR="0087472B">
        <w:rPr>
          <w:rFonts w:cstheme="minorHAnsi"/>
        </w:rPr>
        <w:fldChar w:fldCharType="end"/>
      </w:r>
      <w:r w:rsidR="00777830">
        <w:rPr>
          <w:rFonts w:cstheme="minorHAnsi"/>
        </w:rPr>
        <w:t xml:space="preserve"> </w:t>
      </w:r>
      <w:r w:rsidRPr="00C6672B">
        <w:rPr>
          <w:rFonts w:cstheme="minorHAnsi"/>
        </w:rPr>
        <w:t xml:space="preserve">detecta diferencias significativas en la evolución de la glucemia al finalizar la pauta de RIR </w:t>
      </w:r>
      <w:r w:rsidR="009948AC">
        <w:rPr>
          <w:rFonts w:cstheme="minorHAnsi"/>
        </w:rPr>
        <w:t xml:space="preserve">(SS0.9% -17mg/dl </w:t>
      </w:r>
      <w:r w:rsidR="006304D0">
        <w:rPr>
          <w:rFonts w:cstheme="minorHAnsi"/>
          <w:i/>
        </w:rPr>
        <w:t>vs</w:t>
      </w:r>
      <w:r w:rsidR="009948AC">
        <w:rPr>
          <w:rFonts w:cstheme="minorHAnsi"/>
        </w:rPr>
        <w:t xml:space="preserve"> SGS</w:t>
      </w:r>
      <w:r w:rsidRPr="00C6672B">
        <w:rPr>
          <w:rFonts w:cstheme="minorHAnsi"/>
        </w:rPr>
        <w:t>2.5</w:t>
      </w:r>
      <w:r w:rsidR="009948AC">
        <w:rPr>
          <w:rFonts w:cstheme="minorHAnsi"/>
        </w:rPr>
        <w:t>% +30</w:t>
      </w:r>
      <w:r w:rsidRPr="00C6672B">
        <w:rPr>
          <w:rFonts w:cstheme="minorHAnsi"/>
        </w:rPr>
        <w:t xml:space="preserve">mg/dl; </w:t>
      </w:r>
      <w:r w:rsidRPr="00C6672B">
        <w:rPr>
          <w:rFonts w:cstheme="minorHAnsi"/>
          <w:i/>
        </w:rPr>
        <w:t>p</w:t>
      </w:r>
      <w:r w:rsidRPr="00C6672B">
        <w:rPr>
          <w:rFonts w:cstheme="minorHAnsi"/>
        </w:rPr>
        <w:t xml:space="preserve"> &lt;0,001)</w:t>
      </w:r>
      <w:r w:rsidRPr="00C6672B">
        <w:rPr>
          <w:rFonts w:cstheme="minorHAnsi"/>
          <w:i/>
        </w:rPr>
        <w:t xml:space="preserve">. </w:t>
      </w:r>
      <w:r w:rsidRPr="00C6672B">
        <w:rPr>
          <w:rFonts w:cstheme="minorHAnsi"/>
        </w:rPr>
        <w:t xml:space="preserve">Según los resultados de </w:t>
      </w:r>
      <w:r w:rsidRPr="00777830">
        <w:rPr>
          <w:rFonts w:cstheme="minorHAnsi"/>
          <w:i/>
        </w:rPr>
        <w:t>Levy</w:t>
      </w:r>
      <w:r w:rsidR="0087472B">
        <w:rPr>
          <w:rFonts w:cstheme="minorHAnsi"/>
        </w:rPr>
        <w:fldChar w:fldCharType="begin" w:fldLock="1"/>
      </w:r>
      <w:r w:rsidR="00D11BD9">
        <w:rPr>
          <w:rFonts w:cstheme="minorHAnsi"/>
        </w:rPr>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87472B">
        <w:rPr>
          <w:rFonts w:cstheme="minorHAnsi"/>
        </w:rPr>
        <w:fldChar w:fldCharType="separate"/>
      </w:r>
      <w:r w:rsidR="00AF2967">
        <w:rPr>
          <w:rFonts w:cstheme="minorHAnsi"/>
          <w:noProof/>
        </w:rPr>
        <w:t>(11</w:t>
      </w:r>
      <w:r w:rsidR="009319BE" w:rsidRPr="009319BE">
        <w:rPr>
          <w:rFonts w:cstheme="minorHAnsi"/>
          <w:noProof/>
        </w:rPr>
        <w:t>)</w:t>
      </w:r>
      <w:r w:rsidR="0087472B">
        <w:rPr>
          <w:rFonts w:cstheme="minorHAnsi"/>
        </w:rPr>
        <w:fldChar w:fldCharType="end"/>
      </w:r>
      <w:r w:rsidRPr="00C6672B">
        <w:rPr>
          <w:rFonts w:cstheme="minorHAnsi"/>
        </w:rPr>
        <w:t>, 1 hora después de iniciar la RIR todos los pacien</w:t>
      </w:r>
      <w:r w:rsidR="009948AC">
        <w:rPr>
          <w:rFonts w:cstheme="minorHAnsi"/>
        </w:rPr>
        <w:t>tes con hipoglucemia basal (&lt;60</w:t>
      </w:r>
      <w:r w:rsidR="00AF2967">
        <w:rPr>
          <w:rFonts w:cstheme="minorHAnsi"/>
        </w:rPr>
        <w:t xml:space="preserve"> </w:t>
      </w:r>
      <w:r w:rsidRPr="00C6672B">
        <w:rPr>
          <w:rFonts w:cstheme="minorHAnsi"/>
        </w:rPr>
        <w:t xml:space="preserve">mg/dl) </w:t>
      </w:r>
      <w:r w:rsidR="009948AC">
        <w:rPr>
          <w:rFonts w:cstheme="minorHAnsi"/>
        </w:rPr>
        <w:t>que recibieron SGS</w:t>
      </w:r>
      <w:r w:rsidRPr="00C6672B">
        <w:rPr>
          <w:rFonts w:cstheme="minorHAnsi"/>
        </w:rPr>
        <w:t>5%</w:t>
      </w:r>
      <w:r w:rsidR="0006796C">
        <w:rPr>
          <w:rFonts w:cstheme="minorHAnsi"/>
        </w:rPr>
        <w:t xml:space="preserve"> </w:t>
      </w:r>
      <w:r w:rsidRPr="00C6672B">
        <w:rPr>
          <w:rFonts w:cstheme="minorHAnsi"/>
        </w:rPr>
        <w:t xml:space="preserve">tenían una glucemia normal, mientras </w:t>
      </w:r>
      <w:r w:rsidRPr="00C6672B">
        <w:rPr>
          <w:rFonts w:cstheme="minorHAnsi"/>
        </w:rPr>
        <w:lastRenderedPageBreak/>
        <w:t>que todos aquéllos a los que se administró</w:t>
      </w:r>
      <w:r w:rsidR="009948AC">
        <w:rPr>
          <w:rFonts w:cstheme="minorHAnsi"/>
        </w:rPr>
        <w:t xml:space="preserve"> SS0.</w:t>
      </w:r>
      <w:r w:rsidRPr="00C6672B">
        <w:rPr>
          <w:rFonts w:cstheme="minorHAnsi"/>
        </w:rPr>
        <w:t xml:space="preserve">9% continuaban hipoglucémicos; en este grupo se sumaron además 12 pacientes que partían de una glucemia inicial normal y desarrollaron hipoglucemia tras la intervención. En cuanto a la hiperglucemia, no se reporta ningún caso con sintomatología clínica y el volumen urinario analizado en el estudio de </w:t>
      </w:r>
      <w:r w:rsidRPr="00777830">
        <w:rPr>
          <w:rFonts w:cstheme="minorHAnsi"/>
          <w:i/>
        </w:rPr>
        <w:t>Levy</w:t>
      </w:r>
      <w:r w:rsidR="0087472B">
        <w:rPr>
          <w:rFonts w:cstheme="minorHAnsi"/>
        </w:rPr>
        <w:fldChar w:fldCharType="begin" w:fldLock="1"/>
      </w:r>
      <w:r w:rsidR="00D11BD9">
        <w:rPr>
          <w:rFonts w:cstheme="minorHAnsi"/>
        </w:rPr>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87472B">
        <w:rPr>
          <w:rFonts w:cstheme="minorHAnsi"/>
        </w:rPr>
        <w:fldChar w:fldCharType="separate"/>
      </w:r>
      <w:r w:rsidR="00AF2967">
        <w:rPr>
          <w:rFonts w:cstheme="minorHAnsi"/>
          <w:noProof/>
        </w:rPr>
        <w:t>(11</w:t>
      </w:r>
      <w:r w:rsidR="009319BE" w:rsidRPr="009319BE">
        <w:rPr>
          <w:rFonts w:cstheme="minorHAnsi"/>
          <w:noProof/>
        </w:rPr>
        <w:t>)</w:t>
      </w:r>
      <w:r w:rsidR="0087472B">
        <w:rPr>
          <w:rFonts w:cstheme="minorHAnsi"/>
        </w:rPr>
        <w:fldChar w:fldCharType="end"/>
      </w:r>
      <w:r w:rsidR="00777830">
        <w:rPr>
          <w:rFonts w:cstheme="minorHAnsi"/>
        </w:rPr>
        <w:t xml:space="preserve"> </w:t>
      </w:r>
      <w:r w:rsidRPr="00C6672B">
        <w:rPr>
          <w:rFonts w:cstheme="minorHAnsi"/>
        </w:rPr>
        <w:t xml:space="preserve">fue similar en ambos grupos. </w:t>
      </w:r>
      <w:r w:rsidRPr="00777830">
        <w:rPr>
          <w:rFonts w:cstheme="minorHAnsi"/>
          <w:i/>
        </w:rPr>
        <w:t>Sendarrubias</w:t>
      </w:r>
      <w:r w:rsidR="0087472B">
        <w:rPr>
          <w:rFonts w:cstheme="minorHAnsi"/>
        </w:rPr>
        <w:fldChar w:fldCharType="begin" w:fldLock="1"/>
      </w:r>
      <w:r w:rsidR="009319BE">
        <w:rPr>
          <w:rFonts w:cstheme="minorHAnsi"/>
        </w:rPr>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87472B">
        <w:rPr>
          <w:rFonts w:cstheme="minorHAnsi"/>
        </w:rPr>
        <w:fldChar w:fldCharType="separate"/>
      </w:r>
      <w:r w:rsidR="00AF2967">
        <w:rPr>
          <w:rFonts w:cstheme="minorHAnsi"/>
          <w:noProof/>
        </w:rPr>
        <w:t>(5</w:t>
      </w:r>
      <w:r w:rsidR="009319BE" w:rsidRPr="009319BE">
        <w:rPr>
          <w:rFonts w:cstheme="minorHAnsi"/>
          <w:noProof/>
        </w:rPr>
        <w:t>)</w:t>
      </w:r>
      <w:r w:rsidR="0087472B">
        <w:rPr>
          <w:rFonts w:cstheme="minorHAnsi"/>
        </w:rPr>
        <w:fldChar w:fldCharType="end"/>
      </w:r>
      <w:r w:rsidRPr="00C6672B">
        <w:rPr>
          <w:rFonts w:cstheme="minorHAnsi"/>
        </w:rPr>
        <w:t xml:space="preserve"> comunica cuatro casos de hipergluce</w:t>
      </w:r>
      <w:r w:rsidR="009948AC">
        <w:rPr>
          <w:rFonts w:cstheme="minorHAnsi"/>
        </w:rPr>
        <w:t>mia (&gt;200mg/dl) en el grupo SGS2.5% y ninguno en el grupo SS0.</w:t>
      </w:r>
      <w:r w:rsidRPr="00C6672B">
        <w:rPr>
          <w:rFonts w:cstheme="minorHAnsi"/>
        </w:rPr>
        <w:t xml:space="preserve">9%. </w:t>
      </w:r>
      <w:r w:rsidRPr="00777830">
        <w:rPr>
          <w:rFonts w:cstheme="minorHAnsi"/>
          <w:i/>
        </w:rPr>
        <w:t>Levy</w:t>
      </w:r>
      <w:r w:rsidR="0087472B">
        <w:rPr>
          <w:rFonts w:cstheme="minorHAnsi"/>
        </w:rPr>
        <w:fldChar w:fldCharType="begin" w:fldLock="1"/>
      </w:r>
      <w:r w:rsidR="00D11BD9">
        <w:rPr>
          <w:rFonts w:cstheme="minorHAnsi"/>
        </w:rPr>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87472B">
        <w:rPr>
          <w:rFonts w:cstheme="minorHAnsi"/>
        </w:rPr>
        <w:fldChar w:fldCharType="separate"/>
      </w:r>
      <w:r w:rsidR="00AF2967">
        <w:rPr>
          <w:rFonts w:cstheme="minorHAnsi"/>
          <w:noProof/>
        </w:rPr>
        <w:t>(11</w:t>
      </w:r>
      <w:r w:rsidR="009319BE" w:rsidRPr="009319BE">
        <w:rPr>
          <w:rFonts w:cstheme="minorHAnsi"/>
          <w:noProof/>
        </w:rPr>
        <w:t>)</w:t>
      </w:r>
      <w:r w:rsidR="0087472B">
        <w:rPr>
          <w:rFonts w:cstheme="minorHAnsi"/>
        </w:rPr>
        <w:fldChar w:fldCharType="end"/>
      </w:r>
      <w:r w:rsidR="00777830">
        <w:rPr>
          <w:rFonts w:cstheme="minorHAnsi"/>
        </w:rPr>
        <w:t xml:space="preserve"> </w:t>
      </w:r>
      <w:r w:rsidRPr="00C6672B">
        <w:rPr>
          <w:rFonts w:cstheme="minorHAnsi"/>
        </w:rPr>
        <w:t>no reporta ninguna hiperglucemia, pero la mediana</w:t>
      </w:r>
      <w:r w:rsidR="009948AC">
        <w:rPr>
          <w:rFonts w:cstheme="minorHAnsi"/>
        </w:rPr>
        <w:t xml:space="preserve"> de la glucemia en el grupo SGS5% fue de 272</w:t>
      </w:r>
      <w:r w:rsidRPr="00C6672B">
        <w:rPr>
          <w:rFonts w:cstheme="minorHAnsi"/>
        </w:rPr>
        <w:t>mg/dl (221-</w:t>
      </w:r>
      <w:r w:rsidR="009948AC">
        <w:rPr>
          <w:rFonts w:cstheme="minorHAnsi"/>
        </w:rPr>
        <w:t>361) al cabo de 1 hora y de 154</w:t>
      </w:r>
      <w:r w:rsidRPr="00C6672B">
        <w:rPr>
          <w:rFonts w:cstheme="minorHAnsi"/>
        </w:rPr>
        <w:t xml:space="preserve">mg/dl (121-221) a las 2 horas, frente a los </w:t>
      </w:r>
      <w:r w:rsidR="009948AC">
        <w:rPr>
          <w:rFonts w:cstheme="minorHAnsi"/>
        </w:rPr>
        <w:t>valores en el grupo SS0.9% (70mg/dl [57-86] y 106</w:t>
      </w:r>
      <w:r w:rsidRPr="00C6672B">
        <w:rPr>
          <w:rFonts w:cstheme="minorHAnsi"/>
        </w:rPr>
        <w:t xml:space="preserve">mg/dl [87-172], respectivamente). </w:t>
      </w:r>
      <w:r w:rsidRPr="00D61041">
        <w:rPr>
          <w:rFonts w:cstheme="minorHAnsi"/>
        </w:rPr>
        <w:t xml:space="preserve">En definitiva, si bien la calidad de la evidencia disponible es limitada, los resultados de los estudios sugieren que la utilización de sueros </w:t>
      </w:r>
      <w:r w:rsidRPr="00560B4B">
        <w:rPr>
          <w:rFonts w:cstheme="minorHAnsi"/>
          <w:highlight w:val="red"/>
        </w:rPr>
        <w:t>isotónicos con glucosa</w:t>
      </w:r>
      <w:r w:rsidRPr="00D61041">
        <w:rPr>
          <w:rFonts w:cstheme="minorHAnsi"/>
        </w:rPr>
        <w:t xml:space="preserve"> permite normalizar la glucemia en aquellos pacientes con hipoglucemia inicial sin provocar hiperglucemias clínicamente relevantes.</w:t>
      </w:r>
      <w:r w:rsidRPr="00C6672B">
        <w:rPr>
          <w:rFonts w:cstheme="minorHAnsi"/>
        </w:rPr>
        <w:t xml:space="preserve"> </w:t>
      </w:r>
    </w:p>
    <w:p w14:paraId="1A6AD170" w14:textId="1F2D192F" w:rsidR="008114BD" w:rsidRPr="00C6672B" w:rsidRDefault="002D01E5" w:rsidP="00AF2967">
      <w:pPr>
        <w:spacing w:after="120" w:line="360" w:lineRule="auto"/>
        <w:jc w:val="both"/>
        <w:rPr>
          <w:rFonts w:cstheme="minorHAnsi"/>
        </w:rPr>
      </w:pPr>
      <w:r w:rsidRPr="00C6672B">
        <w:rPr>
          <w:rFonts w:cstheme="minorHAnsi"/>
        </w:rPr>
        <w:t xml:space="preserve">Se debe considerar en esta revisión el potencial sesgo de publicación, ya que </w:t>
      </w:r>
      <w:r w:rsidRPr="00777830">
        <w:rPr>
          <w:rFonts w:cstheme="minorHAnsi"/>
          <w:i/>
        </w:rPr>
        <w:t>Grigsby</w:t>
      </w:r>
      <w:r w:rsidR="0087472B">
        <w:rPr>
          <w:rFonts w:cstheme="minorHAnsi"/>
        </w:rPr>
        <w:fldChar w:fldCharType="begin" w:fldLock="1"/>
      </w:r>
      <w:r w:rsidR="0087472B">
        <w:rPr>
          <w:rFonts w:cstheme="minorHAnsi"/>
        </w:rPr>
        <w:instrText>ADDIN CSL_CITATION {"citationItems":[{"id":"ITEM-1","itemData":{"DOI":"10.1017/cem.2018.500","ISSN":"14818043","abstract":"Objectives Intravenous dextrose aids in the resolution of ketosis in dehydrated patients not tolerating oral glucose and is often recommended in this clinical scenario. Our aim was to determine whether the addition of dextrose to intravenous rehydration solutions results in decreased hospital admissions or other clinically important benefits among dehydrated children or adults.Methods MEDLINE, EMBASE, Web of Science, SCOPUS, and the Cochrane Library were searched by a medical librarian from inception through November 2017. The inclusion criteria were randomized controlled trials comparing dextrose containing intravenous solutions with intravenous solutions without dextrose in patients being treated for dehydration, and not already hospitalized.Results The database and bibliographies search identified 1,472 unique citations. Only two trials (N = 333) met the inclusion criteria. Both compared normal saline with solutions of dextrose in normal saline. There was no statistically significant difference in admission rates (relative risk = 0.83; 95% confidence interval = 0.62 to 1.10) or revisits (relative risk = 0.54; 95% confidence interval = 0.24 to 1.22). Heterogeneity was low (I2 = 0). No other outcome results were eligible for pooling, but neither study found differences in any clinical outcomes. No adverse events were reported in either trial.Conclusions The addition of dextrose to intravenous saline has not been shown to improve clinical outcomes in dehydrated children presenting to the emergency department with gastroenteritis, but the confidence intervals around the estimate of effect are wide and include the possibility of substantial benefit.","author":[{"dropping-particle":"","family":"Grigsby","given":"Ashley","non-dropping-particle":"","parse-names":false,"suffix":""},{"dropping-particle":"","family":"Herron","given":"Jennifer","non-dropping-particle":"","parse-names":false,"suffix":""},{"dropping-particle":"","family":"Hunter","given":"Benton R.","non-dropping-particle":"","parse-names":false,"suffix":""}],"container-title":"Canadian Journal of Emergency Medicine","id":"ITEM-1","issued":{"date-parts":[["2019"]]},"title":"Does the addition of dextrose to IV crystalloid therapy provide clinical benefit in acute dehydration? A systematic review and meta-analysis","type":"article-journal"},"uris":["http://www.mendeley.com/documents/?uuid=00a38367-a9b9-41d8-a170-d3b9ea4079e7"]}],"mendeley":{"formattedCitation":"(11)","plainTextFormattedCitation":"(11)","previouslyFormattedCitation":"(11)"},"properties":{"noteIndex":0},"schema":"https://github.com/citation-style-language/schema/raw/master/csl-citation.json"}</w:instrText>
      </w:r>
      <w:r w:rsidR="0087472B">
        <w:rPr>
          <w:rFonts w:cstheme="minorHAnsi"/>
        </w:rPr>
        <w:fldChar w:fldCharType="separate"/>
      </w:r>
      <w:r w:rsidR="003F2EEC">
        <w:rPr>
          <w:rFonts w:cstheme="minorHAnsi"/>
          <w:noProof/>
        </w:rPr>
        <w:t>(60</w:t>
      </w:r>
      <w:r w:rsidR="0087472B" w:rsidRPr="0087472B">
        <w:rPr>
          <w:rFonts w:cstheme="minorHAnsi"/>
          <w:noProof/>
        </w:rPr>
        <w:t>)</w:t>
      </w:r>
      <w:r w:rsidR="0087472B">
        <w:rPr>
          <w:rFonts w:cstheme="minorHAnsi"/>
        </w:rPr>
        <w:fldChar w:fldCharType="end"/>
      </w:r>
      <w:r w:rsidRPr="00C6672B">
        <w:rPr>
          <w:rFonts w:cstheme="minorHAnsi"/>
        </w:rPr>
        <w:t xml:space="preserve"> hace referencia en su metaanálisis a un ensayo clínico completado en el año 2012 (con una muestra de 81 pacientes), cuyos resultados aún no han sido publicados. </w:t>
      </w:r>
    </w:p>
    <w:p w14:paraId="239DA02B" w14:textId="77777777" w:rsidR="002D01E5" w:rsidRPr="009948AC" w:rsidRDefault="002D01E5" w:rsidP="00AF2967">
      <w:pPr>
        <w:spacing w:after="120" w:line="360" w:lineRule="auto"/>
        <w:jc w:val="both"/>
        <w:rPr>
          <w:rFonts w:cstheme="minorHAnsi"/>
          <w:b/>
          <w:color w:val="7F7F7F" w:themeColor="text1" w:themeTint="80"/>
        </w:rPr>
      </w:pPr>
      <w:r w:rsidRPr="009948AC">
        <w:rPr>
          <w:rFonts w:cstheme="minorHAnsi"/>
          <w:b/>
          <w:color w:val="7F7F7F" w:themeColor="text1" w:themeTint="80"/>
        </w:rPr>
        <w:t>DE LA EVIDENCIA A LA RECOMENDACIÓN</w:t>
      </w:r>
    </w:p>
    <w:p w14:paraId="71165BDF" w14:textId="018E18BF" w:rsidR="002D01E5" w:rsidRPr="00C6672B" w:rsidRDefault="002D01E5" w:rsidP="00AF2967">
      <w:pPr>
        <w:spacing w:after="120" w:line="360" w:lineRule="auto"/>
        <w:jc w:val="both"/>
        <w:rPr>
          <w:rFonts w:cstheme="minorHAnsi"/>
        </w:rPr>
      </w:pPr>
      <w:r w:rsidRPr="00C6672B">
        <w:rPr>
          <w:rFonts w:cstheme="minorHAnsi"/>
        </w:rPr>
        <w:t>En base a la bibliografía revisada, la administración de glucosa en el suero de RIR no ha demostrado ser superior a los sueros isotónicos en las variables de eficacia analizadas, con excepción de la reducción de la cetonemia, cuya significación clínica más allá de las hipótesis fisiopatológicas no está bien establecida. Sin e</w:t>
      </w:r>
      <w:r w:rsidR="00777830">
        <w:rPr>
          <w:rFonts w:cstheme="minorHAnsi"/>
        </w:rPr>
        <w:t xml:space="preserve">mbargo, tal como apunta </w:t>
      </w:r>
      <w:r w:rsidR="00777830" w:rsidRPr="00777830">
        <w:rPr>
          <w:rFonts w:cstheme="minorHAnsi"/>
          <w:i/>
        </w:rPr>
        <w:t>Grigsby</w:t>
      </w:r>
      <w:r w:rsidR="0087472B">
        <w:rPr>
          <w:rFonts w:cstheme="minorHAnsi"/>
        </w:rPr>
        <w:fldChar w:fldCharType="begin" w:fldLock="1"/>
      </w:r>
      <w:r w:rsidR="0087472B">
        <w:rPr>
          <w:rFonts w:cstheme="minorHAnsi"/>
        </w:rPr>
        <w:instrText>ADDIN CSL_CITATION {"citationItems":[{"id":"ITEM-1","itemData":{"DOI":"10.1017/cem.2018.500","ISSN":"14818043","abstract":"Objectives Intravenous dextrose aids in the resolution of ketosis in dehydrated patients not tolerating oral glucose and is often recommended in this clinical scenario. Our aim was to determine whether the addition of dextrose to intravenous rehydration solutions results in decreased hospital admissions or other clinically important benefits among dehydrated children or adults.Methods MEDLINE, EMBASE, Web of Science, SCOPUS, and the Cochrane Library were searched by a medical librarian from inception through November 2017. The inclusion criteria were randomized controlled trials comparing dextrose containing intravenous solutions with intravenous solutions without dextrose in patients being treated for dehydration, and not already hospitalized.Results The database and bibliographies search identified 1,472 unique citations. Only two trials (N = 333) met the inclusion criteria. Both compared normal saline with solutions of dextrose in normal saline. There was no statistically significant difference in admission rates (relative risk = 0.83; 95% confidence interval = 0.62 to 1.10) or revisits (relative risk = 0.54; 95% confidence interval = 0.24 to 1.22). Heterogeneity was low (I2 = 0). No other outcome results were eligible for pooling, but neither study found differences in any clinical outcomes. No adverse events were reported in either trial.Conclusions The addition of dextrose to intravenous saline has not been shown to improve clinical outcomes in dehydrated children presenting to the emergency department with gastroenteritis, but the confidence intervals around the estimate of effect are wide and include the possibility of substantial benefit.","author":[{"dropping-particle":"","family":"Grigsby","given":"Ashley","non-dropping-particle":"","parse-names":false,"suffix":""},{"dropping-particle":"","family":"Herron","given":"Jennifer","non-dropping-particle":"","parse-names":false,"suffix":""},{"dropping-particle":"","family":"Hunter","given":"Benton R.","non-dropping-particle":"","parse-names":false,"suffix":""}],"container-title":"Canadian Journal of Emergency Medicine","id":"ITEM-1","issued":{"date-parts":[["2019"]]},"title":"Does the addition of dextrose to IV crystalloid therapy provide clinical benefit in acute dehydration? A systematic review and meta-analysis","type":"article-journal"},"uris":["http://www.mendeley.com/documents/?uuid=00a38367-a9b9-41d8-a170-d3b9ea4079e7"]}],"mendeley":{"formattedCitation":"(11)","plainTextFormattedCitation":"(11)","previouslyFormattedCitation":"(11)"},"properties":{"noteIndex":0},"schema":"https://github.com/citation-style-language/schema/raw/master/csl-citation.json"}</w:instrText>
      </w:r>
      <w:r w:rsidR="0087472B">
        <w:rPr>
          <w:rFonts w:cstheme="minorHAnsi"/>
        </w:rPr>
        <w:fldChar w:fldCharType="separate"/>
      </w:r>
      <w:r w:rsidR="003F2EEC">
        <w:rPr>
          <w:rFonts w:cstheme="minorHAnsi"/>
          <w:noProof/>
        </w:rPr>
        <w:t>(60</w:t>
      </w:r>
      <w:r w:rsidR="0087472B" w:rsidRPr="0087472B">
        <w:rPr>
          <w:rFonts w:cstheme="minorHAnsi"/>
          <w:noProof/>
        </w:rPr>
        <w:t>)</w:t>
      </w:r>
      <w:r w:rsidR="0087472B">
        <w:rPr>
          <w:rFonts w:cstheme="minorHAnsi"/>
        </w:rPr>
        <w:fldChar w:fldCharType="end"/>
      </w:r>
      <w:r w:rsidRPr="00777830">
        <w:rPr>
          <w:rFonts w:cstheme="minorHAnsi"/>
          <w:i/>
        </w:rPr>
        <w:t>,</w:t>
      </w:r>
      <w:r w:rsidRPr="00777830">
        <w:rPr>
          <w:rFonts w:cstheme="minorHAnsi"/>
        </w:rPr>
        <w:t xml:space="preserve"> </w:t>
      </w:r>
      <w:r w:rsidRPr="00C6672B">
        <w:rPr>
          <w:rFonts w:cstheme="minorHAnsi"/>
        </w:rPr>
        <w:t xml:space="preserve">debido a las limitaciones de la calidad de la evidencia revisada tampoco se puede descartar que la </w:t>
      </w:r>
      <w:r w:rsidR="00287F29">
        <w:rPr>
          <w:rFonts w:cstheme="minorHAnsi"/>
        </w:rPr>
        <w:t>RIR</w:t>
      </w:r>
      <w:r w:rsidR="00287F29" w:rsidRPr="00C6672B">
        <w:rPr>
          <w:rFonts w:cstheme="minorHAnsi"/>
        </w:rPr>
        <w:t xml:space="preserve"> </w:t>
      </w:r>
      <w:r w:rsidRPr="00C6672B">
        <w:rPr>
          <w:rFonts w:cstheme="minorHAnsi"/>
        </w:rPr>
        <w:t xml:space="preserve">con sueros </w:t>
      </w:r>
      <w:r w:rsidR="006E3958" w:rsidRPr="00560B4B">
        <w:rPr>
          <w:rFonts w:cstheme="minorHAnsi"/>
          <w:highlight w:val="red"/>
        </w:rPr>
        <w:t>isotónicos con glucosa</w:t>
      </w:r>
      <w:r w:rsidRPr="00C6672B">
        <w:rPr>
          <w:rFonts w:cstheme="minorHAnsi"/>
        </w:rPr>
        <w:t xml:space="preserve"> pudiese aportar beneficios clínicos relevantes. En esta misma línea, </w:t>
      </w:r>
      <w:r w:rsidRPr="00777830">
        <w:rPr>
          <w:rFonts w:cstheme="minorHAnsi"/>
          <w:i/>
        </w:rPr>
        <w:t>Niescierenko</w:t>
      </w:r>
      <w:r w:rsidR="0087472B">
        <w:rPr>
          <w:rFonts w:cstheme="minorHAnsi"/>
        </w:rPr>
        <w:fldChar w:fldCharType="begin" w:fldLock="1"/>
      </w:r>
      <w:r w:rsidR="004268AB">
        <w:rPr>
          <w:rFonts w:cstheme="minorHAnsi"/>
        </w:rPr>
        <w:instrText>ADDIN CSL_CITATION {"citationItems":[{"id":"ITEM-1","itemData":{"DOI":"10.1097/MOP.0b013e328360a1bd","ISSN":"10408703","PMID":"23615174","abstract":"Purpose of review: To review the advances in the assessment, treatment, and evaluation of care for pediatric dehydration. Recent findings: Recent studies have added new information across the spectrum of care for dehydration. Advances in the assessment of dehydration allow more accurate clinical evaluation, but do not help predict the treatment outcomes. Antiemetics as an adjunct to oral rehydration therapy have been proven well tolerated, efficacious, and cost-effective. Rapid, large-volume intravenous rehydration for outpatients with dehydration did not show any benefit over more standard regimens. Clinical guidelines incorporate all these aspects of care; however, physicians show poor adherence to the guidelines despite the evidence that guidelines improve outcomes and reduce cost. Summary: Dehydration burdens the healthcare system worldwide. Through advances in its assessment, treatment with antiemetics and intravenous fluids, and standardization of practice with clinical guidelines, this burden could be reduced. © 2013 Wolters Kluwer Health | Lippincott Williams &amp; Wilkins.","author":[{"dropping-particle":"","family":"Niescierenko","given":"Michelle","non-dropping-particle":"","parse-names":false,"suffix":""},{"dropping-particle":"","family":"Bachur","given":"Richard","non-dropping-particle":"","parse-names":false,"suffix":""}],"container-title":"Current Opinion in Pediatrics","id":"ITEM-1","issued":{"date-parts":[["2013"]]},"title":"Advances in pediatric dehydration therapy","type":"article"},"uris":["http://www.mendeley.com/documents/?uuid=80b42ea2-9cc3-4717-ab82-692cad1ed599"]}],"mendeley":{"formattedCitation":"(66)","plainTextFormattedCitation":"(66)","previouslyFormattedCitation":"(66)"},"properties":{"noteIndex":0},"schema":"https://github.com/citation-style-language/schema/raw/master/csl-citation.json"}</w:instrText>
      </w:r>
      <w:r w:rsidR="0087472B">
        <w:rPr>
          <w:rFonts w:cstheme="minorHAnsi"/>
        </w:rPr>
        <w:fldChar w:fldCharType="separate"/>
      </w:r>
      <w:r w:rsidR="003F2EEC">
        <w:rPr>
          <w:rFonts w:cstheme="minorHAnsi"/>
          <w:noProof/>
        </w:rPr>
        <w:t>(57</w:t>
      </w:r>
      <w:r w:rsidR="004268AB" w:rsidRPr="004268AB">
        <w:rPr>
          <w:rFonts w:cstheme="minorHAnsi"/>
          <w:noProof/>
        </w:rPr>
        <w:t>)</w:t>
      </w:r>
      <w:r w:rsidR="0087472B">
        <w:rPr>
          <w:rFonts w:cstheme="minorHAnsi"/>
        </w:rPr>
        <w:fldChar w:fldCharType="end"/>
      </w:r>
      <w:r w:rsidR="00777830">
        <w:rPr>
          <w:rFonts w:cstheme="minorHAnsi"/>
        </w:rPr>
        <w:t xml:space="preserve"> </w:t>
      </w:r>
      <w:r w:rsidRPr="00C6672B">
        <w:rPr>
          <w:rFonts w:cstheme="minorHAnsi"/>
        </w:rPr>
        <w:t xml:space="preserve">considera que, aunque los resultados del estudio de </w:t>
      </w:r>
      <w:r w:rsidRPr="00777830">
        <w:rPr>
          <w:rFonts w:cstheme="minorHAnsi"/>
          <w:i/>
        </w:rPr>
        <w:t>Levy</w:t>
      </w:r>
      <w:r w:rsidR="0087472B">
        <w:rPr>
          <w:rFonts w:cstheme="minorHAnsi"/>
        </w:rPr>
        <w:fldChar w:fldCharType="begin" w:fldLock="1"/>
      </w:r>
      <w:r w:rsidR="00D11BD9">
        <w:rPr>
          <w:rFonts w:cstheme="minorHAnsi"/>
        </w:rPr>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87472B">
        <w:rPr>
          <w:rFonts w:cstheme="minorHAnsi"/>
        </w:rPr>
        <w:fldChar w:fldCharType="separate"/>
      </w:r>
      <w:r w:rsidR="003F2EEC">
        <w:rPr>
          <w:rFonts w:cstheme="minorHAnsi"/>
          <w:noProof/>
        </w:rPr>
        <w:t>(11</w:t>
      </w:r>
      <w:r w:rsidR="009319BE" w:rsidRPr="009319BE">
        <w:rPr>
          <w:rFonts w:cstheme="minorHAnsi"/>
          <w:noProof/>
        </w:rPr>
        <w:t>)</w:t>
      </w:r>
      <w:r w:rsidR="0087472B">
        <w:rPr>
          <w:rFonts w:cstheme="minorHAnsi"/>
        </w:rPr>
        <w:fldChar w:fldCharType="end"/>
      </w:r>
      <w:r w:rsidRPr="00C6672B">
        <w:rPr>
          <w:rFonts w:cstheme="minorHAnsi"/>
        </w:rPr>
        <w:t xml:space="preserve"> no hayan alcanzado significación estadística, la reducción del porcentaje de ingresos y la importante disminución de las reconsultas no programadas en los pacientes que reciben </w:t>
      </w:r>
      <w:r w:rsidR="00287F29">
        <w:rPr>
          <w:rFonts w:cstheme="minorHAnsi"/>
        </w:rPr>
        <w:t>SGS5%</w:t>
      </w:r>
      <w:r w:rsidRPr="00C6672B">
        <w:rPr>
          <w:rFonts w:cstheme="minorHAnsi"/>
        </w:rPr>
        <w:t xml:space="preserve">, datos que concuerdan con </w:t>
      </w:r>
      <w:r w:rsidRPr="00777830">
        <w:rPr>
          <w:rFonts w:cstheme="minorHAnsi"/>
          <w:i/>
        </w:rPr>
        <w:t>Sendarrubias</w:t>
      </w:r>
      <w:r w:rsidR="0087472B">
        <w:rPr>
          <w:rFonts w:cstheme="minorHAnsi"/>
        </w:rPr>
        <w:fldChar w:fldCharType="begin" w:fldLock="1"/>
      </w:r>
      <w:r w:rsidR="009319BE">
        <w:rPr>
          <w:rFonts w:cstheme="minorHAnsi"/>
        </w:rPr>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87472B">
        <w:rPr>
          <w:rFonts w:cstheme="minorHAnsi"/>
        </w:rPr>
        <w:fldChar w:fldCharType="separate"/>
      </w:r>
      <w:r w:rsidR="003F2EEC">
        <w:rPr>
          <w:rFonts w:cstheme="minorHAnsi"/>
          <w:noProof/>
        </w:rPr>
        <w:t>(5</w:t>
      </w:r>
      <w:r w:rsidR="009319BE" w:rsidRPr="009319BE">
        <w:rPr>
          <w:rFonts w:cstheme="minorHAnsi"/>
          <w:noProof/>
        </w:rPr>
        <w:t>)</w:t>
      </w:r>
      <w:r w:rsidR="0087472B">
        <w:rPr>
          <w:rFonts w:cstheme="minorHAnsi"/>
        </w:rPr>
        <w:fldChar w:fldCharType="end"/>
      </w:r>
      <w:r w:rsidR="00777830">
        <w:rPr>
          <w:rFonts w:cstheme="minorHAnsi"/>
        </w:rPr>
        <w:t xml:space="preserve">, </w:t>
      </w:r>
      <w:r w:rsidRPr="00C6672B">
        <w:rPr>
          <w:rFonts w:cstheme="minorHAnsi"/>
        </w:rPr>
        <w:t xml:space="preserve">podrían tener implicaciones clínicas y económicas (coste-eficacia) que deben ser tenidas en cuenta a la hora de establecer una recomendación. Los miembros de este GT comparten las reflexiones de estos autores. </w:t>
      </w:r>
    </w:p>
    <w:p w14:paraId="41D5DFF7" w14:textId="39B6CCF8" w:rsidR="00E360CE" w:rsidRDefault="002D01E5" w:rsidP="00AF2967">
      <w:pPr>
        <w:spacing w:after="120" w:line="360" w:lineRule="auto"/>
        <w:jc w:val="both"/>
        <w:rPr>
          <w:b/>
          <w:sz w:val="20"/>
          <w:u w:val="single"/>
        </w:rPr>
      </w:pPr>
      <w:r w:rsidRPr="00C6672B">
        <w:rPr>
          <w:rFonts w:cstheme="minorHAnsi"/>
        </w:rPr>
        <w:t>A la hora de establecer una recomendación se consideró además la práctica clínica habitual en nuestro medio, más allá de la experiencia profesional de los miembros de este GT. Para ello se revisaron los resultados de una encuesta cuyo objetivo era conocer la difusión y la variabilidad de los protocolos de RIR en los SUP a nivel nacional, que se presentaron en la Reunión anual de la SEUP en 2014</w:t>
      </w:r>
      <w:r w:rsidR="003969B9">
        <w:rPr>
          <w:rFonts w:cstheme="minorHAnsi"/>
        </w:rPr>
        <w:t>(61)</w:t>
      </w:r>
      <w:r w:rsidRPr="00C6672B">
        <w:rPr>
          <w:rFonts w:cstheme="minorHAnsi"/>
        </w:rPr>
        <w:t xml:space="preserve">. De los 87 centros que participaron en la encuesta el 75,6% disponían de un </w:t>
      </w:r>
      <w:r w:rsidRPr="00C6672B">
        <w:rPr>
          <w:rFonts w:cstheme="minorHAnsi"/>
        </w:rPr>
        <w:lastRenderedPageBreak/>
        <w:t>protocolo de RIR. El 53% de los proto</w:t>
      </w:r>
      <w:r w:rsidR="006E3958">
        <w:rPr>
          <w:rFonts w:cstheme="minorHAnsi"/>
        </w:rPr>
        <w:t xml:space="preserve">colos de RIR utilizaban sueros </w:t>
      </w:r>
      <w:r w:rsidR="006E3958" w:rsidRPr="00560B4B">
        <w:rPr>
          <w:rFonts w:cstheme="minorHAnsi"/>
          <w:highlight w:val="red"/>
        </w:rPr>
        <w:t>isotónicos con glucosa</w:t>
      </w:r>
      <w:r w:rsidRPr="00C6672B">
        <w:rPr>
          <w:rFonts w:cstheme="minorHAnsi"/>
        </w:rPr>
        <w:t xml:space="preserve">, siendo la </w:t>
      </w:r>
      <w:r w:rsidR="002945C3" w:rsidRPr="002435B3">
        <w:rPr>
          <w:b/>
          <w:noProof/>
          <w:color w:val="7F7F7F" w:themeColor="text1" w:themeTint="80"/>
          <w:highlight w:val="red"/>
          <w:lang w:eastAsia="es-ES"/>
        </w:rPr>
        <mc:AlternateContent>
          <mc:Choice Requires="wps">
            <w:drawing>
              <wp:anchor distT="45720" distB="45720" distL="114300" distR="114300" simplePos="0" relativeHeight="251674624" behindDoc="0" locked="0" layoutInCell="1" allowOverlap="1" wp14:anchorId="27867C6B" wp14:editId="304E914B">
                <wp:simplePos x="0" y="0"/>
                <wp:positionH relativeFrom="margin">
                  <wp:align>left</wp:align>
                </wp:positionH>
                <wp:positionV relativeFrom="paragraph">
                  <wp:posOffset>586105</wp:posOffset>
                </wp:positionV>
                <wp:extent cx="5342890" cy="2476500"/>
                <wp:effectExtent l="0" t="0" r="10160" b="1905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2476500"/>
                        </a:xfrm>
                        <a:prstGeom prst="rect">
                          <a:avLst/>
                        </a:prstGeom>
                        <a:solidFill>
                          <a:srgbClr val="FFFFFF"/>
                        </a:solidFill>
                        <a:ln w="9525">
                          <a:solidFill>
                            <a:srgbClr val="000000"/>
                          </a:solidFill>
                          <a:miter lim="800000"/>
                          <a:headEnd/>
                          <a:tailEnd/>
                        </a:ln>
                      </wps:spPr>
                      <wps:txbx>
                        <w:txbxContent>
                          <w:p w14:paraId="08248449" w14:textId="14D26F3E" w:rsidR="00BE0132" w:rsidRPr="00E360CE" w:rsidRDefault="00BE0132" w:rsidP="002945C3">
                            <w:pPr>
                              <w:spacing w:after="120" w:line="276" w:lineRule="auto"/>
                              <w:jc w:val="both"/>
                              <w:rPr>
                                <w:b/>
                                <w:color w:val="7F7F7F" w:themeColor="text1" w:themeTint="80"/>
                              </w:rPr>
                            </w:pPr>
                            <w:r>
                              <w:rPr>
                                <w:b/>
                                <w:color w:val="7F7F7F" w:themeColor="text1" w:themeTint="80"/>
                              </w:rPr>
                              <w:t>R</w:t>
                            </w:r>
                            <w:r w:rsidRPr="00E360CE">
                              <w:rPr>
                                <w:b/>
                                <w:color w:val="7F7F7F" w:themeColor="text1" w:themeTint="80"/>
                              </w:rPr>
                              <w:t>ECOMENDACIÓN</w:t>
                            </w:r>
                          </w:p>
                          <w:p w14:paraId="7BF39E96" w14:textId="70CDBD34" w:rsidR="00BE0132" w:rsidRPr="00E360CE" w:rsidRDefault="00BE0132" w:rsidP="002945C3">
                            <w:pPr>
                              <w:spacing w:after="120" w:line="276" w:lineRule="auto"/>
                              <w:jc w:val="both"/>
                              <w:rPr>
                                <w:b/>
                                <w:i/>
                                <w:color w:val="7F7F7F" w:themeColor="text1" w:themeTint="80"/>
                              </w:rPr>
                            </w:pPr>
                            <w:r w:rsidRPr="00E360CE">
                              <w:rPr>
                                <w:b/>
                                <w:color w:val="7F7F7F" w:themeColor="text1" w:themeTint="80"/>
                              </w:rPr>
                              <w:t>¿</w:t>
                            </w:r>
                            <w:r w:rsidRPr="00E360CE">
                              <w:rPr>
                                <w:b/>
                                <w:i/>
                                <w:color w:val="7F7F7F" w:themeColor="text1" w:themeTint="80"/>
                              </w:rPr>
                              <w:t>ES NECESARIO AÑADIR GLU</w:t>
                            </w:r>
                            <w:r>
                              <w:rPr>
                                <w:b/>
                                <w:i/>
                                <w:color w:val="7F7F7F" w:themeColor="text1" w:themeTint="80"/>
                              </w:rPr>
                              <w:t>COSA AL SUERO DE REHIDRATACIÓ</w:t>
                            </w:r>
                            <w:r w:rsidRPr="00E360CE">
                              <w:rPr>
                                <w:b/>
                                <w:i/>
                                <w:color w:val="7F7F7F" w:themeColor="text1" w:themeTint="80"/>
                              </w:rPr>
                              <w:t>N?</w:t>
                            </w:r>
                          </w:p>
                          <w:p w14:paraId="4C17D7ED" w14:textId="375CE21E" w:rsidR="00BE0132" w:rsidRPr="00627908" w:rsidRDefault="00BE0132" w:rsidP="002945C3">
                            <w:pPr>
                              <w:spacing w:after="120" w:line="276" w:lineRule="auto"/>
                              <w:jc w:val="both"/>
                              <w:rPr>
                                <w:i/>
                              </w:rPr>
                            </w:pPr>
                            <w:r w:rsidRPr="00627908">
                              <w:rPr>
                                <w:i/>
                              </w:rPr>
                              <w:t xml:space="preserve">Se recomienda utilizar suero isotónico con glucosa 2.5% en pacientes </w:t>
                            </w:r>
                            <w:r>
                              <w:rPr>
                                <w:i/>
                              </w:rPr>
                              <w:t>con glucemia normal y cetosis (r</w:t>
                            </w:r>
                            <w:r w:rsidRPr="00627908">
                              <w:rPr>
                                <w:i/>
                              </w:rPr>
                              <w:t xml:space="preserve">ecomendación fuerte, </w:t>
                            </w:r>
                            <w:r w:rsidRPr="00F26674">
                              <w:rPr>
                                <w:i/>
                              </w:rPr>
                              <w:t>evidencia moderada)</w:t>
                            </w:r>
                            <w:r w:rsidRPr="00627908">
                              <w:rPr>
                                <w:i/>
                              </w:rPr>
                              <w:t xml:space="preserve"> </w:t>
                            </w:r>
                          </w:p>
                          <w:p w14:paraId="49C38D9E" w14:textId="015B7058" w:rsidR="00BE0132" w:rsidRPr="00627908" w:rsidRDefault="00BE0132" w:rsidP="002945C3">
                            <w:pPr>
                              <w:spacing w:after="120" w:line="276" w:lineRule="auto"/>
                              <w:jc w:val="both"/>
                              <w:rPr>
                                <w:i/>
                              </w:rPr>
                            </w:pPr>
                            <w:r w:rsidRPr="00627908">
                              <w:rPr>
                                <w:i/>
                              </w:rPr>
                              <w:t>En pacientes con glucemia y cetonemia normales se sugiere la utilización de sue</w:t>
                            </w:r>
                            <w:r>
                              <w:rPr>
                                <w:i/>
                              </w:rPr>
                              <w:t>ro isotónico con glucosa 2.5% (r</w:t>
                            </w:r>
                            <w:r w:rsidRPr="00627908">
                              <w:rPr>
                                <w:i/>
                              </w:rPr>
                              <w:t>ecomendación débil, evidencia baja)</w:t>
                            </w:r>
                          </w:p>
                          <w:p w14:paraId="6E1CBD2A" w14:textId="2BF19279" w:rsidR="00BE0132" w:rsidRPr="00627908" w:rsidRDefault="00BE0132" w:rsidP="002945C3">
                            <w:pPr>
                              <w:spacing w:after="120" w:line="276" w:lineRule="auto"/>
                              <w:jc w:val="both"/>
                              <w:rPr>
                                <w:i/>
                              </w:rPr>
                            </w:pPr>
                            <w:r w:rsidRPr="00627908">
                              <w:rPr>
                                <w:i/>
                              </w:rPr>
                              <w:t>En pacientes con glucemia normal y cetonemia NO disponible se sugiere utilizar sue</w:t>
                            </w:r>
                            <w:r>
                              <w:rPr>
                                <w:i/>
                              </w:rPr>
                              <w:t>ro isotónico con glucosa 2.5% (r</w:t>
                            </w:r>
                            <w:r w:rsidRPr="00627908">
                              <w:rPr>
                                <w:i/>
                              </w:rPr>
                              <w:t>ecomendación débil, evidencia baja)</w:t>
                            </w:r>
                          </w:p>
                          <w:p w14:paraId="6752080F" w14:textId="6DC0BDCA" w:rsidR="00BE0132" w:rsidRPr="002945C3" w:rsidRDefault="00BE0132" w:rsidP="002945C3">
                            <w:pPr>
                              <w:spacing w:after="120" w:line="276" w:lineRule="auto"/>
                              <w:jc w:val="both"/>
                              <w:rPr>
                                <w:i/>
                              </w:rPr>
                            </w:pPr>
                            <w:r w:rsidRPr="00627908">
                              <w:rPr>
                                <w:i/>
                              </w:rPr>
                              <w:t xml:space="preserve">En pacientes con </w:t>
                            </w:r>
                            <w:r>
                              <w:rPr>
                                <w:i/>
                              </w:rPr>
                              <w:t>hiperglucemia (&gt; 140</w:t>
                            </w:r>
                            <w:r w:rsidRPr="00627908">
                              <w:rPr>
                                <w:i/>
                              </w:rPr>
                              <w:t>mg/dl) se sugiere la utilización d</w:t>
                            </w:r>
                            <w:r>
                              <w:rPr>
                                <w:i/>
                              </w:rPr>
                              <w:t>e suero isotónico SIN glucosa (r</w:t>
                            </w:r>
                            <w:r w:rsidRPr="00627908">
                              <w:rPr>
                                <w:i/>
                              </w:rPr>
                              <w:t>ecome</w:t>
                            </w:r>
                            <w:r>
                              <w:rPr>
                                <w:i/>
                              </w:rPr>
                              <w:t>ndación fuerte, evidencia baja)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67C6B" id="_x0000_s1031" type="#_x0000_t202" style="position:absolute;left:0;text-align:left;margin-left:0;margin-top:46.15pt;width:420.7pt;height:19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">
                <v:textbox>
                  <w:txbxContent>
                    <w:p w14:paraId="08248449" w14:textId="14D26F3E" w:rsidR="00BE0132" w:rsidRPr="00E360CE" w:rsidRDefault="00BE0132" w:rsidP="002945C3">
                      <w:pPr>
                        <w:spacing w:after="120" w:line="276" w:lineRule="auto"/>
                        <w:jc w:val="both"/>
                        <w:rPr>
                          <w:b/>
                          <w:color w:val="7F7F7F" w:themeColor="text1" w:themeTint="80"/>
                        </w:rPr>
                      </w:pPr>
                      <w:r>
                        <w:rPr>
                          <w:b/>
                          <w:color w:val="7F7F7F" w:themeColor="text1" w:themeTint="80"/>
                        </w:rPr>
                        <w:t>R</w:t>
                      </w:r>
                      <w:r w:rsidRPr="00E360CE">
                        <w:rPr>
                          <w:b/>
                          <w:color w:val="7F7F7F" w:themeColor="text1" w:themeTint="80"/>
                        </w:rPr>
                        <w:t>ECOMENDACIÓN</w:t>
                      </w:r>
                    </w:p>
                    <w:p w14:paraId="7BF39E96" w14:textId="70CDBD34" w:rsidR="00BE0132" w:rsidRPr="00E360CE" w:rsidRDefault="00BE0132" w:rsidP="002945C3">
                      <w:pPr>
                        <w:spacing w:after="120" w:line="276" w:lineRule="auto"/>
                        <w:jc w:val="both"/>
                        <w:rPr>
                          <w:b/>
                          <w:i/>
                          <w:color w:val="7F7F7F" w:themeColor="text1" w:themeTint="80"/>
                        </w:rPr>
                      </w:pPr>
                      <w:r w:rsidRPr="00E360CE">
                        <w:rPr>
                          <w:b/>
                          <w:color w:val="7F7F7F" w:themeColor="text1" w:themeTint="80"/>
                        </w:rPr>
                        <w:t>¿</w:t>
                      </w:r>
                      <w:r w:rsidRPr="00E360CE">
                        <w:rPr>
                          <w:b/>
                          <w:i/>
                          <w:color w:val="7F7F7F" w:themeColor="text1" w:themeTint="80"/>
                        </w:rPr>
                        <w:t>ES NECESARIO AÑADIR GLU</w:t>
                      </w:r>
                      <w:r>
                        <w:rPr>
                          <w:b/>
                          <w:i/>
                          <w:color w:val="7F7F7F" w:themeColor="text1" w:themeTint="80"/>
                        </w:rPr>
                        <w:t>COSA AL SUERO DE REHIDRATACIÓ</w:t>
                      </w:r>
                      <w:r w:rsidRPr="00E360CE">
                        <w:rPr>
                          <w:b/>
                          <w:i/>
                          <w:color w:val="7F7F7F" w:themeColor="text1" w:themeTint="80"/>
                        </w:rPr>
                        <w:t>N?</w:t>
                      </w:r>
                    </w:p>
                    <w:p w14:paraId="4C17D7ED" w14:textId="375CE21E" w:rsidR="00BE0132" w:rsidRPr="00627908" w:rsidRDefault="00BE0132" w:rsidP="002945C3">
                      <w:pPr>
                        <w:spacing w:after="120" w:line="276" w:lineRule="auto"/>
                        <w:jc w:val="both"/>
                        <w:rPr>
                          <w:i/>
                        </w:rPr>
                      </w:pPr>
                      <w:r w:rsidRPr="00627908">
                        <w:rPr>
                          <w:i/>
                        </w:rPr>
                        <w:t xml:space="preserve">Se recomienda utilizar suero isotónico con glucosa 2.5% en pacientes </w:t>
                      </w:r>
                      <w:r>
                        <w:rPr>
                          <w:i/>
                        </w:rPr>
                        <w:t>con glucemia normal y cetosis (r</w:t>
                      </w:r>
                      <w:r w:rsidRPr="00627908">
                        <w:rPr>
                          <w:i/>
                        </w:rPr>
                        <w:t xml:space="preserve">ecomendación fuerte, </w:t>
                      </w:r>
                      <w:r w:rsidRPr="00F26674">
                        <w:rPr>
                          <w:i/>
                        </w:rPr>
                        <w:t>evidencia moderada)</w:t>
                      </w:r>
                      <w:r w:rsidRPr="00627908">
                        <w:rPr>
                          <w:i/>
                        </w:rPr>
                        <w:t xml:space="preserve"> </w:t>
                      </w:r>
                    </w:p>
                    <w:p w14:paraId="49C38D9E" w14:textId="015B7058" w:rsidR="00BE0132" w:rsidRPr="00627908" w:rsidRDefault="00BE0132" w:rsidP="002945C3">
                      <w:pPr>
                        <w:spacing w:after="120" w:line="276" w:lineRule="auto"/>
                        <w:jc w:val="both"/>
                        <w:rPr>
                          <w:i/>
                        </w:rPr>
                      </w:pPr>
                      <w:r w:rsidRPr="00627908">
                        <w:rPr>
                          <w:i/>
                        </w:rPr>
                        <w:t xml:space="preserve">En pacientes con glucemia y </w:t>
                      </w:r>
                      <w:proofErr w:type="spellStart"/>
                      <w:r w:rsidRPr="00627908">
                        <w:rPr>
                          <w:i/>
                        </w:rPr>
                        <w:t>cetonemia</w:t>
                      </w:r>
                      <w:proofErr w:type="spellEnd"/>
                      <w:r w:rsidRPr="00627908">
                        <w:rPr>
                          <w:i/>
                        </w:rPr>
                        <w:t xml:space="preserve"> normales se sugiere la utilización de sue</w:t>
                      </w:r>
                      <w:r>
                        <w:rPr>
                          <w:i/>
                        </w:rPr>
                        <w:t>ro isotónico con glucosa 2.5% (r</w:t>
                      </w:r>
                      <w:r w:rsidRPr="00627908">
                        <w:rPr>
                          <w:i/>
                        </w:rPr>
                        <w:t>ecomend</w:t>
                      </w:r>
                      <w:bookmarkStart w:id="1" w:name="_GoBack"/>
                      <w:bookmarkEnd w:id="1"/>
                      <w:r w:rsidRPr="00627908">
                        <w:rPr>
                          <w:i/>
                        </w:rPr>
                        <w:t>ación débil, evidencia baja)</w:t>
                      </w:r>
                    </w:p>
                    <w:p w14:paraId="6E1CBD2A" w14:textId="2BF19279" w:rsidR="00BE0132" w:rsidRPr="00627908" w:rsidRDefault="00BE0132" w:rsidP="002945C3">
                      <w:pPr>
                        <w:spacing w:after="120" w:line="276" w:lineRule="auto"/>
                        <w:jc w:val="both"/>
                        <w:rPr>
                          <w:i/>
                        </w:rPr>
                      </w:pPr>
                      <w:r w:rsidRPr="00627908">
                        <w:rPr>
                          <w:i/>
                        </w:rPr>
                        <w:t xml:space="preserve">En pacientes con glucemia normal y </w:t>
                      </w:r>
                      <w:proofErr w:type="spellStart"/>
                      <w:r w:rsidRPr="00627908">
                        <w:rPr>
                          <w:i/>
                        </w:rPr>
                        <w:t>cetonemia</w:t>
                      </w:r>
                      <w:proofErr w:type="spellEnd"/>
                      <w:r w:rsidRPr="00627908">
                        <w:rPr>
                          <w:i/>
                        </w:rPr>
                        <w:t xml:space="preserve"> NO disponible se sugiere utilizar sue</w:t>
                      </w:r>
                      <w:r>
                        <w:rPr>
                          <w:i/>
                        </w:rPr>
                        <w:t>ro isotónico con glucosa 2.5% (r</w:t>
                      </w:r>
                      <w:r w:rsidRPr="00627908">
                        <w:rPr>
                          <w:i/>
                        </w:rPr>
                        <w:t>ecomendación débil, evidencia baja)</w:t>
                      </w:r>
                    </w:p>
                    <w:p w14:paraId="6752080F" w14:textId="6DC0BDCA" w:rsidR="00BE0132" w:rsidRPr="002945C3" w:rsidRDefault="00BE0132" w:rsidP="002945C3">
                      <w:pPr>
                        <w:spacing w:after="120" w:line="276" w:lineRule="auto"/>
                        <w:jc w:val="both"/>
                        <w:rPr>
                          <w:i/>
                        </w:rPr>
                      </w:pPr>
                      <w:r w:rsidRPr="00627908">
                        <w:rPr>
                          <w:i/>
                        </w:rPr>
                        <w:t xml:space="preserve">En pacientes con </w:t>
                      </w:r>
                      <w:r>
                        <w:rPr>
                          <w:i/>
                        </w:rPr>
                        <w:t>hiperglucemia (&gt; 140</w:t>
                      </w:r>
                      <w:r w:rsidRPr="00627908">
                        <w:rPr>
                          <w:i/>
                        </w:rPr>
                        <w:t>mg/dl) se sugiere la utilización d</w:t>
                      </w:r>
                      <w:r>
                        <w:rPr>
                          <w:i/>
                        </w:rPr>
                        <w:t>e suero isotónico SIN glucosa (r</w:t>
                      </w:r>
                      <w:r w:rsidRPr="00627908">
                        <w:rPr>
                          <w:i/>
                        </w:rPr>
                        <w:t>ecome</w:t>
                      </w:r>
                      <w:r>
                        <w:rPr>
                          <w:i/>
                        </w:rPr>
                        <w:t>ndación fuerte, evidencia baja)</w:t>
                      </w:r>
                    </w:p>
                  </w:txbxContent>
                </v:textbox>
                <w10:wrap type="square" anchorx="margin"/>
              </v:shape>
            </w:pict>
          </mc:Fallback>
        </mc:AlternateContent>
      </w:r>
      <w:r w:rsidR="00015D0B" w:rsidRPr="002435B3">
        <w:rPr>
          <w:rFonts w:cstheme="minorHAnsi"/>
          <w:highlight w:val="red"/>
        </w:rPr>
        <w:t>glucosa</w:t>
      </w:r>
      <w:r w:rsidRPr="00C6672B">
        <w:rPr>
          <w:rFonts w:cstheme="minorHAnsi"/>
        </w:rPr>
        <w:t xml:space="preserve"> 2,5% la concentración más utilizada (42%).</w:t>
      </w:r>
      <w:r w:rsidRPr="0086386F">
        <w:t xml:space="preserve"> </w:t>
      </w:r>
    </w:p>
    <w:p w14:paraId="5B3238DC" w14:textId="6C39B39A" w:rsidR="009948AC" w:rsidRPr="00777830" w:rsidRDefault="00E360CE" w:rsidP="00B70BCA">
      <w:pPr>
        <w:spacing w:before="60" w:after="60"/>
        <w:jc w:val="both"/>
        <w:rPr>
          <w:b/>
          <w:color w:val="7F7F7F" w:themeColor="text1" w:themeTint="80"/>
          <w:sz w:val="20"/>
          <w:szCs w:val="20"/>
        </w:rPr>
      </w:pPr>
      <w:r w:rsidRPr="00627908">
        <w:rPr>
          <w:i/>
        </w:rPr>
        <w:t xml:space="preserve"> </w:t>
      </w:r>
    </w:p>
    <w:p w14:paraId="6EE4FCE7" w14:textId="5E8E52EC" w:rsidR="00E360CE" w:rsidRPr="00D36C52" w:rsidRDefault="00E360CE" w:rsidP="00D36C52">
      <w:pPr>
        <w:pStyle w:val="Ttulo2"/>
        <w:spacing w:after="120" w:line="360" w:lineRule="auto"/>
        <w:rPr>
          <w:rStyle w:val="Ttulodellibro"/>
          <w:sz w:val="24"/>
        </w:rPr>
      </w:pPr>
      <w:r w:rsidRPr="00D36C52">
        <w:rPr>
          <w:rStyle w:val="Ttulodellibro"/>
          <w:sz w:val="24"/>
        </w:rPr>
        <w:t xml:space="preserve">PREGUNTA 10: ¿ES SEGURA LA REHIDRATACIÓN </w:t>
      </w:r>
      <w:r w:rsidR="0058142E" w:rsidRPr="00D36C52">
        <w:rPr>
          <w:rStyle w:val="Ttulodellibro"/>
          <w:sz w:val="24"/>
        </w:rPr>
        <w:t xml:space="preserve">INTRAVENOSA </w:t>
      </w:r>
      <w:r w:rsidRPr="00D36C52">
        <w:rPr>
          <w:rStyle w:val="Ttulodellibro"/>
          <w:sz w:val="24"/>
        </w:rPr>
        <w:t>RÁPIDA?</w:t>
      </w:r>
    </w:p>
    <w:p w14:paraId="3583DDCA" w14:textId="3145D1F9" w:rsidR="006C5BE5" w:rsidRPr="007652D8" w:rsidRDefault="006C5BE5" w:rsidP="00D36C52">
      <w:pPr>
        <w:spacing w:after="120" w:line="360" w:lineRule="auto"/>
        <w:jc w:val="both"/>
        <w:rPr>
          <w:rFonts w:cstheme="minorHAnsi"/>
          <w:b/>
          <w:color w:val="7F7F7F" w:themeColor="text1" w:themeTint="80"/>
        </w:rPr>
      </w:pPr>
      <w:r w:rsidRPr="007652D8">
        <w:rPr>
          <w:rFonts w:cstheme="minorHAnsi"/>
          <w:b/>
          <w:color w:val="7F7F7F" w:themeColor="text1" w:themeTint="80"/>
        </w:rPr>
        <w:t xml:space="preserve">COMENTARIO DE LA EVIDENCIA </w:t>
      </w:r>
    </w:p>
    <w:p w14:paraId="1EE07004" w14:textId="16BADD9F" w:rsidR="006C5BE5" w:rsidRPr="00B84274" w:rsidRDefault="006C5BE5" w:rsidP="00D36C52">
      <w:pPr>
        <w:spacing w:after="120" w:line="360" w:lineRule="auto"/>
        <w:jc w:val="both"/>
        <w:rPr>
          <w:rFonts w:cstheme="minorHAnsi"/>
        </w:rPr>
      </w:pPr>
      <w:r w:rsidRPr="00B84274">
        <w:rPr>
          <w:rFonts w:cstheme="minorHAnsi"/>
        </w:rPr>
        <w:t xml:space="preserve">Para responder a esta pregunta se </w:t>
      </w:r>
      <w:r w:rsidR="007652D8">
        <w:rPr>
          <w:rFonts w:cstheme="minorHAnsi"/>
        </w:rPr>
        <w:t>centró</w:t>
      </w:r>
      <w:r w:rsidR="007652D8" w:rsidRPr="00B84274">
        <w:rPr>
          <w:rFonts w:cstheme="minorHAnsi"/>
        </w:rPr>
        <w:t xml:space="preserve"> </w:t>
      </w:r>
      <w:r w:rsidRPr="00B84274">
        <w:rPr>
          <w:rFonts w:cstheme="minorHAnsi"/>
        </w:rPr>
        <w:t>la búsqueda bibliográfica específicamente en aquellas publicaciones que establecen como objetivo, principal o secundario, el análisis de variables relacionadas con la seguridad de la RIR</w:t>
      </w:r>
      <w:r w:rsidR="007652D8">
        <w:rPr>
          <w:rFonts w:cstheme="minorHAnsi"/>
        </w:rPr>
        <w:t>. Atendiendo a</w:t>
      </w:r>
      <w:r w:rsidRPr="00B84274">
        <w:rPr>
          <w:rFonts w:cstheme="minorHAnsi"/>
        </w:rPr>
        <w:t xml:space="preserve"> este criterio se identificaron 1 RS</w:t>
      </w:r>
      <w:r w:rsidR="00993909">
        <w:rPr>
          <w:rFonts w:cstheme="minorHAnsi"/>
        </w:rPr>
        <w:fldChar w:fldCharType="begin" w:fldLock="1"/>
      </w:r>
      <w:r w:rsidR="003708DD">
        <w:rPr>
          <w:rFonts w:cstheme="minorHAnsi"/>
        </w:rPr>
        <w:instrText>ADDIN CSL_CITATION {"citationItems":[{"id":"ITEM-1","itemData":{"DOI":"10.1186/s12887-018-1006-1","ISSN":"14712431","PMID":"29426307","abstract":"Background: The World Health Organization (WHO) recommends rapid intravenous rehydration, using fluid volumes of 70-100mls/kg over 3-6 h, with some of the initial volume given rapidly as initial fluid boluses to treat hypovolaemic shock for children with acute gastroenteritis (AGE) and severe dehydration. The evidence supporting the safety and efficacy of rapid versus slower rehydration remains uncertain. Methods: We conducted a systematic review of randomised controlled trials (RCTs) on 11th of May 2017 comparing different rates of intravenous fluid therapy in children with AGE and moderate or severe dehydration, using standard search terms. Two authors independently assessed trial quality and extracted data. Non-RCTs and non-English articles were excluded. The primary endpoint was mortality and secondary endpoints included adverse events (safety) and treatment efficacy. Main results: Of the 1390 studies initially identified, 18 were assessed for eligibility. Of these, 3 studies (n=464) fulfilled a priori criteria for inclusion; most studied children with moderate dehydration and none were conducted in resource-poor settings. Volumes and rates of fluid replacement varied from 20 to 60 ml/kg given over 1-2 h (fast) versus 2-4 h (slow). There was substantial heterogeneity in methodology between the studies with only one adjudicated to be of high quality. There were no deaths in any study. Safety endpoints only identified oedema (n=6) and dysnatraemia (n=2). Pooled analysis showed no significant difference between the rapid and slow intravenous rehydration groups for the proportion of treatment failures (N=468): pooled RR 1.30 (95% CI: 0.87, 1.93) and the readmission rates (N=439): pooled RR 1.39 (95% CI: 0.68, 2.85). Conclusions: Despite wide implementation of WHO Plan C guideline for severe AGE, we found no clinical evaluation in resource-limited settings, and only limited evaluation of the rate and volume of rehydration in other parts of the world. Recent concerns over aggressive fluid expansion warrants further research to inform guidelines on rates of intravenous rehydration therapy for severe AGE.","author":[{"dropping-particle":"","family":"Iro","given":"M. A.","non-dropping-particle":"","parse-names":false,"suffix":""},{"dropping-particle":"","family":"Sell","given":"T.","non-dropping-particle":"","parse-names":false,"suffix":""},{"dropping-particle":"","family":"Brown","given":"N.","non-dropping-particle":"","parse-names":false,"suffix":""},{"dropping-particle":"","family":"Maitland","given":"K.","non-dropping-particle":"","parse-names":false,"suffix":""}],"container-title":"BMC Pediatrics","id":"ITEM-1","issued":{"date-parts":[["2018"]]},"title":"Rapid intravenous rehydration of children with acute gastroenteritis and dehydration: A systematic review and meta-analysis","type":"article-journal"},"uris":["http://www.mendeley.com/documents/?uuid=3bd8b153-6ee7-4edb-a4dc-3cde0d4f69e1"]}],"mendeley":{"formattedCitation":"(46)","plainTextFormattedCitation":"(46)","previouslyFormattedCitation":"(46)"},"properties":{"noteIndex":0},"schema":"https://github.com/citation-style-language/schema/raw/master/csl-citation.json"}</w:instrText>
      </w:r>
      <w:r w:rsidR="00993909">
        <w:rPr>
          <w:rFonts w:cstheme="minorHAnsi"/>
        </w:rPr>
        <w:fldChar w:fldCharType="separate"/>
      </w:r>
      <w:r w:rsidR="00D36C52">
        <w:rPr>
          <w:rFonts w:cstheme="minorHAnsi"/>
          <w:noProof/>
        </w:rPr>
        <w:t>(34</w:t>
      </w:r>
      <w:r w:rsidR="003708DD" w:rsidRPr="003708DD">
        <w:rPr>
          <w:rFonts w:cstheme="minorHAnsi"/>
          <w:noProof/>
        </w:rPr>
        <w:t>)</w:t>
      </w:r>
      <w:r w:rsidR="00993909">
        <w:rPr>
          <w:rFonts w:cstheme="minorHAnsi"/>
        </w:rPr>
        <w:fldChar w:fldCharType="end"/>
      </w:r>
      <w:r w:rsidRPr="00B84274">
        <w:rPr>
          <w:rFonts w:cstheme="minorHAnsi"/>
          <w:b/>
          <w:i/>
        </w:rPr>
        <w:t>,</w:t>
      </w:r>
      <w:r w:rsidRPr="00B84274">
        <w:rPr>
          <w:rFonts w:cstheme="minorHAnsi"/>
        </w:rPr>
        <w:t xml:space="preserve"> 1 metaanálisis</w:t>
      </w:r>
      <w:r w:rsidR="00993909">
        <w:rPr>
          <w:rFonts w:cstheme="minorHAnsi"/>
        </w:rPr>
        <w:fldChar w:fldCharType="begin" w:fldLock="1"/>
      </w:r>
      <w:r w:rsidR="00993909">
        <w:rPr>
          <w:rFonts w:cstheme="minorHAnsi"/>
        </w:rPr>
        <w:instrText>ADDIN CSL_CITATION {"citationItems":[{"id":"ITEM-1","itemData":{"DOI":"10.1017/cem.2018.500","ISSN":"14818043","abstract":"Objectives Intravenous dextrose aids in the resolution of ketosis in dehydrated patients not tolerating oral glucose and is often recommended in this clinical scenario. Our aim was to determine whether the addition of dextrose to intravenous rehydration solutions results in decreased hospital admissions or other clinically important benefits among dehydrated children or adults.Methods MEDLINE, EMBASE, Web of Science, SCOPUS, and the Cochrane Library were searched by a medical librarian from inception through November 2017. The inclusion criteria were randomized controlled trials comparing dextrose containing intravenous solutions with intravenous solutions without dextrose in patients being treated for dehydration, and not already hospitalized.Results The database and bibliographies search identified 1,472 unique citations. Only two trials (N = 333) met the inclusion criteria. Both compared normal saline with solutions of dextrose in normal saline. There was no statistically significant difference in admission rates (relative risk = 0.83; 95% confidence interval = 0.62 to 1.10) or revisits (relative risk = 0.54; 95% confidence interval = 0.24 to 1.22). Heterogeneity was low (I2 = 0). No other outcome results were eligible for pooling, but neither study found differences in any clinical outcomes. No adverse events were reported in either trial.Conclusions The addition of dextrose to intravenous saline has not been shown to improve clinical outcomes in dehydrated children presenting to the emergency department with gastroenteritis, but the confidence intervals around the estimate of effect are wide and include the possibility of substantial benefit.","author":[{"dropping-particle":"","family":"Grigsby","given":"Ashley","non-dropping-particle":"","parse-names":false,"suffix":""},{"dropping-particle":"","family":"Herron","given":"Jennifer","non-dropping-particle":"","parse-names":false,"suffix":""},{"dropping-particle":"","family":"Hunter","given":"Benton R.","non-dropping-particle":"","parse-names":false,"suffix":""}],"container-title":"Canadian Journal of Emergency Medicine","id":"ITEM-1","issued":{"date-parts":[["2019"]]},"title":"Does the addition of dextrose to IV crystalloid therapy provide clinical benefit in acute dehydration? A systematic review and meta-analysis","type":"article-journal"},"uris":["http://www.mendeley.com/documents/?uuid=00a38367-a9b9-41d8-a170-d3b9ea4079e7"]}],"mendeley":{"formattedCitation":"(11)","plainTextFormattedCitation":"(11)","previouslyFormattedCitation":"(11)"},"properties":{"noteIndex":0},"schema":"https://github.com/citation-style-language/schema/raw/master/csl-citation.json"}</w:instrText>
      </w:r>
      <w:r w:rsidR="00993909">
        <w:rPr>
          <w:rFonts w:cstheme="minorHAnsi"/>
        </w:rPr>
        <w:fldChar w:fldCharType="separate"/>
      </w:r>
      <w:r w:rsidR="00D36C52">
        <w:rPr>
          <w:rFonts w:cstheme="minorHAnsi"/>
          <w:noProof/>
        </w:rPr>
        <w:t>(60</w:t>
      </w:r>
      <w:r w:rsidR="00993909" w:rsidRPr="00993909">
        <w:rPr>
          <w:rFonts w:cstheme="minorHAnsi"/>
          <w:noProof/>
        </w:rPr>
        <w:t>)</w:t>
      </w:r>
      <w:r w:rsidR="00993909">
        <w:rPr>
          <w:rFonts w:cstheme="minorHAnsi"/>
        </w:rPr>
        <w:fldChar w:fldCharType="end"/>
      </w:r>
      <w:r w:rsidRPr="00B84274">
        <w:rPr>
          <w:rFonts w:cstheme="minorHAnsi"/>
        </w:rPr>
        <w:t xml:space="preserve"> y 7 ECAs</w:t>
      </w:r>
      <w:r w:rsidR="00E334B7">
        <w:rPr>
          <w:rFonts w:cstheme="minorHAnsi"/>
        </w:rPr>
        <w:fldChar w:fldCharType="begin" w:fldLock="1"/>
      </w:r>
      <w:r w:rsidR="00E334B7">
        <w:rPr>
          <w:rFonts w:cstheme="minorHAnsi"/>
        </w:rPr>
        <w:instrText>ADDIN CSL_CITATION {"citationItems":[{"id":"ITEM-1","itemData":{"DOI":"10.1186/s12887-016-0652-4","ISSN":"14712431","abstract":"© 2016 The Author(s).Background: Compare the efficacy and safety of Plasma-Lyte A (PLA) versus 0.9 % sodium chloride (NaCl) intravenous (IV) fluid replacement in children with moderate to severe dehydration secondary to acute gastroenteritis (AGE). Methods: Prospective, randomized, double-blind study conducted at eight pediatric emergency departments (EDs) in the US and Canada (NCT#01234883). The primary outcome measure was serum bicarbonate level at 4 h. Secondary outcomes included safety and tolerability. The hypothesis was that PLA would be superior to 0.9 % NaCl in improvement of 4-h bicarbonate. Patients (n = 100) aged ≥6 months to &lt;11 years with AGE-induced moderate-to-severe dehydration were enrolled. Patients with a baseline bicarbonate level ≤22 mEq/L formed the modified intent to treat (mITT) group. Results: At baseline, the treatment groups were comparable except that the PLA group was older. At hour 4, the PLA group had greater increases in serum bicarbonate from baseline than did the 0.9 % NaCl group (mean ± SD at 4 h: 18 ± 3.74 vs 18.0 ± 3.67; change from baseline of 1.6 and 0.0, respectively; P = .004). Both treatment groups received similar fluid volumes. The PLA group had less abdominal pain and better dehydration scores at hour 2 (both P = .03) but not at hour 4 (P = 0.15 and 0.08, respectively). No patient experienced clinically relevant worsening of laboratory findings or physical examination, and hospital admission rates were similar. One patient in each treatment group developed hyponatremia. Four patients developed hyperkalemia (PLA:1, 0.9 % NaCl:3). Conclusion: In comparison with 0.9 % NaCl, PLA for rehydration in children with AGE was well tolerated and led to more rapid improvement in serum bicarbonate and dehydration score. Trial registration:NCT#01234883(Registration Date: November 3, 2010).","author":[{"dropping-particle":"","family":"Allen","given":"Coburn H.","non-dropping-particle":"","parse-names":false,"suffix":""},{"dropping-particle":"","family":"Goldman","given":"Ran D.","non-dropping-particle":"","parse-names":false,"suffix":""},{"dropping-particle":"","family":"Bhatt","given":"Seema","non-dropping-particle":"","parse-names":false,"suffix":""},{"dropping-particle":"","family":"Simon","given":"Harold K.","non-dropping-particle":"","parse-names":false,"suffix":""},{"dropping-particle":"","family":"Gorelick","given":"Marc H.","non-dropping-particle":"","parse-names":false,"suffix":""},{"dropping-particle":"","family":"Spandorfer","given":"Philip R.","non-dropping-particle":"","parse-names":false,"suffix":""},{"dropping-particle":"","family":"Spiro","given":"David M.","non-dropping-particle":"","parse-names":false,"suffix":""},{"dropping-particle":"","family":"Mace","given":"Sharon E.","non-dropping-particle":"","parse-names":false,"suffix":""},{"dropping-particle":"","family":"Johnson","given":"David W.","non-dropping-particle":"","parse-names":false,"suffix":""},{"dropping-particle":"","family":"Higginbotham","given":"Eric A.","non-dropping-particle":"","parse-names":false,"suffix":""},{"dropping-particle":"","family":"Du","given":"Hongyan","non-dropping-particle":"","parse-names":false,"suffix":""},{"dropping-particle":"","family":"Smyth","given":"Brendan J.","non-dropping-particle":"","parse-names":false,"suffix":""},{"dropping-particle":"","family":"Schermer","given":"Carol R.","non-dropping-particle":"","parse-names":false,"suffix":""},{"dropping-particle":"","family":"Goldstein","given":"Stuart L.","non-dropping-particle":"","parse-names":false,"suffix":""}],"container-title":"BMC Pediatrics","id":"ITEM-1","issued":{"date-parts":[["2016"]]},"title":"A randomized trial of Plasma-Lyte A and 0.9 % sodium chloride in acute pediatric gastroenteritis","type":"article-journal"},"uris":["http://www.mendeley.com/documents/?uuid=12106398-25eb-44fb-bb64-ea0e3523af0f"]}],"mendeley":{"formattedCitation":"(10)","plainTextFormattedCitation":"(10)","previouslyFormattedCitation":"(10)"},"properties":{"noteIndex":0},"schema":"https://github.com/citation-style-language/schema/raw/master/csl-citation.json"}</w:instrText>
      </w:r>
      <w:r w:rsidR="00E334B7">
        <w:rPr>
          <w:rFonts w:cstheme="minorHAnsi"/>
        </w:rPr>
        <w:fldChar w:fldCharType="separate"/>
      </w:r>
      <w:r w:rsidR="00D36C52">
        <w:rPr>
          <w:rFonts w:cstheme="minorHAnsi"/>
          <w:noProof/>
        </w:rPr>
        <w:t>(4</w:t>
      </w:r>
      <w:r w:rsidR="00E334B7" w:rsidRPr="00E334B7">
        <w:rPr>
          <w:rFonts w:cstheme="minorHAnsi"/>
          <w:noProof/>
        </w:rPr>
        <w:t>)</w:t>
      </w:r>
      <w:r w:rsidR="00E334B7">
        <w:rPr>
          <w:rFonts w:cstheme="minorHAnsi"/>
        </w:rPr>
        <w:fldChar w:fldCharType="end"/>
      </w:r>
      <w:r w:rsidR="00E334B7">
        <w:rPr>
          <w:rFonts w:cstheme="minorHAnsi"/>
        </w:rPr>
        <w:fldChar w:fldCharType="begin" w:fldLock="1"/>
      </w:r>
      <w:r w:rsidR="00E334B7">
        <w:rPr>
          <w:rFonts w:cstheme="minorHAnsi"/>
        </w:rPr>
        <w:instrText>ADDIN CSL_CITATION {"citationItems":[{"id":"ITEM-1","itemData":{"DOI":"10.1097/MPG.0000000000001609","ISSN":"15364801","abstract":"Copyright © ESPGHAN and NASPGHAN. All rights reserved. Objective: The aim of this study was to compare the effectiveness of Ringer lactate (RL) versus normal saline (NS) in the correction of pediatric acute severe diarrheal dehydration, as measured by improvement in clinical status and pH (≥7.35). Methods: A total of 68 children ages 1 month to 12 years with acute severe diarrheal dehydration (World Health Organization [WHO] classification) were randomized into RL (n = 34) and NS groups (n = 34) and received 100 mL/kg of the assigned intravenous fluid according to WHO PLAN-C for the management of diarrheal dehydration. The primary outcome was an improvement in clinical status and pH (≥7.35) at the end of 6 hours. Secondary outcomes were changes in serum electrolytes, renal and blood gas parameters, the volume of fluid required for dehydration correction excluding the first cycle, time to start oral feeding, hospital stay, and cost-effectiveness analysis. Results: Primary outcome was achieved in 38% versus 23% (relative = 1.63, 95% confidence interval 0.80-3.40) in RL and NS groups, respectively. No significant differences were observed in secondary outcomes in electrolytes, renal, and blood gas parameters. None required second cycle of dehydration correction. Median (interquartile range) time to start oral feeding (1.0 [0.19-2.0]  vs 1.5 [0.5-2.0] hours) and hospital stay (2.0 [1.0-2.0]  vs 2.0 [2.0-2.0] days) was similar. The median total cost was higher in RL than NS group (120 [120-180]  vs 55 [55-82], P≤0.001). Conclusion: In pediatric acute severe diarrheal dehydration, resuscitation with RL and NS was associated with similar clinical improvement and biochemical resolution. Hence, NS is to be considered as the fluid of choice because of the clinical improvement, cost, and availability.","author":[{"dropping-particle":"","family":"Kartha","given":"Gayathri Bhuvaneswaran","non-dropping-particle":"","parse-names":false,"suffix":""},{"dropping-particle":"","family":"Rameshkumar","given":"Ramachandran","non-dropping-particle":"","parse-names":false,"suffix":""},{"dropping-particle":"","family":"Mahadevan","given":"Subramanian","non-dropping-particle":"","parse-names":false,"suffix":""}],"container-title":"Journal of Pediatric Gastroenterology and Nutrition","id":"ITEM-1","issued":{"date-parts":[["2017"]]},"title":"Randomized Double-blind Trial of Ringer Lactate Versus Normal Saline in Pediatric Acute Severe Diarrheal Dehydration","type":"article-journal"},"uris":["http://www.mendeley.com/documents/?uuid=758b4106-579f-437e-b919-af5e848a434f"]}],"mendeley":{"formattedCitation":"(16)","plainTextFormattedCitation":"(16)","previouslyFormattedCitation":"(16)"},"properties":{"noteIndex":0},"schema":"https://github.com/citation-style-language/schema/raw/master/csl-citation.json"}</w:instrText>
      </w:r>
      <w:r w:rsidR="00E334B7">
        <w:rPr>
          <w:rFonts w:cstheme="minorHAnsi"/>
        </w:rPr>
        <w:fldChar w:fldCharType="separate"/>
      </w:r>
      <w:r w:rsidR="00D36C52">
        <w:rPr>
          <w:rFonts w:cstheme="minorHAnsi"/>
          <w:noProof/>
        </w:rPr>
        <w:t>(</w:t>
      </w:r>
      <w:r w:rsidR="00E334B7" w:rsidRPr="00E334B7">
        <w:rPr>
          <w:rFonts w:cstheme="minorHAnsi"/>
          <w:noProof/>
        </w:rPr>
        <w:t>6)</w:t>
      </w:r>
      <w:r w:rsidR="00E334B7">
        <w:rPr>
          <w:rFonts w:cstheme="minorHAnsi"/>
        </w:rPr>
        <w:fldChar w:fldCharType="end"/>
      </w:r>
      <w:r w:rsidR="00872255">
        <w:rPr>
          <w:rFonts w:cstheme="minorHAnsi"/>
        </w:rPr>
        <w:fldChar w:fldCharType="begin" w:fldLock="1"/>
      </w:r>
      <w:r w:rsidR="00872255">
        <w:rPr>
          <w:rFonts w:cstheme="minorHAnsi"/>
        </w:rPr>
        <w:instrText>ADDIN CSL_CITATION {"citationItems":[{"id":"ITEM-1","itemData":{"DOI":"10.1007/s13312-012-0251-x","ISSN":"00196061","abstract":"Objective\r\n\r\nWHO recommends Ringer’s lactate (RL) and Normal Saline (NS) for rapid intravenous rehydration in childhood diarrhea and severe dehydration. We compared these two fluids for improvement in pH over baseline during rapid intravenous rehydration in children with acute diarrhea.\r\nDesign\r\n\r\nDouble-blind randomized controlled trial\r\nSetting\r\n\r\nPediatric emergency facilities at a tertiary-care referral hospital.\r\nIntervention\r\n\r\nChildren with acute diarrhea and severe dehydration received either RL (RL-group) or NS (NS-group), 100 mL/kg over three or six hours. Children were reassessed after three or six hours. Rapid rehydration was repeated if severe dehydration persisted. Blood gas was done at baseline and repeated after signs of severe dehydration disappeared.\r\nOutcome Measures\r\n\r\nPrimary outcome was change in pH from baseline. Secondary outcomes included changes in serum electrolytes, bicarbonate levels, and base-deficit from baseline; mortality, duration of hospital stay, and fluids requirement.\r\nResults\r\n\r\nTwenty two children, 11 each were randomized to the two study groups. At primary end point (disappearance of signs of severe dehydration), the improvement in pH from baseline was not significant in RL-group [from 7.17 (0.11) to 7.28 (0.09)] as compared to NS-group [7.09 (0.11) to 7.21 (0.09)], P=0.17 (after adjusting for baseline serum Na/Cl). Among this limited sample size, children in RL group required less fluids [median 310 vs 530 mL/kg, P=0.01] and had shorter median hospital stay [38 vs 51 hours, P=0.03].\r\nConclusions\r\n\r\nThere was no difference in improvement in pH over baseline between RL and NS among children with acute diarrhea and severe dehydration.","author":[{"dropping-particle":"","family":"Mahajan","given":"Vidushi","non-dropping-particle":"","parse-names":false,"suffix":""},{"dropping-particle":"","family":"Saini","given":"Shiv Sajan","non-dropping-particle":"","parse-names":false,"suffix":""},{"dropping-particle":"","family":"Sharma","given":"Amit","non-dropping-particle":"","parse-names":false,"suffix":""},{"dropping-particle":"","family":"Kaur","given":"Jasbinder","non-dropping-particle":"","parse-names":false,"suffix":""}],"container-title":"Indian Pediatrics","id":"ITEM-1","issued":{"date-parts":[["2012"]]},"title":"Ringer's lactate vs normal saline for children with acute diarrhea and severe dehydration: A double blind randomized controlled trial","type":"article-journal"},"uris":["http://www.mendeley.com/documents/?uuid=611ff40d-7cfc-4cba-b021-05bd77c6ef85"]}],"mendeley":{"formattedCitation":"(19)","plainTextFormattedCitation":"(19)","previouslyFormattedCitation":"(19)"},"properties":{"noteIndex":0},"schema":"https://github.com/citation-style-language/schema/raw/master/csl-citation.json"}</w:instrText>
      </w:r>
      <w:r w:rsidR="00872255">
        <w:rPr>
          <w:rFonts w:cstheme="minorHAnsi"/>
        </w:rPr>
        <w:fldChar w:fldCharType="separate"/>
      </w:r>
      <w:r w:rsidR="00D36C52">
        <w:rPr>
          <w:rFonts w:cstheme="minorHAnsi"/>
          <w:noProof/>
        </w:rPr>
        <w:t>(7</w:t>
      </w:r>
      <w:r w:rsidR="00872255" w:rsidRPr="00872255">
        <w:rPr>
          <w:rFonts w:cstheme="minorHAnsi"/>
          <w:noProof/>
        </w:rPr>
        <w:t>)</w:t>
      </w:r>
      <w:r w:rsidR="00872255">
        <w:rPr>
          <w:rFonts w:cstheme="minorHAnsi"/>
        </w:rPr>
        <w:fldChar w:fldCharType="end"/>
      </w:r>
      <w:r w:rsidR="00872255">
        <w:rPr>
          <w:rFonts w:cstheme="minorHAnsi"/>
        </w:rPr>
        <w:fldChar w:fldCharType="begin" w:fldLock="1"/>
      </w:r>
      <w:r w:rsidR="00872255">
        <w:rPr>
          <w:rFonts w:cstheme="minorHAnsi"/>
        </w:rPr>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872255">
        <w:rPr>
          <w:rFonts w:cstheme="minorHAnsi"/>
        </w:rPr>
        <w:fldChar w:fldCharType="separate"/>
      </w:r>
      <w:r w:rsidR="00D36C52">
        <w:rPr>
          <w:rFonts w:cstheme="minorHAnsi"/>
          <w:noProof/>
        </w:rPr>
        <w:t>(8</w:t>
      </w:r>
      <w:r w:rsidR="00872255" w:rsidRPr="00872255">
        <w:rPr>
          <w:rFonts w:cstheme="minorHAnsi"/>
          <w:noProof/>
        </w:rPr>
        <w:t>)</w:t>
      </w:r>
      <w:r w:rsidR="00872255">
        <w:rPr>
          <w:rFonts w:cstheme="minorHAnsi"/>
        </w:rPr>
        <w:fldChar w:fldCharType="end"/>
      </w:r>
      <w:r w:rsidR="00E334B7">
        <w:rPr>
          <w:rFonts w:cstheme="minorHAnsi"/>
        </w:rPr>
        <w:fldChar w:fldCharType="begin" w:fldLock="1"/>
      </w:r>
      <w:r w:rsidR="00D11BD9">
        <w:rPr>
          <w:rFonts w:cstheme="minorHAnsi"/>
        </w:rPr>
        <w:instrText>ADDIN CSL_CITATION {"citationItems":[{"id":"ITEM-1","itemData":{"DOI":"10.1097/MPG.0b013e318180af27","ISSN":"02772116","abstract":"OBJECTIVES: Assess the safety of rapid intravenous rehydration of severely malnourished children and compare the efficacy of 3 formulations of oral rehydration salts solutions. PATIENTS AND METHODS: A group of 175 severely malnourished children of either sex (weight/length &lt;70% of National Center for Health Statistics median), ages 6 to 36 months with cholera, were randomly assigned to receive 1 of 3 oral rehydration solutions (ORSs): glucose-ORS (n = 58), glucose-ORS plus 50 g/L of amylase-resistant starch (n = 59), or rice-ORS (n = 58). Severely dehydrated children at enrollment were administered 100 mL/kg of an intravenous solution for 4 to 6 hours before randomisation, and those with some dehydration were randomised on enrollment. The electrolytes of the 3 ORSs were identical. In acute and convalescence phases, treatment was similar other than the nature of the ORSs. RESULTS: Intravenous fluid (mean) administered to 149 study children was 103 mL/kg (95% confidence interval [CI] 96-109), and all were rehydrated within 6 hours. None of them developed overhydration or heart failure. During the first 24 hours, stool output (31%; 95% CI 14%-42%; P = 0.004) and the ORS intake (26%; 95% CI 12%-37%; P = 0.002) of children receiving rice-ORS were significantly less compared with children receiving glucose-ORS. The mean duration of diarrhoea in all children (66 hours; 95% CI 62-71), and time to attain 80% of median weight/length (7.15 ± 2.81 days) were not different. CONCLUSIONS: Dehydration in severely malnourished children can safely be corrected within 6 hours. All study ORSs were equally efficient in correcting dehydration. Rice-ORS significantly reduced the stool output and ORS intake, confirming previous reports. © 2009 by European Society for Pediatric Gastroenterology, Hepatology, and Nutrition and North American Society for Pediatric Gastroenterology, Hepatology, and Nutrition.","author":[{"dropping-particle":"","family":"Alam","given":"Nur H.","non-dropping-particle":"","parse-names":false,"suffix":""},{"dropping-particle":"","family":"Islam","given":"Sufia","non-dropping-particle":"","parse-names":false,"suffix":""},{"dropping-particle":"","family":"Sattar","given":"Samima","non-dropping-particle":"","parse-names":false,"suffix":""},{"dropping-particle":"","family":"Monira","given":"Shirajum","non-dropping-particle":"","parse-names":false,"suffix":""},{"dropping-particle":"","family":"Desjeux","given":"Jehan François","non-dropping-particle":"","parse-names":false,"suffix":""}],"container-title":"Journal of Pediatric Gastroenterology and Nutrition","id":"ITEM-1","issued":{"date-parts":[["2009"]]},"title":"Safety of rapid intravenous rehydration and comparative efficacy of 3 oral rehydration solutions in the treatment of severely malnourished children with dehydrating cholera","type":"article-journal"},"uris":["http://www.mendeley.com/documents/?uuid=afd07bfd-4d5b-4adf-a864-1f653d76f59f"]}],"mendeley":{"formattedCitation":"(21)","plainTextFormattedCitation":"(21)","previouslyFormattedCitation":"(21)"},"properties":{"noteIndex":0},"schema":"https://github.com/citation-style-language/schema/raw/master/csl-citation.json"}</w:instrText>
      </w:r>
      <w:r w:rsidR="00E334B7">
        <w:rPr>
          <w:rFonts w:cstheme="minorHAnsi"/>
        </w:rPr>
        <w:fldChar w:fldCharType="separate"/>
      </w:r>
      <w:r w:rsidR="00D36C52">
        <w:rPr>
          <w:rFonts w:cstheme="minorHAnsi"/>
          <w:noProof/>
        </w:rPr>
        <w:t>(9</w:t>
      </w:r>
      <w:r w:rsidR="009319BE" w:rsidRPr="009319BE">
        <w:rPr>
          <w:rFonts w:cstheme="minorHAnsi"/>
          <w:noProof/>
        </w:rPr>
        <w:t>)</w:t>
      </w:r>
      <w:r w:rsidR="00E334B7">
        <w:rPr>
          <w:rFonts w:cstheme="minorHAnsi"/>
        </w:rPr>
        <w:fldChar w:fldCharType="end"/>
      </w:r>
      <w:r w:rsidR="00872255">
        <w:rPr>
          <w:rFonts w:cstheme="minorHAnsi"/>
        </w:rPr>
        <w:fldChar w:fldCharType="begin" w:fldLock="1"/>
      </w:r>
      <w:r w:rsidR="00127F75">
        <w:rPr>
          <w:rFonts w:cstheme="minorHAnsi"/>
        </w:rPr>
        <w:instrText>ADDIN CSL_CITATION {"citationItems":[{"id":"ITEM-1","itemData":{"DOI":"10.1111/apa.15134","ISSN":"16512227","PMID":"31828841","abstract":"Aim: This study evaluated the effectiveness and safety of rapid and slow rehydration in children aged 6-60 months with dehydrating diarrhoea and severe malnutrition. Methods: A randomised controlled trial was conducted from July 2011 to March 2014 at the International Centre for Diarrhoeal Disease Research Bangladesh. We included children with weight for age and, or, weight for length Z-scores of less than −3 or with bipedal oedema and acute diarrhoea with severe dehydration. The children received intravenous fluid at different rates: 105 rapidly over six hours and 103 slowly over the 12 hours recommended by the World Health Organization. Results: All the children were successfully rehydrated. The admittance weights were similar for the slow and rapid groups: 8.4 kg and 8.3 kg. After 24 hours, the mean percentage weight gain was 8.5% and 9.0%, respectively. This confirmed that most of the children had been suffering from severe dehydration on admission. The respective proportions of children who received unscheduled intravenous fluid were 18% and 17%. None developed fluid overload or heart failure and most recovered normal renal function after rehydration. Conclusion: Rapid rehydration saved time, was as safe as slow rehydration and was a better option for dehydrating diarrhoea and severe malnutrition.","author":[{"dropping-particle":"","family":"Alam","given":"Nur H.","non-dropping-particle":"","parse-names":false,"suffix":""},{"dropping-particle":"","family":"Ashraf","given":"Hasan","non-dropping-particle":"","parse-names":false,"suffix":""},{"dropping-particle":"","family":"Ahmed","given":"Tahmeed","non-dropping-particle":"","parse-names":false,"suffix":""},{"dropping-particle":"","family":"Jahan","given":"Nishat","non-dropping-particle":"","parse-names":false,"suffix":""},{"dropping-particle":"","family":"Gyr","given":"Niklaus","non-dropping-particle":"","parse-names":false,"suffix":""}],"container-title":"Acta Paediatrica, International Journal of Paediatrics","id":"ITEM-1","issued":{"date-parts":[["2020"]]},"title":"Randomised trial showed that rapid rehydration of severely malnourished children with dehydrating diarrhoea was as safe and effective as slow rehydration","type":"article-journal"},"uris":["http://www.mendeley.com/documents/?uuid=54997c01-4719-4c22-99dc-7024235b0616"]}],"mendeley":{"formattedCitation":"(22)","plainTextFormattedCitation":"(22)","previouslyFormattedCitation":"(22)"},"properties":{"noteIndex":0},"schema":"https://github.com/citation-style-language/schema/raw/master/csl-citation.json"}</w:instrText>
      </w:r>
      <w:r w:rsidR="00872255">
        <w:rPr>
          <w:rFonts w:cstheme="minorHAnsi"/>
        </w:rPr>
        <w:fldChar w:fldCharType="separate"/>
      </w:r>
      <w:r w:rsidR="00D36C52">
        <w:rPr>
          <w:rFonts w:cstheme="minorHAnsi"/>
          <w:noProof/>
        </w:rPr>
        <w:t>(10</w:t>
      </w:r>
      <w:r w:rsidR="00872255" w:rsidRPr="00872255">
        <w:rPr>
          <w:rFonts w:cstheme="minorHAnsi"/>
          <w:noProof/>
        </w:rPr>
        <w:t>)</w:t>
      </w:r>
      <w:r w:rsidR="00872255">
        <w:rPr>
          <w:rFonts w:cstheme="minorHAnsi"/>
        </w:rPr>
        <w:fldChar w:fldCharType="end"/>
      </w:r>
      <w:r w:rsidR="00E334B7">
        <w:rPr>
          <w:rFonts w:cstheme="minorHAnsi"/>
        </w:rPr>
        <w:fldChar w:fldCharType="begin" w:fldLock="1"/>
      </w:r>
      <w:r w:rsidR="009319BE">
        <w:rPr>
          <w:rFonts w:cstheme="minorHAnsi"/>
        </w:rPr>
        <w:instrText>ADDIN CSL_CITATION {"citationItems":[{"id":"ITEM-1","itemData":{"DOI":"10.1111/jpc.12120","ISSN":"10344810","abstract":"Aim The study aims to assess the risk of developing hyponatraemia when large-volume bolus fluid rehydration therapy is administered. Methods We conducted a prospective randomised study in a tertiary-care centre emergency department. Participants included children with gastroenteritis and dehydration requiring intravenous rehydration. They were randomised to receive 60 mL/kg (large) or 20 mL/kg (standard) 0.9% saline bolus followed by maintenance 0.9% saline for 3 h. Biochemical tests were performed at baseline and 4 h. The primary outcome measure was the development of hyponatraemia at 4 h. Secondary outcome measures were (i) change in sodium relative to baseline value; (ii) magnitude of decrease among those who experienced a decrease; (iii) risk of hypernatraemia; (iv) correlations between urine parameters and hyponatraemia; and (v) fluid overload. Results Eighty-four of 224 (38%) participants were hyponatraemic at baseline. At 4 h, 22% (48/217) had a dysnatraemia, and similar numbers of children were hyponatraemic in both groups: large (23% (26/112)) versus standard (21% (22/105)) (P = 0.69). Among initially hyponatraemic children, 63% (30/48) who received large-volume rehydration and 44% (15/34) of those administered standard rehydration were isonatraemic at 4 h (P = 0.10). Overall, children who received 60 mL/kg experienced a larger mean increase (1.6 ± 2.4 mEq/L vs. 0.9 ± 2.2 mEq/L; P = 0.04) and were less likely to experience a sodium decrease of ≥2 mEq/L (8/112 vs. 17/105; P = 0.04) than those administered 20 mL/kg. Conclusions Large-volume bolus rehydration therapy with 0.9% saline is safe. It does not promote the development of hyponatraemia over the short term, but hastens the resolution of baseline hyponatraemia. © 2013 The Authors. Journal of Paediatrics and Child Health © 2013 Paediatrics and Child Health Division (Royal Australasian College of Physicians).","author":[{"dropping-particle":"","family":"Freedman","given":"Stephen B.","non-dropping-particle":"","parse-names":false,"suffix":""},{"dropping-particle":"","family":"Geary","given":"Denis F.","non-dropping-particle":"","parse-names":false,"suffix":""}],"container-title":"Journal of Paediatrics and Child Health","id":"ITEM-1","issued":{"date-parts":[["2013"]]},"title":"Bolus fluid therapy and sodium homeostasis in paediatric gastroenteritis","type":"article-journal"},"uris":["http://www.mendeley.com/documents/?uuid=deb25e99-c758-4d07-8e34-798b4beeff84"]}],"mendeley":{"formattedCitation":"(26)","plainTextFormattedCitation":"(26)","previouslyFormattedCitation":"(26)"},"properties":{"noteIndex":0},"schema":"https://github.com/citation-style-language/schema/raw/master/csl-citation.json"}</w:instrText>
      </w:r>
      <w:r w:rsidR="00E334B7">
        <w:rPr>
          <w:rFonts w:cstheme="minorHAnsi"/>
        </w:rPr>
        <w:fldChar w:fldCharType="separate"/>
      </w:r>
      <w:r w:rsidR="00D36C52">
        <w:rPr>
          <w:rFonts w:cstheme="minorHAnsi"/>
          <w:noProof/>
        </w:rPr>
        <w:t>(14</w:t>
      </w:r>
      <w:r w:rsidR="009319BE" w:rsidRPr="009319BE">
        <w:rPr>
          <w:rFonts w:cstheme="minorHAnsi"/>
          <w:noProof/>
        </w:rPr>
        <w:t>)</w:t>
      </w:r>
      <w:r w:rsidR="00E334B7">
        <w:rPr>
          <w:rFonts w:cstheme="minorHAnsi"/>
        </w:rPr>
        <w:fldChar w:fldCharType="end"/>
      </w:r>
      <w:r w:rsidR="007652D8">
        <w:rPr>
          <w:rFonts w:cstheme="minorHAnsi"/>
        </w:rPr>
        <w:t>.</w:t>
      </w:r>
      <w:r w:rsidRPr="00B84274">
        <w:rPr>
          <w:rFonts w:cstheme="minorHAnsi"/>
        </w:rPr>
        <w:t xml:space="preserve"> No obstante, se revisaron además los estudios analizados en el resto de apar</w:t>
      </w:r>
      <w:r w:rsidR="00E334B7">
        <w:rPr>
          <w:rFonts w:cstheme="minorHAnsi"/>
        </w:rPr>
        <w:t>tados de</w:t>
      </w:r>
      <w:r w:rsidR="00E334B7" w:rsidRPr="00B84274">
        <w:rPr>
          <w:rFonts w:cstheme="minorHAnsi"/>
        </w:rPr>
        <w:t xml:space="preserve"> </w:t>
      </w:r>
      <w:r w:rsidRPr="00B84274">
        <w:rPr>
          <w:rFonts w:cstheme="minorHAnsi"/>
        </w:rPr>
        <w:t xml:space="preserve">este documento. </w:t>
      </w:r>
    </w:p>
    <w:p w14:paraId="233616EE" w14:textId="318FC7C7" w:rsidR="006C5BE5" w:rsidRPr="00B84274" w:rsidRDefault="00D555D5" w:rsidP="00D36C52">
      <w:pPr>
        <w:spacing w:after="120" w:line="360" w:lineRule="auto"/>
        <w:jc w:val="both"/>
        <w:rPr>
          <w:rFonts w:cstheme="minorHAnsi"/>
        </w:rPr>
      </w:pPr>
      <w:r>
        <w:rPr>
          <w:rFonts w:cstheme="minorHAnsi"/>
        </w:rPr>
        <w:t>En este apartado se ha revisado</w:t>
      </w:r>
      <w:r w:rsidR="006C5BE5" w:rsidRPr="00B84274">
        <w:rPr>
          <w:rFonts w:cstheme="minorHAnsi"/>
        </w:rPr>
        <w:t xml:space="preserve"> la evidencia disponible en relación a la m</w:t>
      </w:r>
      <w:r w:rsidR="00B84274">
        <w:rPr>
          <w:rFonts w:cstheme="minorHAnsi"/>
        </w:rPr>
        <w:t>ortalidad y los EA</w:t>
      </w:r>
      <w:r w:rsidR="006C5BE5" w:rsidRPr="00B84274">
        <w:rPr>
          <w:rFonts w:cstheme="minorHAnsi"/>
        </w:rPr>
        <w:t xml:space="preserve"> (graves /no-graves)</w:t>
      </w:r>
      <w:r w:rsidR="006F4A46">
        <w:rPr>
          <w:rFonts w:cstheme="minorHAnsi"/>
        </w:rPr>
        <w:t>(62)</w:t>
      </w:r>
      <w:r w:rsidR="006C5BE5" w:rsidRPr="00B84274">
        <w:rPr>
          <w:rFonts w:cstheme="minorHAnsi"/>
        </w:rPr>
        <w:t xml:space="preserve">, definidos en la metodología de este documento </w:t>
      </w:r>
      <w:r w:rsidR="00CE37B2" w:rsidRPr="00D555D5">
        <w:rPr>
          <w:rFonts w:cstheme="minorHAnsi"/>
        </w:rPr>
        <w:fldChar w:fldCharType="begin" w:fldLock="1"/>
      </w:r>
      <w:r w:rsidR="004268AB">
        <w:rPr>
          <w:rFonts w:cstheme="minorHAnsi"/>
        </w:rPr>
        <w:instrText>ADDIN CSL_CITATION {"citationItems":[{"id":"ITEM-1","itemData":{"abstract":"Adverse Event (AE) An adverse event is any untoward medical occurrence in a patient administered a medicinal product and which does not necessarily have to have a causal relationship with this treatment. An adverse event can therefore be any unfavorable and unintended sign (for example, an abnormal laboratory finding), symptom, or disease temporally associated with the use of a medicinal product, whether or not considered related to this medicinal product. Adverse drug reactions, as established by regional regulations, guidance, and practices, concern noxious and unintended responses to a medicinal product. The phrase “responses to a medicinal product” means that a causal relationship between a medicinal product and an adverse event is at least a reasonable possibility (refer to the ICH E2A guideline). A reaction, in contrast to an event, is characterized by the fact that a causal relationship between the drug and the occurrence is suspected. For regulatory reporting purposes, if an event is spontaneously reported, even if the relationship is unknown or unstated, it meets the definition of an adverse drug reaction.","author":[{"dropping-particle":"","family":"International Conference on Harmonisation of Technical Requirements for Registration of Pharmaceuticals for Human Use","given":"","non-dropping-particle":"","parse-names":false,"suffix":""}],"container-title":"Efficacy Guidelines","id":"ITEM-1","issued":{"date-parts":[["1994"]]},"title":"Harmonised Tripartite Guideline: Clinical Safety Data Management: Definitions and Standards for Expedited Reporting E2a","type":"article-journal"},"uris":["http://www.mendeley.com/documents/?uuid=d22ffb6c-66ad-451a-bb8e-ba6c7e7710d5"]}],"mendeley":{"formattedCitation":"(69)","manualFormatting":"(Anexo 2)","plainTextFormattedCitation":"(69)","previouslyFormattedCitation":"(69)"},"properties":{"noteIndex":0},"schema":"https://github.com/citation-style-language/schema/raw/master/csl-citation.json"}</w:instrText>
      </w:r>
      <w:r w:rsidR="00CE37B2" w:rsidRPr="00D555D5">
        <w:rPr>
          <w:rFonts w:cstheme="minorHAnsi"/>
        </w:rPr>
        <w:fldChar w:fldCharType="separate"/>
      </w:r>
      <w:r w:rsidR="00B27B95" w:rsidRPr="00D555D5">
        <w:rPr>
          <w:rFonts w:cstheme="minorHAnsi"/>
          <w:noProof/>
        </w:rPr>
        <w:t>(</w:t>
      </w:r>
      <w:r w:rsidR="005951EB">
        <w:rPr>
          <w:rFonts w:cstheme="minorHAnsi"/>
          <w:noProof/>
        </w:rPr>
        <w:t>a</w:t>
      </w:r>
      <w:r w:rsidRPr="00D555D5">
        <w:rPr>
          <w:rFonts w:cstheme="minorHAnsi"/>
          <w:noProof/>
        </w:rPr>
        <w:t>nexo 2</w:t>
      </w:r>
      <w:r w:rsidR="00B27B95" w:rsidRPr="00D555D5">
        <w:rPr>
          <w:rFonts w:cstheme="minorHAnsi"/>
          <w:noProof/>
        </w:rPr>
        <w:t>)</w:t>
      </w:r>
      <w:r w:rsidR="00CE37B2" w:rsidRPr="00D555D5">
        <w:rPr>
          <w:rFonts w:cstheme="minorHAnsi"/>
        </w:rPr>
        <w:fldChar w:fldCharType="end"/>
      </w:r>
      <w:r w:rsidRPr="00D555D5">
        <w:rPr>
          <w:rFonts w:cstheme="minorHAnsi"/>
          <w:b/>
          <w:i/>
        </w:rPr>
        <w:t xml:space="preserve">. </w:t>
      </w:r>
      <w:r w:rsidR="005951EB">
        <w:rPr>
          <w:rFonts w:cstheme="minorHAnsi"/>
        </w:rPr>
        <w:t>Los desenlaces de interés y la calidad de la evidencia disponible para cada uno de ellos se resumen en la tabla 7. El análisis GRADE del nivel de calidad de evidencia a</w:t>
      </w:r>
      <w:r w:rsidR="00452DE5">
        <w:rPr>
          <w:rFonts w:cstheme="minorHAnsi"/>
        </w:rPr>
        <w:t>signado se detalla en el Anexo 9</w:t>
      </w:r>
      <w:r w:rsidR="005951EB">
        <w:rPr>
          <w:rFonts w:cstheme="minorHAnsi"/>
        </w:rPr>
        <w:t xml:space="preserve">. </w:t>
      </w:r>
      <w:r w:rsidR="006C5BE5" w:rsidRPr="00B84274">
        <w:rPr>
          <w:rFonts w:cstheme="minorHAnsi"/>
        </w:rPr>
        <w:t xml:space="preserve">Para evitar duplicidades, los desenlaces de interés de “Seguridad” relacionados con alteraciones electrolíticas y de la glucemia </w:t>
      </w:r>
      <w:r w:rsidR="00B84274">
        <w:rPr>
          <w:rFonts w:cstheme="minorHAnsi"/>
        </w:rPr>
        <w:t xml:space="preserve">ya se han comentado con más detalle en las preguntas </w:t>
      </w:r>
      <w:r w:rsidR="007652D8">
        <w:rPr>
          <w:rFonts w:cstheme="minorHAnsi"/>
        </w:rPr>
        <w:t>previas (</w:t>
      </w:r>
      <w:r w:rsidR="005951EB">
        <w:rPr>
          <w:rFonts w:cstheme="minorHAnsi"/>
        </w:rPr>
        <w:t>ver tablas 4, 5, 6  y anexos 5, 6</w:t>
      </w:r>
      <w:r w:rsidR="00452DE5">
        <w:rPr>
          <w:rFonts w:cstheme="minorHAnsi"/>
        </w:rPr>
        <w:t xml:space="preserve"> y 7</w:t>
      </w:r>
      <w:r w:rsidR="005951EB">
        <w:rPr>
          <w:rFonts w:cstheme="minorHAnsi"/>
        </w:rPr>
        <w:t>)</w:t>
      </w:r>
      <w:r w:rsidR="00B84274">
        <w:rPr>
          <w:rFonts w:cstheme="minorHAnsi"/>
        </w:rPr>
        <w:t xml:space="preserve">. </w:t>
      </w:r>
    </w:p>
    <w:p w14:paraId="6D1A7B41" w14:textId="4B9F9B4D" w:rsidR="006C5BE5" w:rsidRPr="00B84274" w:rsidRDefault="006C5BE5" w:rsidP="00D36C52">
      <w:pPr>
        <w:spacing w:after="120" w:line="360" w:lineRule="auto"/>
        <w:jc w:val="both"/>
      </w:pPr>
      <w:r w:rsidRPr="00B84274">
        <w:rPr>
          <w:rFonts w:cstheme="minorHAnsi"/>
        </w:rPr>
        <w:t xml:space="preserve">La RS de </w:t>
      </w:r>
      <w:r w:rsidRPr="001650E9">
        <w:rPr>
          <w:rFonts w:cstheme="minorHAnsi"/>
          <w:i/>
        </w:rPr>
        <w:t>Iro</w:t>
      </w:r>
      <w:r w:rsidR="00CE37B2">
        <w:rPr>
          <w:rFonts w:cstheme="minorHAnsi"/>
        </w:rPr>
        <w:fldChar w:fldCharType="begin" w:fldLock="1"/>
      </w:r>
      <w:r w:rsidR="003708DD">
        <w:rPr>
          <w:rFonts w:cstheme="minorHAnsi"/>
        </w:rPr>
        <w:instrText>ADDIN CSL_CITATION {"citationItems":[{"id":"ITEM-1","itemData":{"DOI":"10.1186/s12887-018-1006-1","ISSN":"14712431","PMID":"29426307","abstract":"Background: The World Health Organization (WHO) recommends rapid intravenous rehydration, using fluid volumes of 70-100mls/kg over 3-6 h, with some of the initial volume given rapidly as initial fluid boluses to treat hypovolaemic shock for children with acute gastroenteritis (AGE) and severe dehydration. The evidence supporting the safety and efficacy of rapid versus slower rehydration remains uncertain. Methods: We conducted a systematic review of randomised controlled trials (RCTs) on 11th of May 2017 comparing different rates of intravenous fluid therapy in children with AGE and moderate or severe dehydration, using standard search terms. Two authors independently assessed trial quality and extracted data. Non-RCTs and non-English articles were excluded. The primary endpoint was mortality and secondary endpoints included adverse events (safety) and treatment efficacy. Main results: Of the 1390 studies initially identified, 18 were assessed for eligibility. Of these, 3 studies (n=464) fulfilled a priori criteria for inclusion; most studied children with moderate dehydration and none were conducted in resource-poor settings. Volumes and rates of fluid replacement varied from 20 to 60 ml/kg given over 1-2 h (fast) versus 2-4 h (slow). There was substantial heterogeneity in methodology between the studies with only one adjudicated to be of high quality. There were no deaths in any study. Safety endpoints only identified oedema (n=6) and dysnatraemia (n=2). Pooled analysis showed no significant difference between the rapid and slow intravenous rehydration groups for the proportion of treatment failures (N=468): pooled RR 1.30 (95% CI: 0.87, 1.93) and the readmission rates (N=439): pooled RR 1.39 (95% CI: 0.68, 2.85). Conclusions: Despite wide implementation of WHO Plan C guideline for severe AGE, we found no clinical evaluation in resource-limited settings, and only limited evaluation of the rate and volume of rehydration in other parts of the world. Recent concerns over aggressive fluid expansion warrants further research to inform guidelines on rates of intravenous rehydration therapy for severe AGE.","author":[{"dropping-particle":"","family":"Iro","given":"M. A.","non-dropping-particle":"","parse-names":false,"suffix":""},{"dropping-particle":"","family":"Sell","given":"T.","non-dropping-particle":"","parse-names":false,"suffix":""},{"dropping-particle":"","family":"Brown","given":"N.","non-dropping-particle":"","parse-names":false,"suffix":""},{"dropping-particle":"","family":"Maitland","given":"K.","non-dropping-particle":"","parse-names":false,"suffix":""}],"container-title":"BMC Pediatrics","id":"ITEM-1","issued":{"date-parts":[["2018"]]},"title":"Rapid intravenous rehydration of children with acute gastroenteritis and dehydration: A systematic review and meta-analysis","type":"article-journal"},"uris":["http://www.mendeley.com/documents/?uuid=3bd8b153-6ee7-4edb-a4dc-3cde0d4f69e1"]}],"mendeley":{"formattedCitation":"(46)","plainTextFormattedCitation":"(46)","previouslyFormattedCitation":"(46)"},"properties":{"noteIndex":0},"schema":"https://github.com/citation-style-language/schema/raw/master/csl-citation.json"}</w:instrText>
      </w:r>
      <w:r w:rsidR="00CE37B2">
        <w:rPr>
          <w:rFonts w:cstheme="minorHAnsi"/>
        </w:rPr>
        <w:fldChar w:fldCharType="separate"/>
      </w:r>
      <w:r w:rsidR="005951EB">
        <w:rPr>
          <w:rFonts w:cstheme="minorHAnsi"/>
          <w:noProof/>
        </w:rPr>
        <w:t>(34</w:t>
      </w:r>
      <w:r w:rsidR="003708DD" w:rsidRPr="003708DD">
        <w:rPr>
          <w:rFonts w:cstheme="minorHAnsi"/>
          <w:noProof/>
        </w:rPr>
        <w:t>)</w:t>
      </w:r>
      <w:r w:rsidR="00CE37B2">
        <w:rPr>
          <w:rFonts w:cstheme="minorHAnsi"/>
        </w:rPr>
        <w:fldChar w:fldCharType="end"/>
      </w:r>
      <w:r w:rsidR="001650E9">
        <w:rPr>
          <w:rFonts w:cstheme="minorHAnsi"/>
        </w:rPr>
        <w:t xml:space="preserve"> </w:t>
      </w:r>
      <w:r w:rsidRPr="00B84274">
        <w:rPr>
          <w:rFonts w:cstheme="minorHAnsi"/>
        </w:rPr>
        <w:t>, establece como objetivo principal el análisis de la mortalidad y como objetivos secundarios la seguridad (</w:t>
      </w:r>
      <w:r w:rsidR="00B84274">
        <w:rPr>
          <w:rFonts w:cstheme="minorHAnsi"/>
        </w:rPr>
        <w:t xml:space="preserve">EA </w:t>
      </w:r>
      <w:r w:rsidRPr="00B84274">
        <w:rPr>
          <w:rFonts w:cstheme="minorHAnsi"/>
        </w:rPr>
        <w:t xml:space="preserve">graves y disnatremias) y la eficacia. Esta RS incluye 3 </w:t>
      </w:r>
      <w:r w:rsidR="00B84274">
        <w:rPr>
          <w:rFonts w:cstheme="minorHAnsi"/>
        </w:rPr>
        <w:t>ECAs</w:t>
      </w:r>
      <w:r w:rsidR="00CE37B2">
        <w:rPr>
          <w:rFonts w:cstheme="minorHAnsi"/>
        </w:rPr>
        <w:fldChar w:fldCharType="begin" w:fldLock="1"/>
      </w:r>
      <w:r w:rsidR="00CE37B2">
        <w:rPr>
          <w:rFonts w:cstheme="minorHAnsi"/>
        </w:rPr>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CE37B2">
        <w:rPr>
          <w:rFonts w:cstheme="minorHAnsi"/>
        </w:rPr>
        <w:fldChar w:fldCharType="separate"/>
      </w:r>
      <w:r w:rsidR="005951EB">
        <w:rPr>
          <w:rFonts w:cstheme="minorHAnsi"/>
          <w:noProof/>
        </w:rPr>
        <w:t>(1</w:t>
      </w:r>
      <w:r w:rsidR="00CE37B2" w:rsidRPr="00CE37B2">
        <w:rPr>
          <w:rFonts w:cstheme="minorHAnsi"/>
          <w:noProof/>
        </w:rPr>
        <w:t>)</w:t>
      </w:r>
      <w:r w:rsidR="00CE37B2">
        <w:rPr>
          <w:rFonts w:cstheme="minorHAnsi"/>
        </w:rPr>
        <w:fldChar w:fldCharType="end"/>
      </w:r>
      <w:r w:rsidR="00CE37B2">
        <w:rPr>
          <w:rFonts w:cstheme="minorHAnsi"/>
        </w:rPr>
        <w:fldChar w:fldCharType="begin" w:fldLock="1"/>
      </w:r>
      <w:r w:rsidR="00CE37B2">
        <w:rPr>
          <w:rFonts w:cstheme="minorHAnsi"/>
        </w:rPr>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CE37B2">
        <w:rPr>
          <w:rFonts w:cstheme="minorHAnsi"/>
        </w:rPr>
        <w:fldChar w:fldCharType="separate"/>
      </w:r>
      <w:r w:rsidR="005951EB">
        <w:rPr>
          <w:rFonts w:cstheme="minorHAnsi"/>
          <w:noProof/>
        </w:rPr>
        <w:t>(2</w:t>
      </w:r>
      <w:r w:rsidR="00CE37B2" w:rsidRPr="00CE37B2">
        <w:rPr>
          <w:rFonts w:cstheme="minorHAnsi"/>
          <w:noProof/>
        </w:rPr>
        <w:t>)</w:t>
      </w:r>
      <w:r w:rsidR="00CE37B2">
        <w:rPr>
          <w:rFonts w:cstheme="minorHAnsi"/>
        </w:rPr>
        <w:fldChar w:fldCharType="end"/>
      </w:r>
      <w:r w:rsidR="00CE37B2">
        <w:rPr>
          <w:rFonts w:cstheme="minorHAnsi"/>
        </w:rPr>
        <w:fldChar w:fldCharType="begin" w:fldLock="1"/>
      </w:r>
      <w:r w:rsidR="009319BE">
        <w:rPr>
          <w:rFonts w:cstheme="minorHAnsi"/>
        </w:rPr>
        <w:instrText>ADDIN CSL_CITATION {"citationItems":[{"id":"ITEM-1","itemData":{"DOI":"10.5505/1304.7361.2014.66049","ISSN":"13047361","abstract":"Objectives The objective of this study is to evaluate the effect of rapid intravenous rehydration to resolve vomiting in children with acute gastroenteritis. Methods This randomized control trial was conducted in the pediatric emergency department in a tertiary care center in Tabriz, North-West of Iran. The study participants' were 150 children with acute gastroenteritis and vomiting who were moderately dehydrated, had not responded to oral rehydration therapy and without any electrolyte abnormalities. 20-30 cc/kg of a crystalloid solution was given intravenously over 2 hours and the control group was admitted in the emergency department (ED) for a standard 24 hour hydration. Effectiveness of rapid intravenous rehydration in the resolution of vomiting in children with acute gastroenteritis was evaluated. Results In 63 children of the intervention group (out of 75) vomiting was resolved after rapid IV rehydration and they were discharged. Among them, 12 that did not tolerate oral fluids were admitted. In the control group, 62 patients' vomiting was resolved in the first 4 hours after admission, and there was no significant difference between the two groups regarding resolution of vomiting. Conclusions Rapid intravenous rehydration in children with moderate dehydration and vomiting due to gastroenteritis is effective in reducing admission rates in the ED.","author":[{"dropping-particle":"","family":"Azarfar","given":"Anoush","non-dropping-particle":"","parse-names":false,"suffix":""},{"dropping-particle":"","family":"Ravanshad","given":"Yalda","non-dropping-particle":"","parse-names":false,"suffix":""},{"dropping-particle":"","family":"Keykhosravi","given":"Aghillolah","non-dropping-particle":"","parse-names":false,"suffix":""},{"dropping-particle":"","family":"Bagheri","given":"Sepideh","non-dropping-particle":"","parse-names":false,"suffix":""},{"dropping-particle":"","family":"Gharashi","given":"Ziaoddin","non-dropping-particle":"","parse-names":false,"suffix":""},{"dropping-particle":"","family":"Esmaeeli","given":"Mohammad","non-dropping-particle":"","parse-names":false,"suffix":""}],"container-title":"Turkiye Acil Tip Dergisi","id":"ITEM-1","issued":{"date-parts":[["2014"]]},"title":"Rapid intravenous rehydration to correct dehydration and resolve vomiting in children with acute gastroenteritis","type":"article-journal"},"uris":["http://www.mendeley.com/documents/?uuid=902a55b7-4801-43c8-938d-f2dccd435a93"]}],"mendeley":{"formattedCitation":"(17)","plainTextFormattedCitation":"(17)","previouslyFormattedCitation":"(17)"},"properties":{"noteIndex":0},"schema":"https://github.com/citation-style-language/schema/raw/master/csl-citation.json"}</w:instrText>
      </w:r>
      <w:r w:rsidR="00CE37B2">
        <w:rPr>
          <w:rFonts w:cstheme="minorHAnsi"/>
        </w:rPr>
        <w:fldChar w:fldCharType="separate"/>
      </w:r>
      <w:r w:rsidR="005951EB">
        <w:rPr>
          <w:rFonts w:cstheme="minorHAnsi"/>
          <w:noProof/>
        </w:rPr>
        <w:t>(3</w:t>
      </w:r>
      <w:r w:rsidR="009319BE" w:rsidRPr="009319BE">
        <w:rPr>
          <w:rFonts w:cstheme="minorHAnsi"/>
          <w:noProof/>
        </w:rPr>
        <w:t>)</w:t>
      </w:r>
      <w:r w:rsidR="00CE37B2">
        <w:rPr>
          <w:rFonts w:cstheme="minorHAnsi"/>
        </w:rPr>
        <w:fldChar w:fldCharType="end"/>
      </w:r>
      <w:r w:rsidR="00B84274">
        <w:rPr>
          <w:rFonts w:cstheme="minorHAnsi"/>
        </w:rPr>
        <w:t xml:space="preserve"> </w:t>
      </w:r>
      <w:r w:rsidRPr="00B84274">
        <w:rPr>
          <w:rFonts w:cstheme="minorHAnsi"/>
        </w:rPr>
        <w:t xml:space="preserve">que comparan pautas de rehidratación IV con sueros isotónicos administrados a distinto ritmo de infusión (pautas “ultrarrápidas” </w:t>
      </w:r>
      <w:r w:rsidR="006304D0">
        <w:rPr>
          <w:rFonts w:cstheme="minorHAnsi"/>
          <w:i/>
        </w:rPr>
        <w:t>vs</w:t>
      </w:r>
      <w:r w:rsidRPr="00B84274">
        <w:rPr>
          <w:rFonts w:cstheme="minorHAnsi"/>
        </w:rPr>
        <w:t xml:space="preserve"> RIR “estándar”) en niños con DH moderada-grave secundaria a GEA, excluyendo estudios realizados en pacientes con malnutrición </w:t>
      </w:r>
      <w:r w:rsidR="004B758A">
        <w:rPr>
          <w:rFonts w:cstheme="minorHAnsi"/>
        </w:rPr>
        <w:t>grave</w:t>
      </w:r>
      <w:r w:rsidRPr="00B84274">
        <w:rPr>
          <w:rFonts w:cstheme="minorHAnsi"/>
        </w:rPr>
        <w:t xml:space="preserve"> o diarrea crónica/prolongada. </w:t>
      </w:r>
      <w:r w:rsidRPr="00B84274">
        <w:t>Los a</w:t>
      </w:r>
      <w:r w:rsidR="00D555D5">
        <w:t>utores no reportan ningún fallecimiento</w:t>
      </w:r>
      <w:r w:rsidRPr="00B84274">
        <w:t xml:space="preserve"> ni tampoco ningún </w:t>
      </w:r>
      <w:r w:rsidR="00FD6E6D">
        <w:t xml:space="preserve">EA </w:t>
      </w:r>
      <w:r w:rsidRPr="00B84274">
        <w:t xml:space="preserve">grave </w:t>
      </w:r>
      <w:r w:rsidRPr="00B84274">
        <w:lastRenderedPageBreak/>
        <w:t>que hubiese sido definido como tal en su protocolo de estudio. Debido a la heterogeneidad de los trabajos incluidos no fue posible realizar un metaanálisis en las variables de seguridad. Revisando individualmente las publicaciones, solamente Freedman</w:t>
      </w:r>
      <w:r w:rsidR="00CE37B2">
        <w:fldChar w:fldCharType="begin" w:fldLock="1"/>
      </w:r>
      <w:r w:rsidR="00CE37B2">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CE37B2">
        <w:fldChar w:fldCharType="separate"/>
      </w:r>
      <w:r w:rsidR="005951EB">
        <w:rPr>
          <w:noProof/>
        </w:rPr>
        <w:t>(3</w:t>
      </w:r>
      <w:r w:rsidR="00CE37B2" w:rsidRPr="00CE37B2">
        <w:rPr>
          <w:noProof/>
        </w:rPr>
        <w:t>)</w:t>
      </w:r>
      <w:r w:rsidR="00CE37B2">
        <w:fldChar w:fldCharType="end"/>
      </w:r>
      <w:r w:rsidRPr="00B84274">
        <w:t xml:space="preserve"> reporta algunos </w:t>
      </w:r>
      <w:r w:rsidR="00FD6E6D">
        <w:t xml:space="preserve">EA </w:t>
      </w:r>
      <w:r w:rsidRPr="00B84274">
        <w:t xml:space="preserve">“no-graves”: 2 extravasaciones de vía intravenosa (1 en cada grupo), 6 casos de edema periférico (4 en el grupo RIR “estándar” y 2 en el grupo “ultrarrápida”, </w:t>
      </w:r>
      <w:r w:rsidRPr="00B84274">
        <w:rPr>
          <w:i/>
        </w:rPr>
        <w:t xml:space="preserve">p </w:t>
      </w:r>
      <w:r w:rsidRPr="00B84274">
        <w:t>0,44) y 2 casos de hiponatremia (1 en cada grupo). Parece relevante señalar que, en un análisis realizado sobre esta misma muestra y publicado posteriormente</w:t>
      </w:r>
      <w:r w:rsidR="00CE37B2">
        <w:fldChar w:fldCharType="begin" w:fldLock="1"/>
      </w:r>
      <w:r w:rsidR="009319BE">
        <w:instrText>ADDIN CSL_CITATION {"citationItems":[{"id":"ITEM-1","itemData":{"DOI":"10.1111/jpc.12120","ISSN":"10344810","abstract":"Aim The study aims to assess the risk of developing hyponatraemia when large-volume bolus fluid rehydration therapy is administered. Methods We conducted a prospective randomised study in a tertiary-care centre emergency department. Participants included children with gastroenteritis and dehydration requiring intravenous rehydration. They were randomised to receive 60 mL/kg (large) or 20 mL/kg (standard) 0.9% saline bolus followed by maintenance 0.9% saline for 3 h. Biochemical tests were performed at baseline and 4 h. The primary outcome measure was the development of hyponatraemia at 4 h. Secondary outcome measures were (i) change in sodium relative to baseline value; (ii) magnitude of decrease among those who experienced a decrease; (iii) risk of hypernatraemia; (iv) correlations between urine parameters and hyponatraemia; and (v) fluid overload. Results Eighty-four of 224 (38%) participants were hyponatraemic at baseline. At 4 h, 22% (48/217) had a dysnatraemia, and similar numbers of children were hyponatraemic in both groups: large (23% (26/112)) versus standard (21% (22/105)) (P = 0.69). Among initially hyponatraemic children, 63% (30/48) who received large-volume rehydration and 44% (15/34) of those administered standard rehydration were isonatraemic at 4 h (P = 0.10). Overall, children who received 60 mL/kg experienced a larger mean increase (1.6 ± 2.4 mEq/L vs. 0.9 ± 2.2 mEq/L; P = 0.04) and were less likely to experience a sodium decrease of ≥2 mEq/L (8/112 vs. 17/105; P = 0.04) than those administered 20 mL/kg. Conclusions Large-volume bolus rehydration therapy with 0.9% saline is safe. It does not promote the development of hyponatraemia over the short term, but hastens the resolution of baseline hyponatraemia. © 2013 The Authors. Journal of Paediatrics and Child Health © 2013 Paediatrics and Child Health Division (Royal Australasian College of Physicians).","author":[{"dropping-particle":"","family":"Freedman","given":"Stephen B.","non-dropping-particle":"","parse-names":false,"suffix":""},{"dropping-particle":"","family":"Geary","given":"Denis F.","non-dropping-particle":"","parse-names":false,"suffix":""}],"container-title":"Journal of Paediatrics and Child Health","id":"ITEM-1","issued":{"date-parts":[["2013"]]},"title":"Bolus fluid therapy and sodium homeostasis in paediatric gastroenteritis","type":"article-journal"},"uris":["http://www.mendeley.com/documents/?uuid=deb25e99-c758-4d07-8e34-798b4beeff84"]}],"mendeley":{"formattedCitation":"(26)","plainTextFormattedCitation":"(26)","previouslyFormattedCitation":"(26)"},"properties":{"noteIndex":0},"schema":"https://github.com/citation-style-language/schema/raw/master/csl-citation.json"}</w:instrText>
      </w:r>
      <w:r w:rsidR="00CE37B2">
        <w:fldChar w:fldCharType="separate"/>
      </w:r>
      <w:r w:rsidR="005951EB">
        <w:rPr>
          <w:noProof/>
        </w:rPr>
        <w:t>(14</w:t>
      </w:r>
      <w:r w:rsidR="009319BE" w:rsidRPr="009319BE">
        <w:rPr>
          <w:noProof/>
        </w:rPr>
        <w:t>)</w:t>
      </w:r>
      <w:r w:rsidR="00CE37B2">
        <w:fldChar w:fldCharType="end"/>
      </w:r>
      <w:r w:rsidRPr="00B84274">
        <w:t xml:space="preserve">, los autores comentan que se registraron 9 casos de “posible” sobrecarga de volumen, pero ninguno de ellos fue considerado clínicamente relevante por el médico responsable. En el trabajo de </w:t>
      </w:r>
      <w:r w:rsidRPr="001650E9">
        <w:rPr>
          <w:i/>
        </w:rPr>
        <w:t>Nager</w:t>
      </w:r>
      <w:r w:rsidR="00CE37B2">
        <w:fldChar w:fldCharType="begin" w:fldLock="1"/>
      </w:r>
      <w:r w:rsidR="00CE37B2">
        <w:instrText>ADDIN CSL_CITATION {"citationItems":[{"id":"ITEM-1","itemData":{"DOI":"10.1016/j.ajem.2008.09.046","ISSN":"07356757","abstract":"Objective: The purpose of this study is to test the efficacy of ultrarapidly infused vs rapidly infused intravenous (IV) hydration in pediatric patients with acute gastroenteritis and moderate dehydration. Methods: Patients 3 to 36 months, with vomiting and/or diarrhea and moderate dehydration, were eligible. Subjects were randomly assigned \"ultra\" (50 mL/kg normal saline for 1 hour) vs \"standard\" (50 mL/kg normal saline for 3 hours) after failing an oral fluid challenge. Subjects were weighed and had serum electrolyte testing, and urine was obtained before/after IV hydration. Input/output and vital signs were tabulated hourly during the study. Subjects were discharged after fulfilling specified criteria. A follow-up questionnaire was completed 24 hours after discharge. Comparison data included success and timing of rehydration, number of patients who returned and/or were admitted, output during the rehydration period, laboratory differences, and serious complications. Results: Eighty-eight of 92 subjects completed the study: 45 ultra and 43 standard. Four patients failed treatment (1 ultra and 3 standard), were hospitalized, and excluded from the study. Groups were similar regarding sex, days of symptoms, episodes of vomiting/diarrhea before treatment, capillary refill time, tears, and vital signs and laboratory results. No subject had evidence of serious complications. Ninety-one percent of subjects completed the follow-up questionnaire. Seven ultra and 6 standard subjects returned. Six ultra subjects received oral fluid, one received IV fluid, and all were discharged. Five standard subjects received oral fluid, one received IV fluid, and all were discharged. Conclusion: Based on this pilot study, ultrarapid hydration for 1 hour preliminarily appears to be an efficacious alternative to standard rapid hydration for 3 hours and improves emergency department throughput time. © 2010 Elsevier Inc. All rights reserved.","author":[{"dropping-particle":"","family":"Nager","given":"Alan L.","non-dropping-particle":"","parse-names":false,"suffix":""},{"dropping-particle":"","family":"Wang","given":"Vincent J.","non-dropping-particle":"","parse-names":false,"suffix":""}],"container-title":"American Journal of Emergency Medicine","id":"ITEM-1","issued":{"date-parts":[["2010"]]},"title":"Comparison of ultrarapid and rapid intravenous hydration in pediatric patients with dehydration","type":"article-journal"},"uris":["http://www.mendeley.com/documents/?uuid=026dd4a2-e7be-4157-8895-ef542af0bc66"]}],"mendeley":{"formattedCitation":"(7)","plainTextFormattedCitation":"(7)","previouslyFormattedCitation":"(7)"},"properties":{"noteIndex":0},"schema":"https://github.com/citation-style-language/schema/raw/master/csl-citation.json"}</w:instrText>
      </w:r>
      <w:r w:rsidR="00CE37B2">
        <w:fldChar w:fldCharType="separate"/>
      </w:r>
      <w:r w:rsidR="005951EB">
        <w:rPr>
          <w:noProof/>
        </w:rPr>
        <w:t>(1</w:t>
      </w:r>
      <w:r w:rsidR="00CE37B2" w:rsidRPr="00CE37B2">
        <w:rPr>
          <w:noProof/>
        </w:rPr>
        <w:t>)</w:t>
      </w:r>
      <w:r w:rsidR="00CE37B2">
        <w:fldChar w:fldCharType="end"/>
      </w:r>
      <w:r w:rsidRPr="00B84274">
        <w:t xml:space="preserve"> se afirma que ningún paciente presentó </w:t>
      </w:r>
      <w:r w:rsidR="00FD6E6D">
        <w:t xml:space="preserve">EA </w:t>
      </w:r>
      <w:r w:rsidRPr="00B84274">
        <w:t xml:space="preserve">relacionados con la fluidoterapia administrada ni complicaciones derivadas de alteraciones electrolíticas. </w:t>
      </w:r>
      <w:r w:rsidRPr="001650E9">
        <w:rPr>
          <w:i/>
        </w:rPr>
        <w:t>Azarfar</w:t>
      </w:r>
      <w:r w:rsidR="00CE37B2">
        <w:fldChar w:fldCharType="begin" w:fldLock="1"/>
      </w:r>
      <w:r w:rsidR="009319BE">
        <w:instrText>ADDIN CSL_CITATION {"citationItems":[{"id":"ITEM-1","itemData":{"DOI":"10.5505/1304.7361.2014.66049","ISSN":"13047361","abstract":"Objectives The objective of this study is to evaluate the effect of rapid intravenous rehydration to resolve vomiting in children with acute gastroenteritis. Methods This randomized control trial was conducted in the pediatric emergency department in a tertiary care center in Tabriz, North-West of Iran. The study participants' were 150 children with acute gastroenteritis and vomiting who were moderately dehydrated, had not responded to oral rehydration therapy and without any electrolyte abnormalities. 20-30 cc/kg of a crystalloid solution was given intravenously over 2 hours and the control group was admitted in the emergency department (ED) for a standard 24 hour hydration. Effectiveness of rapid intravenous rehydration in the resolution of vomiting in children with acute gastroenteritis was evaluated. Results In 63 children of the intervention group (out of 75) vomiting was resolved after rapid IV rehydration and they were discharged. Among them, 12 that did not tolerate oral fluids were admitted. In the control group, 62 patients' vomiting was resolved in the first 4 hours after admission, and there was no significant difference between the two groups regarding resolution of vomiting. Conclusions Rapid intravenous rehydration in children with moderate dehydration and vomiting due to gastroenteritis is effective in reducing admission rates in the ED.","author":[{"dropping-particle":"","family":"Azarfar","given":"Anoush","non-dropping-particle":"","parse-names":false,"suffix":""},{"dropping-particle":"","family":"Ravanshad","given":"Yalda","non-dropping-particle":"","parse-names":false,"suffix":""},{"dropping-particle":"","family":"Keykhosravi","given":"Aghillolah","non-dropping-particle":"","parse-names":false,"suffix":""},{"dropping-particle":"","family":"Bagheri","given":"Sepideh","non-dropping-particle":"","parse-names":false,"suffix":""},{"dropping-particle":"","family":"Gharashi","given":"Ziaoddin","non-dropping-particle":"","parse-names":false,"suffix":""},{"dropping-particle":"","family":"Esmaeeli","given":"Mohammad","non-dropping-particle":"","parse-names":false,"suffix":""}],"container-title":"Turkiye Acil Tip Dergisi","id":"ITEM-1","issued":{"date-parts":[["2014"]]},"title":"Rapid intravenous rehydration to correct dehydration and resolve vomiting in children with acute gastroenteritis","type":"article-journal"},"uris":["http://www.mendeley.com/documents/?uuid=902a55b7-4801-43c8-938d-f2dccd435a93"]}],"mendeley":{"formattedCitation":"(17)","plainTextFormattedCitation":"(17)","previouslyFormattedCitation":"(17)"},"properties":{"noteIndex":0},"schema":"https://github.com/citation-style-language/schema/raw/master/csl-citation.json"}</w:instrText>
      </w:r>
      <w:r w:rsidR="00CE37B2">
        <w:fldChar w:fldCharType="separate"/>
      </w:r>
      <w:r w:rsidR="005951EB">
        <w:rPr>
          <w:noProof/>
        </w:rPr>
        <w:t>(2</w:t>
      </w:r>
      <w:r w:rsidR="009319BE" w:rsidRPr="009319BE">
        <w:rPr>
          <w:noProof/>
        </w:rPr>
        <w:t>)</w:t>
      </w:r>
      <w:r w:rsidR="00CE37B2">
        <w:fldChar w:fldCharType="end"/>
      </w:r>
      <w:r w:rsidR="001650E9">
        <w:t xml:space="preserve"> </w:t>
      </w:r>
      <w:r w:rsidRPr="00B84274">
        <w:t xml:space="preserve">comenta en la discusión que no se detectaron complicaciones significativas durante la investigación, pero no aportan datos de resultados en términos de seguridad. </w:t>
      </w:r>
    </w:p>
    <w:p w14:paraId="2BF761CD" w14:textId="6D655CA1" w:rsidR="006C5BE5" w:rsidRPr="00B84274" w:rsidRDefault="006C5BE5" w:rsidP="00D36C52">
      <w:pPr>
        <w:spacing w:after="120" w:line="360" w:lineRule="auto"/>
        <w:jc w:val="both"/>
      </w:pPr>
      <w:r w:rsidRPr="00B84274">
        <w:t xml:space="preserve">En el metaanálisis de </w:t>
      </w:r>
      <w:r w:rsidRPr="001650E9">
        <w:rPr>
          <w:i/>
        </w:rPr>
        <w:t>Grigsby</w:t>
      </w:r>
      <w:r w:rsidR="00CE37B2">
        <w:fldChar w:fldCharType="begin" w:fldLock="1"/>
      </w:r>
      <w:r w:rsidR="00CE37B2">
        <w:instrText>ADDIN CSL_CITATION {"citationItems":[{"id":"ITEM-1","itemData":{"DOI":"10.1017/cem.2018.500","ISSN":"14818043","abstract":"Objectives Intravenous dextrose aids in the resolution of ketosis in dehydrated patients not tolerating oral glucose and is often recommended in this clinical scenario. Our aim was to determine whether the addition of dextrose to intravenous rehydration solutions results in decreased hospital admissions or other clinically important benefits among dehydrated children or adults.Methods MEDLINE, EMBASE, Web of Science, SCOPUS, and the Cochrane Library were searched by a medical librarian from inception through November 2017. The inclusion criteria were randomized controlled trials comparing dextrose containing intravenous solutions with intravenous solutions without dextrose in patients being treated for dehydration, and not already hospitalized.Results The database and bibliographies search identified 1,472 unique citations. Only two trials (N = 333) met the inclusion criteria. Both compared normal saline with solutions of dextrose in normal saline. There was no statistically significant difference in admission rates (relative risk = 0.83; 95% confidence interval = 0.62 to 1.10) or revisits (relative risk = 0.54; 95% confidence interval = 0.24 to 1.22). Heterogeneity was low (I2 = 0). No other outcome results were eligible for pooling, but neither study found differences in any clinical outcomes. No adverse events were reported in either trial.Conclusions The addition of dextrose to intravenous saline has not been shown to improve clinical outcomes in dehydrated children presenting to the emergency department with gastroenteritis, but the confidence intervals around the estimate of effect are wide and include the possibility of substantial benefit.","author":[{"dropping-particle":"","family":"Grigsby","given":"Ashley","non-dropping-particle":"","parse-names":false,"suffix":""},{"dropping-particle":"","family":"Herron","given":"Jennifer","non-dropping-particle":"","parse-names":false,"suffix":""},{"dropping-particle":"","family":"Hunter","given":"Benton R.","non-dropping-particle":"","parse-names":false,"suffix":""}],"container-title":"Canadian Journal of Emergency Medicine","id":"ITEM-1","issued":{"date-parts":[["2019"]]},"title":"Does the addition of dextrose to IV crystalloid therapy provide clinical benefit in acute dehydration? A systematic review and meta-analysis","type":"article-journal"},"uris":["http://www.mendeley.com/documents/?uuid=00a38367-a9b9-41d8-a170-d3b9ea4079e7"]}],"mendeley":{"formattedCitation":"(11)","plainTextFormattedCitation":"(11)","previouslyFormattedCitation":"(11)"},"properties":{"noteIndex":0},"schema":"https://github.com/citation-style-language/schema/raw/master/csl-citation.json"}</w:instrText>
      </w:r>
      <w:r w:rsidR="00CE37B2">
        <w:fldChar w:fldCharType="separate"/>
      </w:r>
      <w:r w:rsidR="005951EB">
        <w:rPr>
          <w:noProof/>
        </w:rPr>
        <w:t>(60</w:t>
      </w:r>
      <w:r w:rsidR="00CE37B2" w:rsidRPr="00CE37B2">
        <w:rPr>
          <w:noProof/>
        </w:rPr>
        <w:t>)</w:t>
      </w:r>
      <w:r w:rsidR="00CE37B2">
        <w:fldChar w:fldCharType="end"/>
      </w:r>
      <w:r w:rsidR="001650E9">
        <w:t xml:space="preserve"> </w:t>
      </w:r>
      <w:r w:rsidRPr="00B84274">
        <w:t>se definen los siguientes</w:t>
      </w:r>
      <w:r w:rsidR="00FD6E6D">
        <w:t xml:space="preserve"> EA</w:t>
      </w:r>
      <w:r w:rsidRPr="00B84274">
        <w:t>: hiperglucemia (gl</w:t>
      </w:r>
      <w:r w:rsidR="00CE37B2">
        <w:t>ucemia &gt;</w:t>
      </w:r>
      <w:r w:rsidR="00FD6E6D">
        <w:t>200</w:t>
      </w:r>
      <w:r w:rsidRPr="00B84274">
        <w:t>mg/dl), hipogluc</w:t>
      </w:r>
      <w:r w:rsidR="001650E9">
        <w:t xml:space="preserve">emia sintomática (glucemia </w:t>
      </w:r>
      <w:r w:rsidR="00CE37B2">
        <w:t>&lt;</w:t>
      </w:r>
      <w:r w:rsidR="00FD6E6D">
        <w:t>70</w:t>
      </w:r>
      <w:r w:rsidRPr="00B84274">
        <w:t xml:space="preserve">mg/dl con cualquier síntoma), convulsiones, diagnóstico de sepsis en la semana posterior a la visita índice y mortalidad. No se </w:t>
      </w:r>
      <w:r w:rsidR="001650E9">
        <w:t>reportan EA</w:t>
      </w:r>
      <w:r w:rsidRPr="00B84274">
        <w:t>, aunque los autores comentan como limitación que estos no habían sido bien definidos en ninguno de los estud</w:t>
      </w:r>
      <w:r w:rsidR="00FD6E6D">
        <w:t>ios incluidos. En la pregunta 9</w:t>
      </w:r>
      <w:r w:rsidRPr="00B84274">
        <w:t xml:space="preserve"> de este documento se realiza un análisis más detallado del efecto de las distintas pautas de RIR sobre la glucemia. </w:t>
      </w:r>
    </w:p>
    <w:p w14:paraId="4C6FD29C" w14:textId="61903D2A" w:rsidR="006C5BE5" w:rsidRPr="00B84274" w:rsidRDefault="006C5BE5" w:rsidP="00D36C52">
      <w:pPr>
        <w:spacing w:after="120" w:line="360" w:lineRule="auto"/>
        <w:jc w:val="both"/>
      </w:pPr>
      <w:r w:rsidRPr="00B84274">
        <w:t xml:space="preserve">De toda la bibliografía revisada, solamente se reportan </w:t>
      </w:r>
      <w:r w:rsidR="00212DEF">
        <w:t xml:space="preserve">casos de mortalidad en </w:t>
      </w:r>
      <w:r w:rsidRPr="00B84274">
        <w:t>dos ECAs realizados en países en vías de desarrollo, con pac</w:t>
      </w:r>
      <w:r w:rsidR="00212DEF">
        <w:t>ientes que presentaban DH grave</w:t>
      </w:r>
      <w:r w:rsidRPr="00B84274">
        <w:t xml:space="preserve"> secundaria a diarrea aguda. </w:t>
      </w:r>
      <w:r w:rsidRPr="001650E9">
        <w:rPr>
          <w:i/>
        </w:rPr>
        <w:t>Mahajan</w:t>
      </w:r>
      <w:r w:rsidR="00CE37B2">
        <w:fldChar w:fldCharType="begin" w:fldLock="1"/>
      </w:r>
      <w:r w:rsidR="009319BE">
        <w:instrText>ADDIN CSL_CITATION {"citationItems":[{"id":"ITEM-1","itemData":{"DOI":"10.1007/s13312-012-0251-x","ISSN":"00196061","abstract":"Objective\r\n\r\nWHO recommends Ringer’s lactate (RL) and Normal Saline (NS) for rapid intravenous rehydration in childhood diarrhea and severe dehydration. We compared these two fluids for improvement in pH over baseline during rapid intravenous rehydration in children with acute diarrhea.\r\nDesign\r\n\r\nDouble-blind randomized controlled trial\r\nSetting\r\n\r\nPediatric emergency facilities at a tertiary-care referral hospital.\r\nIntervention\r\n\r\nChildren with acute diarrhea and severe dehydration received either RL (RL-group) or NS (NS-group), 100 mL/kg over three or six hours. Children were reassessed after three or six hours. Rapid rehydration was repeated if severe dehydration persisted. Blood gas was done at baseline and repeated after signs of severe dehydration disappeared.\r\nOutcome Measures\r\n\r\nPrimary outcome was change in pH from baseline. Secondary outcomes included changes in serum electrolytes, bicarbonate levels, and base-deficit from baseline; mortality, duration of hospital stay, and fluids requirement.\r\nResults\r\n\r\nTwenty two children, 11 each were randomized to the two study groups. At primary end point (disappearance of signs of severe dehydration), the improvement in pH from baseline was not significant in RL-group [from 7.17 (0.11) to 7.28 (0.09)] as compared to NS-group [7.09 (0.11) to 7.21 (0.09)], P=0.17 (after adjusting for baseline serum Na/Cl). Among this limited sample size, children in RL group required less fluids [median 310 vs 530 mL/kg, P=0.01] and had shorter median hospital stay [38 vs 51 hours, P=0.03].\r\nConclusions\r\n\r\nThere was no difference in improvement in pH over baseline between RL and NS among children with acute diarrhea and severe dehydration.","author":[{"dropping-particle":"","family":"Mahajan","given":"Vidushi","non-dropping-particle":"","parse-names":false,"suffix":""},{"dropping-particle":"","family":"Saini","given":"Shiv Sajan","non-dropping-particle":"","parse-names":false,"suffix":""},{"dropping-particle":"","family":"Sharma","given":"Amit","non-dropping-particle":"","parse-names":false,"suffix":""},{"dropping-particle":"","family":"Kaur","given":"Jasbinder","non-dropping-particle":"","parse-names":false,"suffix":""}],"container-title":"Indian Pediatrics","id":"ITEM-1","issued":{"date-parts":[["2012"]]},"title":"Ringer's lactate vs normal saline for children with acute diarrhea and severe dehydration: A double blind randomized controlled trial","type":"article-journal"},"uris":["http://www.mendeley.com/documents/?uuid=611ff40d-7cfc-4cba-b021-05bd77c6ef85"]}],"mendeley":{"formattedCitation":"(19)","plainTextFormattedCitation":"(19)","previouslyFormattedCitation":"(19)"},"properties":{"noteIndex":0},"schema":"https://github.com/citation-style-language/schema/raw/master/csl-citation.json"}</w:instrText>
      </w:r>
      <w:r w:rsidR="00CE37B2">
        <w:fldChar w:fldCharType="separate"/>
      </w:r>
      <w:r w:rsidR="00D73E93">
        <w:rPr>
          <w:noProof/>
        </w:rPr>
        <w:t>(7</w:t>
      </w:r>
      <w:r w:rsidR="009319BE" w:rsidRPr="009319BE">
        <w:rPr>
          <w:noProof/>
        </w:rPr>
        <w:t>)</w:t>
      </w:r>
      <w:r w:rsidR="00CE37B2">
        <w:fldChar w:fldCharType="end"/>
      </w:r>
      <w:r w:rsidRPr="00B84274">
        <w:t xml:space="preserve"> (India) registra un</w:t>
      </w:r>
      <w:r w:rsidR="00212DEF">
        <w:t xml:space="preserve"> fallecimiento</w:t>
      </w:r>
      <w:r w:rsidRPr="00B84274">
        <w:t xml:space="preserve">, pero aclara que la causa de la muerte fue un shock séptico y por tanto no parece relacionado con la intervención del estudio. En el trabajo de </w:t>
      </w:r>
      <w:r w:rsidRPr="001650E9">
        <w:rPr>
          <w:i/>
        </w:rPr>
        <w:t>Houston</w:t>
      </w:r>
      <w:r w:rsidR="00CE37B2">
        <w:fldChar w:fldCharType="begin" w:fldLock="1"/>
      </w:r>
      <w:r w:rsidR="00D11BD9">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CE37B2">
        <w:fldChar w:fldCharType="separate"/>
      </w:r>
      <w:r w:rsidR="00D73E93">
        <w:rPr>
          <w:noProof/>
        </w:rPr>
        <w:t>(8</w:t>
      </w:r>
      <w:r w:rsidR="009319BE" w:rsidRPr="009319BE">
        <w:rPr>
          <w:noProof/>
        </w:rPr>
        <w:t>)</w:t>
      </w:r>
      <w:r w:rsidR="00CE37B2">
        <w:fldChar w:fldCharType="end"/>
      </w:r>
      <w:r w:rsidRPr="00B84274">
        <w:rPr>
          <w:b/>
          <w:i/>
        </w:rPr>
        <w:t xml:space="preserve"> </w:t>
      </w:r>
      <w:r w:rsidR="00212DEF">
        <w:t>(Kenia y Uganda) se reportan 4 defunciones</w:t>
      </w:r>
      <w:r w:rsidRPr="00B84274">
        <w:t xml:space="preserve"> (2 en cada grupo), si bien los autores apuntan a</w:t>
      </w:r>
      <w:r w:rsidR="00D73E93">
        <w:t xml:space="preserve"> que solamente uno de ellos (</w:t>
      </w:r>
      <w:r w:rsidRPr="00B84274">
        <w:t>paciente del grupo “Plan C” que llega a urgencias con TEP de shock descompensado y, tras 2 expansiones de volumen, desarrolla signos de insuficiencia cardiaca fallec</w:t>
      </w:r>
      <w:r w:rsidR="00F46999">
        <w:t>iendo</w:t>
      </w:r>
      <w:r w:rsidRPr="00B84274">
        <w:t xml:space="preserve"> a las 13 horas del ingreso) sería atribuible a la intervención.</w:t>
      </w:r>
    </w:p>
    <w:p w14:paraId="78EF7C0A" w14:textId="66AE7A01" w:rsidR="006C5BE5" w:rsidRPr="00B84274" w:rsidRDefault="006C5BE5" w:rsidP="00D36C52">
      <w:pPr>
        <w:spacing w:after="120" w:line="360" w:lineRule="auto"/>
        <w:jc w:val="both"/>
      </w:pPr>
      <w:r w:rsidRPr="00B84274">
        <w:t>En</w:t>
      </w:r>
      <w:r w:rsidR="00FD6E6D">
        <w:t xml:space="preserve"> relación a los EA</w:t>
      </w:r>
      <w:r w:rsidRPr="00B84274">
        <w:t xml:space="preserve"> graves, </w:t>
      </w:r>
      <w:r w:rsidRPr="00EF5775">
        <w:rPr>
          <w:i/>
        </w:rPr>
        <w:t>Houston</w:t>
      </w:r>
      <w:r w:rsidR="00CE37B2">
        <w:fldChar w:fldCharType="begin" w:fldLock="1"/>
      </w:r>
      <w:r w:rsidR="00D11BD9">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CE37B2">
        <w:fldChar w:fldCharType="separate"/>
      </w:r>
      <w:r w:rsidR="00D73E93">
        <w:rPr>
          <w:noProof/>
        </w:rPr>
        <w:t>(8</w:t>
      </w:r>
      <w:r w:rsidR="009319BE" w:rsidRPr="009319BE">
        <w:rPr>
          <w:noProof/>
        </w:rPr>
        <w:t>)</w:t>
      </w:r>
      <w:r w:rsidR="00CE37B2">
        <w:fldChar w:fldCharType="end"/>
      </w:r>
      <w:r w:rsidRPr="00B84274">
        <w:t xml:space="preserve"> describe 5 casos que presentan complicaciones en las primeras 48 horas (3 </w:t>
      </w:r>
      <w:r w:rsidR="00F654DD">
        <w:t xml:space="preserve">pacientes </w:t>
      </w:r>
      <w:r w:rsidRPr="00B84274">
        <w:t xml:space="preserve">[5%] en el grupo Plan C y 2 [3%] en el grupo “lento”), sin encontrar diferencias significativas entre ambos grupos (RR 0.67; IC95% 0,12–3,85; </w:t>
      </w:r>
      <w:r w:rsidRPr="00B84274">
        <w:rPr>
          <w:i/>
        </w:rPr>
        <w:t xml:space="preserve">p </w:t>
      </w:r>
      <w:r w:rsidRPr="00B84274">
        <w:t>0,065). De los 5 pacientes co</w:t>
      </w:r>
      <w:r w:rsidR="00212DEF">
        <w:t>n EA graves cuatro fallecieron</w:t>
      </w:r>
      <w:r w:rsidRPr="00B84274">
        <w:t>. Los autores aportan un análisis detallado de estos ca</w:t>
      </w:r>
      <w:r w:rsidR="00EF5775">
        <w:t>sos y su evolución (</w:t>
      </w:r>
      <w:r w:rsidR="00DC5B90">
        <w:t>t</w:t>
      </w:r>
      <w:r w:rsidR="00FD6E6D">
        <w:t>abla 7</w:t>
      </w:r>
      <w:r w:rsidRPr="00B84274">
        <w:t xml:space="preserve">) concluyendo que solamente uno de los EA reportados es atribuible a la rehidratación. Se debe tener en consideración que las complicaciones graves descritas en el estudio de Houston podrían atribuirse </w:t>
      </w:r>
      <w:r w:rsidR="00F46999" w:rsidRPr="00B84274">
        <w:t>al ámbito de estudio (Kenia y Uganda)</w:t>
      </w:r>
      <w:r w:rsidR="00F46999">
        <w:t xml:space="preserve">, así </w:t>
      </w:r>
      <w:r w:rsidR="00F46999">
        <w:lastRenderedPageBreak/>
        <w:t xml:space="preserve">como </w:t>
      </w:r>
      <w:r w:rsidRPr="00B84274">
        <w:t xml:space="preserve">al perfil de los sujetos incluidos (pacientes con DH </w:t>
      </w:r>
      <w:r w:rsidR="004B758A">
        <w:t>grave</w:t>
      </w:r>
      <w:r w:rsidRPr="00B84274">
        <w:t xml:space="preserve"> y mayor complejidad, ya que no se consideran criterios de exclusión la inestabilidad hemodinámica y/o respiratoria a su llegada a urgencias, la comorbilidad aguda ni las alteraciones electrolíticas en la analítica basal)</w:t>
      </w:r>
      <w:r w:rsidR="00F46999">
        <w:t>.</w:t>
      </w:r>
      <w:r w:rsidRPr="00B84274">
        <w:t xml:space="preserve"> </w:t>
      </w:r>
    </w:p>
    <w:p w14:paraId="167695E1" w14:textId="512E0BC7" w:rsidR="006C5BE5" w:rsidRPr="00B84274" w:rsidRDefault="006C5BE5" w:rsidP="00D36C52">
      <w:pPr>
        <w:spacing w:after="120" w:line="360" w:lineRule="auto"/>
        <w:jc w:val="both"/>
        <w:rPr>
          <w:rFonts w:eastAsiaTheme="majorEastAsia" w:cs="Arial"/>
          <w:shd w:val="clear" w:color="auto" w:fill="FFFFFF"/>
        </w:rPr>
      </w:pPr>
      <w:r w:rsidRPr="00B84274">
        <w:t xml:space="preserve">El grupo de </w:t>
      </w:r>
      <w:r w:rsidRPr="00EF5775">
        <w:rPr>
          <w:i/>
        </w:rPr>
        <w:t>Alam</w:t>
      </w:r>
      <w:r w:rsidRPr="00B84274">
        <w:rPr>
          <w:i/>
        </w:rPr>
        <w:t>,</w:t>
      </w:r>
      <w:r w:rsidRPr="00B84274">
        <w:t xml:space="preserve"> del Centro Internacional para la Investigación de las Enfermedades Diarreicas (Dhaka, Bangladesh), ha publicado dos ECAs</w:t>
      </w:r>
      <w:r w:rsidR="00CE37B2">
        <w:fldChar w:fldCharType="begin" w:fldLock="1"/>
      </w:r>
      <w:r w:rsidR="00D11BD9">
        <w:instrText>ADDIN CSL_CITATION {"citationItems":[{"id":"ITEM-1","itemData":{"DOI":"10.1097/MPG.0b013e318180af27","ISSN":"02772116","abstract":"OBJECTIVES: Assess the safety of rapid intravenous rehydration of severely malnourished children and compare the efficacy of 3 formulations of oral rehydration salts solutions. PATIENTS AND METHODS: A group of 175 severely malnourished children of either sex (weight/length &lt;70% of National Center for Health Statistics median), ages 6 to 36 months with cholera, were randomly assigned to receive 1 of 3 oral rehydration solutions (ORSs): glucose-ORS (n = 58), glucose-ORS plus 50 g/L of amylase-resistant starch (n = 59), or rice-ORS (n = 58). Severely dehydrated children at enrollment were administered 100 mL/kg of an intravenous solution for 4 to 6 hours before randomisation, and those with some dehydration were randomised on enrollment. The electrolytes of the 3 ORSs were identical. In acute and convalescence phases, treatment was similar other than the nature of the ORSs. RESULTS: Intravenous fluid (mean) administered to 149 study children was 103 mL/kg (95% confidence interval [CI] 96-109), and all were rehydrated within 6 hours. None of them developed overhydration or heart failure. During the first 24 hours, stool output (31%; 95% CI 14%-42%; P = 0.004) and the ORS intake (26%; 95% CI 12%-37%; P = 0.002) of children receiving rice-ORS were significantly less compared with children receiving glucose-ORS. The mean duration of diarrhoea in all children (66 hours; 95% CI 62-71), and time to attain 80% of median weight/length (7.15 ± 2.81 days) were not different. CONCLUSIONS: Dehydration in severely malnourished children can safely be corrected within 6 hours. All study ORSs were equally efficient in correcting dehydration. Rice-ORS significantly reduced the stool output and ORS intake, confirming previous reports. © 2009 by European Society for Pediatric Gastroenterology, Hepatology, and Nutrition and North American Society for Pediatric Gastroenterology, Hepatology, and Nutrition.","author":[{"dropping-particle":"","family":"Alam","given":"Nur H.","non-dropping-particle":"","parse-names":false,"suffix":""},{"dropping-particle":"","family":"Islam","given":"Sufia","non-dropping-particle":"","parse-names":false,"suffix":""},{"dropping-particle":"","family":"Sattar","given":"Samima","non-dropping-particle":"","parse-names":false,"suffix":""},{"dropping-particle":"","family":"Monira","given":"Shirajum","non-dropping-particle":"","parse-names":false,"suffix":""},{"dropping-particle":"","family":"Desjeux","given":"Jehan François","non-dropping-particle":"","parse-names":false,"suffix":""}],"container-title":"Journal of Pediatric Gastroenterology and Nutrition","id":"ITEM-1","issued":{"date-parts":[["2009"]]},"title":"Safety of rapid intravenous rehydration and comparative efficacy of 3 oral rehydration solutions in the treatment of severely malnourished children with dehydrating cholera","type":"article-journal"},"uris":["http://www.mendeley.com/documents/?uuid=afd07bfd-4d5b-4adf-a864-1f653d76f59f"]}],"mendeley":{"formattedCitation":"(21)","plainTextFormattedCitation":"(21)","previouslyFormattedCitation":"(21)"},"properties":{"noteIndex":0},"schema":"https://github.com/citation-style-language/schema/raw/master/csl-citation.json"}</w:instrText>
      </w:r>
      <w:r w:rsidR="00CE37B2">
        <w:fldChar w:fldCharType="separate"/>
      </w:r>
      <w:r w:rsidR="00D73E93">
        <w:rPr>
          <w:noProof/>
        </w:rPr>
        <w:t>(9</w:t>
      </w:r>
      <w:r w:rsidR="009319BE" w:rsidRPr="009319BE">
        <w:rPr>
          <w:noProof/>
        </w:rPr>
        <w:t>)</w:t>
      </w:r>
      <w:r w:rsidR="00CE37B2">
        <w:fldChar w:fldCharType="end"/>
      </w:r>
      <w:r w:rsidR="00CE37B2">
        <w:fldChar w:fldCharType="begin" w:fldLock="1"/>
      </w:r>
      <w:r w:rsidR="00D11BD9">
        <w:instrText>ADDIN CSL_CITATION {"citationItems":[{"id":"ITEM-1","itemData":{"DOI":"10.1111/apa.15134","ISSN":"16512227","PMID":"31828841","abstract":"Aim: This study evaluated the effectiveness and safety of rapid and slow rehydration in children aged 6-60 months with dehydrating diarrhoea and severe malnutrition. Methods: A randomised controlled trial was conducted from July 2011 to March 2014 at the International Centre for Diarrhoeal Disease Research Bangladesh. We included children with weight for age and, or, weight for length Z-scores of less than −3 or with bipedal oedema and acute diarrhoea with severe dehydration. The children received intravenous fluid at different rates: 105 rapidly over six hours and 103 slowly over the 12 hours recommended by the World Health Organization. Results: All the children were successfully rehydrated. The admittance weights were similar for the slow and rapid groups: 8.4 kg and 8.3 kg. After 24 hours, the mean percentage weight gain was 8.5% and 9.0%, respectively. This confirmed that most of the children had been suffering from severe dehydration on admission. The respective proportions of children who received unscheduled intravenous fluid were 18% and 17%. None developed fluid overload or heart failure and most recovered normal renal function after rehydration. Conclusion: Rapid rehydration saved time, was as safe as slow rehydration and was a better option for dehydrating diarrhoea and severe malnutrition.","author":[{"dropping-particle":"","family":"Alam","given":"Nur H.","non-dropping-particle":"","parse-names":false,"suffix":""},{"dropping-particle":"","family":"Ashraf","given":"Hasan","non-dropping-particle":"","parse-names":false,"suffix":""},{"dropping-particle":"","family":"Ahmed","given":"Tahmeed","non-dropping-particle":"","parse-names":false,"suffix":""},{"dropping-particle":"","family":"Jahan","given":"Nishat","non-dropping-particle":"","parse-names":false,"suffix":""},{"dropping-particle":"","family":"Gyr","given":"Niklaus","non-dropping-particle":"","parse-names":false,"suffix":""}],"container-title":"Acta Paediatrica, International Journal of Paediatrics","id":"ITEM-1","issued":{"date-parts":[["2020"]]},"title":"Randomised trial showed that rapid rehydration of severely malnourished children with dehydrating diarrhoea was as safe and effective as slow rehydration","type":"article-journal"},"uris":["http://www.mendeley.com/documents/?uuid=54997c01-4719-4c22-99dc-7024235b0616"]}],"mendeley":{"formattedCitation":"(22)","plainTextFormattedCitation":"(22)","previouslyFormattedCitation":"(22)"},"properties":{"noteIndex":0},"schema":"https://github.com/citation-style-language/schema/raw/master/csl-citation.json"}</w:instrText>
      </w:r>
      <w:r w:rsidR="00CE37B2">
        <w:fldChar w:fldCharType="separate"/>
      </w:r>
      <w:r w:rsidR="00D73E93">
        <w:rPr>
          <w:noProof/>
        </w:rPr>
        <w:t>(10</w:t>
      </w:r>
      <w:r w:rsidR="009319BE" w:rsidRPr="009319BE">
        <w:rPr>
          <w:noProof/>
        </w:rPr>
        <w:t>)</w:t>
      </w:r>
      <w:r w:rsidR="00CE37B2">
        <w:fldChar w:fldCharType="end"/>
      </w:r>
      <w:r w:rsidRPr="00B84274">
        <w:rPr>
          <w:rFonts w:eastAsiaTheme="majorEastAsia" w:cs="Arial"/>
          <w:b/>
          <w:shd w:val="clear" w:color="auto" w:fill="FFFFFF"/>
        </w:rPr>
        <w:t xml:space="preserve">, </w:t>
      </w:r>
      <w:r w:rsidRPr="00B84274">
        <w:rPr>
          <w:rFonts w:eastAsiaTheme="majorEastAsia" w:cs="Arial"/>
          <w:shd w:val="clear" w:color="auto" w:fill="FFFFFF"/>
        </w:rPr>
        <w:t xml:space="preserve">que analizan la seguridad y la eficacia de una estrategia RIR en niños con malnutrición grave y DH </w:t>
      </w:r>
      <w:r w:rsidR="004B758A">
        <w:rPr>
          <w:rFonts w:eastAsiaTheme="majorEastAsia" w:cs="Arial"/>
          <w:shd w:val="clear" w:color="auto" w:fill="FFFFFF"/>
        </w:rPr>
        <w:t>grave</w:t>
      </w:r>
      <w:r w:rsidRPr="00B84274">
        <w:rPr>
          <w:rFonts w:eastAsiaTheme="majorEastAsia" w:cs="Arial"/>
          <w:shd w:val="clear" w:color="auto" w:fill="FFFFFF"/>
        </w:rPr>
        <w:t xml:space="preserve"> secundaria a diarrea aguda. En ambos estudios se considera criterio de exclusión la sospecha de patología aguda grave asociada (sepsis/shock séptico, meningitis, neumonía). En ninguno de ellos se reportan </w:t>
      </w:r>
      <w:r w:rsidR="009F72BE">
        <w:rPr>
          <w:rFonts w:eastAsiaTheme="majorEastAsia" w:cs="Arial"/>
          <w:shd w:val="clear" w:color="auto" w:fill="FFFFFF"/>
        </w:rPr>
        <w:t xml:space="preserve">fallecimientos </w:t>
      </w:r>
      <w:r w:rsidRPr="00B84274">
        <w:rPr>
          <w:rFonts w:eastAsiaTheme="majorEastAsia" w:cs="Arial"/>
          <w:shd w:val="clear" w:color="auto" w:fill="FFFFFF"/>
        </w:rPr>
        <w:t>y ninguno de los pacientes incluidos desarrolla signos de insuficiencia cardiaca ni sobrecarga de volumen, que son monitorizados estrechamente.</w:t>
      </w:r>
    </w:p>
    <w:p w14:paraId="5E609128" w14:textId="0EE5EE29" w:rsidR="006C5BE5" w:rsidRPr="00B84274" w:rsidRDefault="006C5BE5" w:rsidP="00D36C52">
      <w:pPr>
        <w:spacing w:after="120" w:line="360" w:lineRule="auto"/>
        <w:jc w:val="both"/>
        <w:rPr>
          <w:rFonts w:eastAsiaTheme="majorEastAsia" w:cs="Arial"/>
          <w:b/>
          <w:i/>
          <w:shd w:val="clear" w:color="auto" w:fill="FFFFFF"/>
        </w:rPr>
      </w:pPr>
      <w:r w:rsidRPr="00B84274">
        <w:rPr>
          <w:rFonts w:eastAsiaTheme="majorEastAsia" w:cs="Arial"/>
          <w:shd w:val="clear" w:color="auto" w:fill="FFFFFF"/>
        </w:rPr>
        <w:t>En el resto de estudios revisados</w:t>
      </w:r>
      <w:r w:rsidR="00CE37B2">
        <w:rPr>
          <w:rFonts w:eastAsiaTheme="majorEastAsia" w:cs="Arial"/>
          <w:shd w:val="clear" w:color="auto" w:fill="FFFFFF"/>
        </w:rPr>
        <w:fldChar w:fldCharType="begin" w:fldLock="1"/>
      </w:r>
      <w:r w:rsidR="00CE37B2">
        <w:rPr>
          <w:rFonts w:eastAsiaTheme="majorEastAsia" w:cs="Arial"/>
          <w:shd w:val="clear" w:color="auto" w:fill="FFFFFF"/>
        </w:rPr>
        <w:instrText>ADDIN CSL_CITATION {"citationItems":[{"id":"ITEM-1","itemData":{"DOI":"10.1186/s12887-016-0652-4","ISSN":"14712431","abstract":"© 2016 The Author(s).Background: Compare the efficacy and safety of Plasma-Lyte A (PLA) versus 0.9 % sodium chloride (NaCl) intravenous (IV) fluid replacement in children with moderate to severe dehydration secondary to acute gastroenteritis (AGE). Methods: Prospective, randomized, double-blind study conducted at eight pediatric emergency departments (EDs) in the US and Canada (NCT#01234883). The primary outcome measure was serum bicarbonate level at 4 h. Secondary outcomes included safety and tolerability. The hypothesis was that PLA would be superior to 0.9 % NaCl in improvement of 4-h bicarbonate. Patients (n = 100) aged ≥6 months to &lt;11 years with AGE-induced moderate-to-severe dehydration were enrolled. Patients with a baseline bicarbonate level ≤22 mEq/L formed the modified intent to treat (mITT) group. Results: At baseline, the treatment groups were comparable except that the PLA group was older. At hour 4, the PLA group had greater increases in serum bicarbonate from baseline than did the 0.9 % NaCl group (mean ± SD at 4 h: 18 ± 3.74 vs 18.0 ± 3.67; change from baseline of 1.6 and 0.0, respectively; P = .004). Both treatment groups received similar fluid volumes. The PLA group had less abdominal pain and better dehydration scores at hour 2 (both P = .03) but not at hour 4 (P = 0.15 and 0.08, respectively). No patient experienced clinically relevant worsening of laboratory findings or physical examination, and hospital admission rates were similar. One patient in each treatment group developed hyponatremia. Four patients developed hyperkalemia (PLA:1, 0.9 % NaCl:3). Conclusion: In comparison with 0.9 % NaCl, PLA for rehydration in children with AGE was well tolerated and led to more rapid improvement in serum bicarbonate and dehydration score. Trial registration:NCT#01234883(Registration Date: November 3, 2010).","author":[{"dropping-particle":"","family":"Allen","given":"Coburn H.","non-dropping-particle":"","parse-names":false,"suffix":""},{"dropping-particle":"","family":"Goldman","given":"Ran D.","non-dropping-particle":"","parse-names":false,"suffix":""},{"dropping-particle":"","family":"Bhatt","given":"Seema","non-dropping-particle":"","parse-names":false,"suffix":""},{"dropping-particle":"","family":"Simon","given":"Harold K.","non-dropping-particle":"","parse-names":false,"suffix":""},{"dropping-particle":"","family":"Gorelick","given":"Marc H.","non-dropping-particle":"","parse-names":false,"suffix":""},{"dropping-particle":"","family":"Spandorfer","given":"Philip R.","non-dropping-particle":"","parse-names":false,"suffix":""},{"dropping-particle":"","family":"Spiro","given":"David M.","non-dropping-particle":"","parse-names":false,"suffix":""},{"dropping-particle":"","family":"Mace","given":"Sharon E.","non-dropping-particle":"","parse-names":false,"suffix":""},{"dropping-particle":"","family":"Johnson","given":"David W.","non-dropping-particle":"","parse-names":false,"suffix":""},{"dropping-particle":"","family":"Higginbotham","given":"Eric A.","non-dropping-particle":"","parse-names":false,"suffix":""},{"dropping-particle":"","family":"Du","given":"Hongyan","non-dropping-particle":"","parse-names":false,"suffix":""},{"dropping-particle":"","family":"Smyth","given":"Brendan J.","non-dropping-particle":"","parse-names":false,"suffix":""},{"dropping-particle":"","family":"Schermer","given":"Carol R.","non-dropping-particle":"","parse-names":false,"suffix":""},{"dropping-particle":"","family":"Goldstein","given":"Stuart L.","non-dropping-particle":"","parse-names":false,"suffix":""}],"container-title":"BMC Pediatrics","id":"ITEM-1","issued":{"date-parts":[["2016"]]},"title":"A randomized trial of Plasma-Lyte A and 0.9 % sodium chloride in acute pediatric gastroenteritis","type":"article-journal"},"uris":["http://www.mendeley.com/documents/?uuid=12106398-25eb-44fb-bb64-ea0e3523af0f"]}],"mendeley":{"formattedCitation":"(10)","plainTextFormattedCitation":"(10)","previouslyFormattedCitation":"(10)"},"properties":{"noteIndex":0},"schema":"https://github.com/citation-style-language/schema/raw/master/csl-citation.json"}</w:instrText>
      </w:r>
      <w:r w:rsidR="00CE37B2">
        <w:rPr>
          <w:rFonts w:eastAsiaTheme="majorEastAsia" w:cs="Arial"/>
          <w:shd w:val="clear" w:color="auto" w:fill="FFFFFF"/>
        </w:rPr>
        <w:fldChar w:fldCharType="separate"/>
      </w:r>
      <w:r w:rsidR="00D73E93">
        <w:rPr>
          <w:rFonts w:eastAsiaTheme="majorEastAsia" w:cs="Arial"/>
          <w:noProof/>
          <w:shd w:val="clear" w:color="auto" w:fill="FFFFFF"/>
        </w:rPr>
        <w:t>(4</w:t>
      </w:r>
      <w:r w:rsidR="00CE37B2" w:rsidRPr="00CE37B2">
        <w:rPr>
          <w:rFonts w:eastAsiaTheme="majorEastAsia" w:cs="Arial"/>
          <w:noProof/>
          <w:shd w:val="clear" w:color="auto" w:fill="FFFFFF"/>
        </w:rPr>
        <w:t>)</w:t>
      </w:r>
      <w:r w:rsidR="00CE37B2">
        <w:rPr>
          <w:rFonts w:eastAsiaTheme="majorEastAsia" w:cs="Arial"/>
          <w:shd w:val="clear" w:color="auto" w:fill="FFFFFF"/>
        </w:rPr>
        <w:fldChar w:fldCharType="end"/>
      </w:r>
      <w:r w:rsidR="003078FB">
        <w:rPr>
          <w:rFonts w:eastAsiaTheme="majorEastAsia" w:cs="Arial"/>
          <w:shd w:val="clear" w:color="auto" w:fill="FFFFFF"/>
        </w:rPr>
        <w:fldChar w:fldCharType="begin" w:fldLock="1"/>
      </w:r>
      <w:r w:rsidR="00921A46">
        <w:rPr>
          <w:rFonts w:eastAsiaTheme="majorEastAsia" w:cs="Arial"/>
          <w:shd w:val="clear" w:color="auto" w:fill="FFFFFF"/>
        </w:rPr>
        <w:instrText>ADDIN CSL_CITATION {"citationItems":[{"id":"ITEM-1","itemData":{"DOI":"10.1097/MPG.0000000000001609","ISSN":"15364801","abstract":"Copyright © ESPGHAN and NASPGHAN. All rights reserved. Objective: The aim of this study was to compare the effectiveness of Ringer lactate (RL) versus normal saline (NS) in the correction of pediatric acute severe diarrheal dehydration, as measured by improvement in clinical status and pH (≥7.35). Methods: A total of 68 children ages 1 month to 12 years with acute severe diarrheal dehydration (World Health Organization [WHO] classification) were randomized into RL (n = 34) and NS groups (n = 34) and received 100 mL/kg of the assigned intravenous fluid according to WHO PLAN-C for the management of diarrheal dehydration. The primary outcome was an improvement in clinical status and pH (≥7.35) at the end of 6 hours. Secondary outcomes were changes in serum electrolytes, renal and blood gas parameters, the volume of fluid required for dehydration correction excluding the first cycle, time to start oral feeding, hospital stay, and cost-effectiveness analysis. Results: Primary outcome was achieved in 38% versus 23% (relative = 1.63, 95% confidence interval 0.80-3.40) in RL and NS groups, respectively. No significant differences were observed in secondary outcomes in electrolytes, renal, and blood gas parameters. None required second cycle of dehydration correction. Median (interquartile range) time to start oral feeding (1.0 [0.19-2.0]  vs 1.5 [0.5-2.0] hours) and hospital stay (2.0 [1.0-2.0]  vs 2.0 [2.0-2.0] days) was similar. The median total cost was higher in RL than NS group (120 [120-180]  vs 55 [55-82], P≤0.001). Conclusion: In pediatric acute severe diarrheal dehydration, resuscitation with RL and NS was associated with similar clinical improvement and biochemical resolution. Hence, NS is to be considered as the fluid of choice because of the clinical improvement, cost, and availability.","author":[{"dropping-particle":"","family":"Kartha","given":"Gayathri Bhuvaneswaran","non-dropping-particle":"","parse-names":false,"suffix":""},{"dropping-particle":"","family":"Rameshkumar","given":"Ramachandran","non-dropping-particle":"","parse-names":false,"suffix":""},{"dropping-particle":"","family":"Mahadevan","given":"Subramanian","non-dropping-particle":"","parse-names":false,"suffix":""}],"container-title":"Journal of Pediatric Gastroenterology and Nutrition","id":"ITEM-1","issued":{"date-parts":[["2017"]]},"title":"Randomized Double-blind Trial of Ringer Lactate Versus Normal Saline in Pediatric Acute Severe Diarrheal Dehydration","type":"article-journal"},"uris":["http://www.mendeley.com/documents/?uuid=758b4106-579f-437e-b919-af5e848a434f"]}],"mendeley":{"formattedCitation":"(16)","plainTextFormattedCitation":"(16)","previouslyFormattedCitation":"(16)"},"properties":{"noteIndex":0},"schema":"https://github.com/citation-style-language/schema/raw/master/csl-citation.json"}</w:instrText>
      </w:r>
      <w:r w:rsidR="003078FB">
        <w:rPr>
          <w:rFonts w:eastAsiaTheme="majorEastAsia" w:cs="Arial"/>
          <w:shd w:val="clear" w:color="auto" w:fill="FFFFFF"/>
        </w:rPr>
        <w:fldChar w:fldCharType="separate"/>
      </w:r>
      <w:r w:rsidR="00D73E93">
        <w:rPr>
          <w:rFonts w:eastAsiaTheme="majorEastAsia" w:cs="Arial"/>
          <w:noProof/>
          <w:shd w:val="clear" w:color="auto" w:fill="FFFFFF"/>
        </w:rPr>
        <w:t>(5</w:t>
      </w:r>
      <w:r w:rsidR="003078FB" w:rsidRPr="003078FB">
        <w:rPr>
          <w:rFonts w:eastAsiaTheme="majorEastAsia" w:cs="Arial"/>
          <w:noProof/>
          <w:shd w:val="clear" w:color="auto" w:fill="FFFFFF"/>
        </w:rPr>
        <w:t>)</w:t>
      </w:r>
      <w:r w:rsidR="003078FB">
        <w:rPr>
          <w:rFonts w:eastAsiaTheme="majorEastAsia" w:cs="Arial"/>
          <w:shd w:val="clear" w:color="auto" w:fill="FFFFFF"/>
        </w:rPr>
        <w:fldChar w:fldCharType="end"/>
      </w:r>
      <w:r w:rsidR="00127F75">
        <w:rPr>
          <w:rFonts w:eastAsiaTheme="majorEastAsia" w:cs="Arial"/>
          <w:shd w:val="clear" w:color="auto" w:fill="FFFFFF"/>
        </w:rPr>
        <w:fldChar w:fldCharType="begin" w:fldLock="1"/>
      </w:r>
      <w:r w:rsidR="004268AB">
        <w:rPr>
          <w:rFonts w:eastAsiaTheme="majorEastAsia" w:cs="Arial"/>
          <w:shd w:val="clear" w:color="auto" w:fill="FFFFFF"/>
        </w:rPr>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127F75">
        <w:rPr>
          <w:rFonts w:eastAsiaTheme="majorEastAsia" w:cs="Arial"/>
          <w:shd w:val="clear" w:color="auto" w:fill="FFFFFF"/>
        </w:rPr>
        <w:fldChar w:fldCharType="separate"/>
      </w:r>
      <w:r w:rsidR="00D73E93">
        <w:rPr>
          <w:rFonts w:eastAsiaTheme="majorEastAsia" w:cs="Arial"/>
          <w:noProof/>
          <w:shd w:val="clear" w:color="auto" w:fill="FFFFFF"/>
        </w:rPr>
        <w:t>(6</w:t>
      </w:r>
      <w:r w:rsidR="00127F75" w:rsidRPr="00127F75">
        <w:rPr>
          <w:rFonts w:eastAsiaTheme="majorEastAsia" w:cs="Arial"/>
          <w:noProof/>
          <w:shd w:val="clear" w:color="auto" w:fill="FFFFFF"/>
        </w:rPr>
        <w:t>)</w:t>
      </w:r>
      <w:r w:rsidR="00127F75">
        <w:rPr>
          <w:rFonts w:eastAsiaTheme="majorEastAsia" w:cs="Arial"/>
          <w:shd w:val="clear" w:color="auto" w:fill="FFFFFF"/>
        </w:rPr>
        <w:fldChar w:fldCharType="end"/>
      </w:r>
      <w:r w:rsidR="00CE37B2">
        <w:rPr>
          <w:rFonts w:eastAsiaTheme="majorEastAsia" w:cs="Arial"/>
          <w:shd w:val="clear" w:color="auto" w:fill="FFFFFF"/>
        </w:rPr>
        <w:fldChar w:fldCharType="begin" w:fldLock="1"/>
      </w:r>
      <w:r w:rsidR="00D11BD9">
        <w:rPr>
          <w:rFonts w:eastAsiaTheme="majorEastAsia" w:cs="Arial"/>
          <w:shd w:val="clear" w:color="auto" w:fill="FFFFFF"/>
        </w:rPr>
        <w:instrText>ADDIN CSL_CITATION {"citationItems":[{"id":"ITEM-1","itemData":{"DOI":"10.1016/j.annemergmed.2012.08.007","ISSN":"10976760","abstract":"Study objective: We seek to determine whether an initial intravenous bolus of 5% dextrose in normal saline solution compared with normal saline solution will lead to a lower proportion of hospitalized patients and a greater reduction in serum ketone levels in children with gastroenteritis and dehydration. Methods: We enrolled children aged 6 months to 6 years in a double-blind, randomized controlled trial of patients presenting to a pediatric emergency department. Subjects were randomized to receive a 20 mL/kg infusion of either 5% dextrose in normal saline solution or normal saline solution. Serum ketone levels were measured before and at 1- and 2-hour intervals after the initial study fluid bolus administration. Primary outcome was the proportion of children hospitalized. Secondary outcome was change in serum ketone levels over time. Results: One hundred eighty-eight children were enrolled. The proportion of children hospitalized did not differ between groups (35% in the 5% dextrose in normal saline solution group versus 44% in the normal saline solution group; risk difference 9%; 95% confidence interval [CI] 5% to 22%). Compared with children who received normal saline solution, those who received 5% dextrose in normal saline solution had a greater reduction in mean serum ketone levels at both 1 hour (mean δ 1.2 versus 0.1 mmol/L; mean difference 1.1 mmol/L; 95% CI 0.4 to 1.9 mmol/L) and 2 hours (mean δ 1.9 versus 0.3 mmol/L; mean difference 1.6 mmol/ L; 95% CI 0.9 to 2.3 mmol/L). Conclusion: Administration of a dextrose-containing bolus compared with normal saline did not lead to a lower rate of hospitalization for children with gastroenteritis and dehydration. There was, however, a greater reduction in serum ketone levels in patients who received 5% dextrose in normal saline solution. Copyright © 2012 by the American College of Emergency Physicians.","author":[{"dropping-particle":"","family":"Levy","given":"Jason A.","non-dropping-particle":"","parse-names":false,"suffix":""},{"dropping-particle":"","family":"Bachur","given":"Richard G.","non-dropping-particle":"","parse-names":false,"suffix":""},{"dropping-particle":"","family":"Monuteaux","given":"Michael C.","non-dropping-particle":"","parse-names":false,"suffix":""},{"dropping-particle":"","family":"Waltzman","given":"Mark","non-dropping-particle":"","parse-names":false,"suffix":""}],"container-title":"Annals of Emergency Medicine","id":"ITEM-1","issued":{"date-parts":[["2013"]]},"title":"Intravenous dextrose for children with gastroenteritis and dehydration: A double-blind randomized controlled trial","type":"article-journal"},"uris":["http://www.mendeley.com/documents/?uuid=a654073c-fe36-4c15-a04b-cdd2507c9d0b"]}],"mendeley":{"formattedCitation":"(23)","plainTextFormattedCitation":"(23)","previouslyFormattedCitation":"(23)"},"properties":{"noteIndex":0},"schema":"https://github.com/citation-style-language/schema/raw/master/csl-citation.json"}</w:instrText>
      </w:r>
      <w:r w:rsidR="00CE37B2">
        <w:rPr>
          <w:rFonts w:eastAsiaTheme="majorEastAsia" w:cs="Arial"/>
          <w:shd w:val="clear" w:color="auto" w:fill="FFFFFF"/>
        </w:rPr>
        <w:fldChar w:fldCharType="separate"/>
      </w:r>
      <w:r w:rsidR="00D73E93">
        <w:rPr>
          <w:rFonts w:eastAsiaTheme="majorEastAsia" w:cs="Arial"/>
          <w:noProof/>
          <w:shd w:val="clear" w:color="auto" w:fill="FFFFFF"/>
        </w:rPr>
        <w:t>(11</w:t>
      </w:r>
      <w:r w:rsidR="009319BE" w:rsidRPr="009319BE">
        <w:rPr>
          <w:rFonts w:eastAsiaTheme="majorEastAsia" w:cs="Arial"/>
          <w:noProof/>
          <w:shd w:val="clear" w:color="auto" w:fill="FFFFFF"/>
        </w:rPr>
        <w:t>)</w:t>
      </w:r>
      <w:r w:rsidR="00CE37B2">
        <w:rPr>
          <w:rFonts w:eastAsiaTheme="majorEastAsia" w:cs="Arial"/>
          <w:shd w:val="clear" w:color="auto" w:fill="FFFFFF"/>
        </w:rPr>
        <w:fldChar w:fldCharType="end"/>
      </w:r>
      <w:r w:rsidR="00CE37B2">
        <w:rPr>
          <w:rFonts w:eastAsiaTheme="majorEastAsia" w:cs="Arial"/>
          <w:shd w:val="clear" w:color="auto" w:fill="FFFFFF"/>
        </w:rPr>
        <w:fldChar w:fldCharType="begin" w:fldLock="1"/>
      </w:r>
      <w:r w:rsidR="00D11BD9">
        <w:rPr>
          <w:rFonts w:eastAsiaTheme="majorEastAsia" w:cs="Arial"/>
          <w:shd w:val="clear" w:color="auto" w:fill="FFFFFF"/>
        </w:rPr>
        <w:instrText>ADDIN CSL_CITATION {"citationItems":[{"id":"ITEM-1","itemData":{"DOI":"10.1097/PEC.0000000000000386","ISSN":"15351815","PMID":"25834956","abstract":"Background New guidelines for \"rapid or ultrarapid\" intravenous rehydration are being developed in different emergency departments. These new guidelines propose a faster administration of fluids and electrolytes than in traditional protocols. However, there is still insufficient evidence to establish a standard protocol. Objective Our objective was to determine the effects of an outpatient rapid intravenous rehydration regimen based on the administration of 0.9% saline + 2.5% dextrose, at a rate of 20 mL/kg per hour for 2 hours, in children with mild-to-moderate isonatremic dehydration resulting from acute gastroenteritis. Methods We performed a 2-institution, prospective, observational, descriptive study. Eighty-three patients were included in the study. All patients underwent a first evaluation, including physical examination, laboratory tests, and assessment of clinical degree of dehydration. After this initial evaluation, all children received our intravenous rehydration regimen. A second evaluation including the same items as in the first one was made after in all the children. Results Intravenous rehydration was successful in 69 patients (83.1%). It failed in 14 patients (16.8%), who required hospitalization because of persistent vomiting in 9 patients and poor general appearance in 5 patients. After intravenous rehydration, we observed a statistically significant decrease in the levels of ketonemia and uremia and in the Gorelick scale score. However, no significant changes were observed in sodium, chloride, potassium, and osmolarity values. Conclusions We conclude that, in children with mild-to-moderate dehydration, the administration of 20 mL/kg per hour for 2 hours of 0.9% saline solution + 2.5% glucose improved clinical scores and may be used as an alternative and safe way for intravenous rehydration.","author":[{"dropping-particle":"","family":"Janet","given":"Sophie","non-dropping-particle":"","parse-names":false,"suffix":""},{"dropping-particle":"","family":"Molina","given":"Juan Carlos","non-dropping-particle":"","parse-names":false,"suffix":""},{"dropping-particle":"","family":"Marañón","given":"Rafael","non-dropping-particle":"","parse-names":false,"suffix":""},{"dropping-particle":"","family":"García-Ros","given":"Marta","non-dropping-particle":"","parse-names":false,"suffix":""}],"container-title":"Pediatric Emergency Care","id":"ITEM-1","issued":{"date-parts":[["2015"]]},"title":"Effects of Rapid Intravenous Rehydration in Children with Mild-to-Moderate Dehydration","type":"article-journal"},"uris":["http://www.mendeley.com/documents/?uuid=bde9728c-86fd-4382-8722-c64dd2f8dc3b"]}],"mendeley":{"formattedCitation":"(24)","plainTextFormattedCitation":"(24)","previouslyFormattedCitation":"(24)"},"properties":{"noteIndex":0},"schema":"https://github.com/citation-style-language/schema/raw/master/csl-citation.json"}</w:instrText>
      </w:r>
      <w:r w:rsidR="00CE37B2">
        <w:rPr>
          <w:rFonts w:eastAsiaTheme="majorEastAsia" w:cs="Arial"/>
          <w:shd w:val="clear" w:color="auto" w:fill="FFFFFF"/>
        </w:rPr>
        <w:fldChar w:fldCharType="separate"/>
      </w:r>
      <w:r w:rsidR="00D73E93">
        <w:rPr>
          <w:rFonts w:eastAsiaTheme="majorEastAsia" w:cs="Arial"/>
          <w:noProof/>
          <w:shd w:val="clear" w:color="auto" w:fill="FFFFFF"/>
        </w:rPr>
        <w:t>(12</w:t>
      </w:r>
      <w:r w:rsidR="009319BE" w:rsidRPr="009319BE">
        <w:rPr>
          <w:rFonts w:eastAsiaTheme="majorEastAsia" w:cs="Arial"/>
          <w:noProof/>
          <w:shd w:val="clear" w:color="auto" w:fill="FFFFFF"/>
        </w:rPr>
        <w:t>)</w:t>
      </w:r>
      <w:r w:rsidR="00CE37B2">
        <w:rPr>
          <w:rFonts w:eastAsiaTheme="majorEastAsia" w:cs="Arial"/>
          <w:shd w:val="clear" w:color="auto" w:fill="FFFFFF"/>
        </w:rPr>
        <w:fldChar w:fldCharType="end"/>
      </w:r>
      <w:r w:rsidR="00F46999">
        <w:rPr>
          <w:rFonts w:eastAsiaTheme="majorEastAsia" w:cs="Arial"/>
          <w:b/>
          <w:i/>
          <w:shd w:val="clear" w:color="auto" w:fill="FFFFFF"/>
        </w:rPr>
        <w:t xml:space="preserve"> </w:t>
      </w:r>
      <w:r w:rsidRPr="00B84274">
        <w:rPr>
          <w:rFonts w:eastAsiaTheme="majorEastAsia" w:cs="Arial"/>
          <w:shd w:val="clear" w:color="auto" w:fill="FFFFFF"/>
        </w:rPr>
        <w:t>no se reportan EA clínicamente relevantes, si bien es cierto que muchos trabajos no establecen a priori la definición y monitorización de los mismos.</w:t>
      </w:r>
    </w:p>
    <w:p w14:paraId="39ADA31E" w14:textId="0A782A09" w:rsidR="006C5BE5" w:rsidRPr="00B84274" w:rsidRDefault="006C5BE5" w:rsidP="00D36C52">
      <w:pPr>
        <w:spacing w:after="120" w:line="360" w:lineRule="auto"/>
        <w:jc w:val="both"/>
      </w:pPr>
      <w:r w:rsidRPr="00B84274">
        <w:rPr>
          <w:rFonts w:eastAsiaTheme="majorEastAsia" w:cs="Arial"/>
          <w:shd w:val="clear" w:color="auto" w:fill="FFFFFF"/>
        </w:rPr>
        <w:t>En cuanto a los EA relacionados con parámetros analíticos, se revisan en este apartado las alteraciones del sodio, ya que fueron consideradas un desenlace c</w:t>
      </w:r>
      <w:r w:rsidR="00FD6E6D">
        <w:rPr>
          <w:rFonts w:eastAsiaTheme="majorEastAsia" w:cs="Arial"/>
          <w:shd w:val="clear" w:color="auto" w:fill="FFFFFF"/>
        </w:rPr>
        <w:t>rítico por este GT</w:t>
      </w:r>
      <w:r w:rsidRPr="00B84274">
        <w:rPr>
          <w:rFonts w:eastAsiaTheme="majorEastAsia" w:cs="Arial"/>
          <w:shd w:val="clear" w:color="auto" w:fill="FFFFFF"/>
        </w:rPr>
        <w:t xml:space="preserve">. </w:t>
      </w:r>
      <w:r w:rsidRPr="00452DE5">
        <w:rPr>
          <w:rFonts w:eastAsiaTheme="majorEastAsia" w:cs="Arial"/>
          <w:shd w:val="clear" w:color="auto" w:fill="FFFFFF"/>
          <w:lang w:val="en-US"/>
        </w:rPr>
        <w:t>Freedman</w:t>
      </w:r>
      <w:r w:rsidR="00921A46">
        <w:rPr>
          <w:rFonts w:eastAsiaTheme="majorEastAsia" w:cs="Arial"/>
          <w:shd w:val="clear" w:color="auto" w:fill="FFFFFF"/>
        </w:rPr>
        <w:fldChar w:fldCharType="begin" w:fldLock="1"/>
      </w:r>
      <w:r w:rsidR="00921A46" w:rsidRPr="00452DE5">
        <w:rPr>
          <w:rFonts w:eastAsiaTheme="majorEastAsia" w:cs="Arial"/>
          <w:shd w:val="clear" w:color="auto" w:fill="FFFFFF"/>
          <w:lang w:val="en-US"/>
        </w:rPr>
        <w:instrText>ADDIN CSL_CITATION {"citationItems":[{"id":"ITEM-1","itemData":{"DOI":"10.1136/bmj.d6976","ISSN":"09598146","abstract":"Objective: To determine if rapid rather than standard intravenous rehydration results in improved hydration and clinical outcomes when administered to children with gastroenteritis. Design: Single centre, two arm, parallel randomised pragmatic controlled trial. Blocked randomisation stratified by site. Participants, caregivers, outcome assessors, investigators, and statisticians were blinded to the treatment assignment. Setting: Paediatric emergency department in a tertiary care centre in Toronto, Canada. Participants: 226 children aged 3 months to 11 years; complete follow-up was obtained on 223 (99%). Eligible children were aged over 90 days, had a diagnosis of dehydration secondary to gastroenteritis, had not responded to oral rehydration, and had been prescribed intravenous rehydration. Children were excluded if they weighed less than 5 kg or more than 33 kg, required fluid restriction, had a suspected surgical condition, or had an insurmountable language barrier. Children were also excluded if they had a history of a chronic systemic disease, abdominal surgery, bilious or bloody vomit, hypotension, or hypoglycaemia or hyperglycaemia. Interventions: Rapid (60 mL/kg) or standard (20 mL/kg) rehydration with 0.9% saline over an hour; subsequent fluids administered according to protocol. Main outcome measures: Primary outcome: clinical rehydration, assessed with a validated scale, two hours after the start of treatment. Secondary outcomes: prolonged treatment, mean clinical dehydration scores over the four hour study period, time to discharge, repeat visits to emergency department, adequate oral intake, and physician's comfort with discharge. Data from all randomised patients were included in an intention to treat analysis. Results: 114 patients were randomised to rapid rehydration and 112 to standard. One child was withdrawn because of severe hyponatraemia at baseline. There was no evidence of a difference between the rapid and standard rehydration groups in the proportions of participants who were rehydrated at two hours (41/114 (36%) v 33/112 (30%); difference 6.5% (95% confidence interval -5.7% to 18.7%; P=0.32). The results did not change after adjustment for weight, baseline dehydration score, and baseline pH (odds ratio 1.8, 0.90 to 3.5; P=0.10). The rates of prolonged treatment were similar (52% rapid v 43% standard; difference 8.9%, 21% to -5%; P=0.19). Although dehydration scores were similar throughout the study period (P=0.96), the median ti…","author":[{"dropping-particle":"","family":"Freedman","given":"Stephen B.","non-dropping-particle":"","parse-names":false,"suffix":""},{"dropping-particle":"","family":"Parkin","given":"Patricia C.","non-dropping-particle":"","parse-names":false,"suffix":""},{"dropping-particle":"","family":"Willan","given":"Andrew R.","non-dropping-particle":"","parse-names":false,"suffix":""},{"dropping-particle":"","family":"Schuh","given":"Suzanne","non-dropping-particle":"","parse-names":false,"suffix":""}],"container-title":"BMJ (Online)","id":"ITEM-1","issued":{"date-parts":[["2011"]]},"title":"Rapid versus standard intravenous rehydration in paediatric gastroenteritis: Pragmatic blinded randomised clinical trial","type":"article-journal"},"uris":["http://www.mendeley.com/documents/?uuid=e7df88bb-fc9c-476c-b0c6-605b1f599917"]}],"mendeley":{"formattedCitation":"(6)","plainTextFormattedCitation":"(6)","previouslyFormattedCitation":"(6)"},"properties":{"noteIndex":0},"schema":"https://github.com/citation-style-language/schema/raw/master/csl-citation.json"}</w:instrText>
      </w:r>
      <w:r w:rsidR="00921A46">
        <w:rPr>
          <w:rFonts w:eastAsiaTheme="majorEastAsia" w:cs="Arial"/>
          <w:shd w:val="clear" w:color="auto" w:fill="FFFFFF"/>
        </w:rPr>
        <w:fldChar w:fldCharType="separate"/>
      </w:r>
      <w:r w:rsidR="00D73E93" w:rsidRPr="00452DE5">
        <w:rPr>
          <w:rFonts w:eastAsiaTheme="majorEastAsia" w:cs="Arial"/>
          <w:noProof/>
          <w:shd w:val="clear" w:color="auto" w:fill="FFFFFF"/>
          <w:lang w:val="en-US"/>
        </w:rPr>
        <w:t>(3</w:t>
      </w:r>
      <w:r w:rsidR="00921A46" w:rsidRPr="00452DE5">
        <w:rPr>
          <w:rFonts w:eastAsiaTheme="majorEastAsia" w:cs="Arial"/>
          <w:noProof/>
          <w:shd w:val="clear" w:color="auto" w:fill="FFFFFF"/>
          <w:lang w:val="en-US"/>
        </w:rPr>
        <w:t>)</w:t>
      </w:r>
      <w:r w:rsidR="00921A46">
        <w:rPr>
          <w:rFonts w:eastAsiaTheme="majorEastAsia" w:cs="Arial"/>
          <w:shd w:val="clear" w:color="auto" w:fill="FFFFFF"/>
        </w:rPr>
        <w:fldChar w:fldCharType="end"/>
      </w:r>
      <w:r w:rsidRPr="00452DE5">
        <w:rPr>
          <w:rFonts w:eastAsiaTheme="majorEastAsia" w:cs="Arial"/>
          <w:shd w:val="clear" w:color="auto" w:fill="FFFFFF"/>
          <w:lang w:val="en-US"/>
        </w:rPr>
        <w:t xml:space="preserve"> registra 2 hiponatremias (1 en cada grupo). </w:t>
      </w:r>
      <w:r w:rsidRPr="00843401">
        <w:rPr>
          <w:rFonts w:eastAsiaTheme="majorEastAsia" w:cs="Arial"/>
          <w:shd w:val="clear" w:color="auto" w:fill="FFFFFF"/>
          <w:lang w:val="en-US"/>
        </w:rPr>
        <w:t xml:space="preserve">Los autores publicaron posteriormente un </w:t>
      </w:r>
      <w:r w:rsidRPr="00843401">
        <w:rPr>
          <w:lang w:val="en-US"/>
        </w:rPr>
        <w:t>análisis detallado de la evolución del sodio en esta misma muestra</w:t>
      </w:r>
      <w:r w:rsidR="00921A46">
        <w:fldChar w:fldCharType="begin" w:fldLock="1"/>
      </w:r>
      <w:r w:rsidR="009319BE" w:rsidRPr="00843401">
        <w:rPr>
          <w:lang w:val="en-US"/>
        </w:rPr>
        <w:instrText>ADDIN CSL_CITATION {"citationItems":[{"id":"ITEM-1","itemData":{"DOI":"10.1111/jpc.12120","ISSN":"10344810","abstract":"Aim The study aims to assess the risk of developing hyponatraemia when large-volume bolus fluid rehydration therapy is administered. Methods We conducted a prospective randomised study in a tertiary-care centre emergency department. Participants included children with gastroenteritis and dehydration requiring intravenous rehydration. They were randomised to receive 60 mL/kg (large) or 20 mL/kg (standard) 0.9% saline bolus followed by maintenance 0.9% saline for 3 h. Biochemical tests were performed at baseline and 4 h. The primary outcome measure was the development of hyponatraemia at 4 h. Secondary outcome measures were (i) change in sodium relative to baseline value; (ii) magnitude of decrease among those who experienced a decrease; (iii) risk of hypernatraemia; (iv) correlations between urine parameters and hyponatraemia; and (v) fluid overload. Results Eighty-four of 224 (38%) participants were hyponatraemic at baseline. At 4 h, 22% (48/217) had a dysnatraemia, and similar numbers of children were hyponatraemic in both groups: large (23% (26/112)) versus standard (21% (22/105)) (P = 0.69). Among initially hyponatraemic children, 63% (30/48) who received large-volume rehydration</w:instrText>
      </w:r>
      <w:r w:rsidR="009319BE" w:rsidRPr="00843401">
        <w:instrText xml:space="preserve"> and 44% (15/34) of those administered standard rehydration were isonat</w:instrText>
      </w:r>
      <w:r w:rsidR="009319BE">
        <w:instrText>raemic at 4 h (P = 0.10). Overall, children who received 60 mL/kg experienced a larger mean increase (1.6 ± 2.4 mEq/L vs. 0.9 ± 2.2 mEq/L; P = 0.04) and were less likely to experience a sodium decrease of ≥2 mEq/L (8/112 vs. 17/105; P = 0.04) than those administered 20 mL/kg. Conclusions Large-volume bolus rehydration therapy with 0.9% saline is safe. It does not promote the development of hyponatraemia over the short term, but hastens the resolution of baseline hyponatraemia. © 2013 The Authors. Journal of Paediatrics and Child Health © 2013 Paediatrics and Child Health Division (Royal Australasian College of Physicians).","author":[{"dropping-particle":"","family":"Freedman","given":"Stephen B.","non-dropping-particle":"","parse-names":false,"suffix":""},{"dropping-particle":"","family":"Geary","given":"Denis F.","non-dropping-particle":"","parse-names":false,"suffix":""}],"container-title":"Journal of Paediatrics and Child Health","id":"ITEM-1","issued":{"date-parts":[["2013"]]},"title":"Bolus fluid therapy and sodium homeostasis in paediatric gastroenteritis","type":"article-journal"},"uris":["http://www.mendeley.com/documents/?uuid=deb25e99-c758-4d07-8e34-798b4beeff84"]}],"mendeley":{"formattedCitation":"(26)","plainTextFormattedCitation":"(26)","previouslyFormattedCitation":"(26)"},"properties":{"noteIndex":0},"schema":"https://github.com/citation-style-language/schema/raw/master/csl-citation.json"}</w:instrText>
      </w:r>
      <w:r w:rsidR="00921A46">
        <w:fldChar w:fldCharType="separate"/>
      </w:r>
      <w:r w:rsidR="00D73E93">
        <w:rPr>
          <w:noProof/>
        </w:rPr>
        <w:t>(14</w:t>
      </w:r>
      <w:r w:rsidR="009319BE" w:rsidRPr="009319BE">
        <w:rPr>
          <w:noProof/>
        </w:rPr>
        <w:t>)</w:t>
      </w:r>
      <w:r w:rsidR="00921A46">
        <w:fldChar w:fldCharType="end"/>
      </w:r>
      <w:r w:rsidRPr="00B84274">
        <w:t xml:space="preserve">, concluyendo que la RIR, incluso en pautas “ultrarrápidas” con grandes volúmenes de suero isotónico (60ml/kg en 1 hora) es segura. Según sus resultados, el cambio en la concentración de sodio tras la </w:t>
      </w:r>
      <w:r w:rsidR="00F46999">
        <w:t>RIR</w:t>
      </w:r>
      <w:r w:rsidR="00F46999" w:rsidRPr="00B84274">
        <w:t xml:space="preserve"> </w:t>
      </w:r>
      <w:r w:rsidRPr="00B84274">
        <w:t>depende de la natremia basal; de tal forma que los niños con DH hiponatrémica tuvieron un incremento</w:t>
      </w:r>
      <w:r w:rsidR="00DA5318">
        <w:t xml:space="preserve"> de sodio a las 4 horas de +2,6</w:t>
      </w:r>
      <w:r w:rsidR="00D73E93">
        <w:t xml:space="preserve"> </w:t>
      </w:r>
      <w:r w:rsidR="00DA5318">
        <w:t>mEq/L (DE 2,1), frente al +0,4</w:t>
      </w:r>
      <w:r w:rsidR="00D73E93">
        <w:t xml:space="preserve"> </w:t>
      </w:r>
      <w:r w:rsidR="00212DEF">
        <w:t>mEq/L (DE 2,1) de aque</w:t>
      </w:r>
      <w:r w:rsidRPr="00B84274">
        <w:t>llos que no presentaban hiponatremia en la analítica inicial (</w:t>
      </w:r>
      <w:r w:rsidRPr="00B84274">
        <w:rPr>
          <w:i/>
        </w:rPr>
        <w:t>p</w:t>
      </w:r>
      <w:r w:rsidRPr="00B84274">
        <w:t xml:space="preserve"> &lt;0,001). Estos resultados concuerdan con los publicados posteriormente por </w:t>
      </w:r>
      <w:r w:rsidRPr="00DA5318">
        <w:rPr>
          <w:i/>
        </w:rPr>
        <w:t>Sendarrubias</w:t>
      </w:r>
      <w:r w:rsidR="00921A46">
        <w:fldChar w:fldCharType="begin" w:fldLock="1"/>
      </w:r>
      <w:r w:rsidR="009319BE">
        <w:instrText>ADDIN CSL_CITATION {"citationItems":[{"id":"ITEM-1","itemData":{"DOI":"10.1097/PEC.0000000000001064","ISSN":"15351815","abstract":"Objectives We designed a study to compare rapid intravenous rehydration based on 0.9% normal saline (NS) or on NS + glucose 2.5% serum (SGS 2.5%) in patients with dehydration secondary to acute gastroenteritis. Our hypothesis is that the addition of glucose 2.5% serum (SGS 2.5%) to 0.9% saline solution could reduce the proportion of hospital admissions and return emergency visits in these patients. The secondary objective was to identify differences in the evolution of blood glucose and ketonemia between the groups. Methods We designed a prospective randomized open-label clinical trial that was conducted in 2 tertiary hospitals over 9 months. Patients were randomized to receive SGS 2.5% or NS. Baseline clinical, analytical, and disease-related data were collected. Data were analyzed using SPSS. Results The frequency of hospitalization in the SGS 2.5% group was 30.3% (n = 23) compared with 34.8% (n = 24) in the NS group, although the difference was not statistically significant (P = 0.59). The frequency of return visits to the emergency department was 17.8% (n = 8) in the NS group and 5.6% (n = 3) in the SGS 2.5% group (P = 0.091). Changes in glucose and ketone levels were more favorable in the SGS 2.5% group. Conclusions Our results enabled us to conclude that there were no significant differences in hospital admission or return visits to the emergency department between children with dehydration secondary to acute gastroenteritis.","author":[{"dropping-particle":"","family":"Sendarrubias","given":"Marta","non-dropping-particle":"","parse-names":false,"suffix":""},{"dropping-particle":"","family":"Carrón","given":"Marta","non-dropping-particle":"","parse-names":false,"suffix":""},{"dropping-particle":"","family":"Molina","given":"Juan Carlos","non-dropping-particle":"","parse-names":false,"suffix":""},{"dropping-particle":"","family":"Pérez","given":"Maria Ángeles","non-dropping-particle":"","parse-names":false,"suffix":""},{"dropping-particle":"","family":"Maranõn","given":"Rafael","non-dropping-particle":"","parse-names":false,"suffix":""},{"dropping-particle":"","family":"Mora","given":"Andrea","non-dropping-particle":"","parse-names":false,"suffix":""}],"container-title":"Pediatric Emergency Care","id":"ITEM-1","issued":{"date-parts":[["2018"]]},"title":"Clinical impact of rapid intravenous rehydration with dextrose serum in children with acute gastroenteritis","type":"article-journal"},"uris":["http://www.mendeley.com/documents/?uuid=d0fdd020-32bf-499c-9b55-e3e4f4eef452"]}],"mendeley":{"formattedCitation":"(18)","plainTextFormattedCitation":"(18)","previouslyFormattedCitation":"(18)"},"properties":{"noteIndex":0},"schema":"https://github.com/citation-style-language/schema/raw/master/csl-citation.json"}</w:instrText>
      </w:r>
      <w:r w:rsidR="00921A46">
        <w:fldChar w:fldCharType="separate"/>
      </w:r>
      <w:r w:rsidR="00D73E93">
        <w:rPr>
          <w:noProof/>
        </w:rPr>
        <w:t>(5</w:t>
      </w:r>
      <w:r w:rsidR="009319BE" w:rsidRPr="009319BE">
        <w:rPr>
          <w:noProof/>
        </w:rPr>
        <w:t>)</w:t>
      </w:r>
      <w:r w:rsidR="00921A46">
        <w:fldChar w:fldCharType="end"/>
      </w:r>
      <w:r w:rsidRPr="00B84274">
        <w:t>, que objetiva un incremento d</w:t>
      </w:r>
      <w:r w:rsidR="00DA5318">
        <w:t>el sodio a las 2 horas de +3,00</w:t>
      </w:r>
      <w:r w:rsidR="00D73E93">
        <w:t xml:space="preserve"> </w:t>
      </w:r>
      <w:r w:rsidRPr="00B84274">
        <w:t>mmol/L (IC95% +2,20 a +3,80) en los p</w:t>
      </w:r>
      <w:r w:rsidR="00FD6E6D">
        <w:t>acientes con sodio inicial &lt;135</w:t>
      </w:r>
      <w:r w:rsidR="00D73E93">
        <w:t xml:space="preserve"> </w:t>
      </w:r>
      <w:r w:rsidR="009F72BE">
        <w:t>mmol/L, frente al +0,23</w:t>
      </w:r>
      <w:r w:rsidR="00D73E93">
        <w:t xml:space="preserve"> </w:t>
      </w:r>
      <w:r w:rsidRPr="00B84274">
        <w:t xml:space="preserve">mmol/L </w:t>
      </w:r>
      <w:r w:rsidR="00212DEF">
        <w:t>(IC95% −0,17 a +0,63) en aque</w:t>
      </w:r>
      <w:r w:rsidRPr="00B84274">
        <w:t>llos que part</w:t>
      </w:r>
      <w:r w:rsidR="00FD6E6D">
        <w:t>ían de un sodio normal (135-145</w:t>
      </w:r>
      <w:r w:rsidR="00D73E93">
        <w:t xml:space="preserve"> </w:t>
      </w:r>
      <w:r w:rsidRPr="00B84274">
        <w:t xml:space="preserve">mmol/L). </w:t>
      </w:r>
    </w:p>
    <w:p w14:paraId="55578BD7" w14:textId="262DAF2B" w:rsidR="006C5BE5" w:rsidRPr="00B84274" w:rsidRDefault="006C5BE5" w:rsidP="00D73E93">
      <w:pPr>
        <w:spacing w:after="120" w:line="360" w:lineRule="auto"/>
        <w:jc w:val="both"/>
      </w:pPr>
      <w:r w:rsidRPr="00B84274">
        <w:rPr>
          <w:rFonts w:eastAsiaTheme="majorEastAsia" w:cs="Arial"/>
          <w:shd w:val="clear" w:color="auto" w:fill="FFFFFF"/>
        </w:rPr>
        <w:t xml:space="preserve">En el trabajo de </w:t>
      </w:r>
      <w:r w:rsidRPr="00DA5318">
        <w:rPr>
          <w:rFonts w:eastAsiaTheme="majorEastAsia" w:cs="Arial"/>
          <w:i/>
          <w:shd w:val="clear" w:color="auto" w:fill="FFFFFF"/>
        </w:rPr>
        <w:t>Houston</w:t>
      </w:r>
      <w:r w:rsidR="00921A46">
        <w:rPr>
          <w:rFonts w:eastAsiaTheme="majorEastAsia" w:cs="Arial"/>
          <w:shd w:val="clear" w:color="auto" w:fill="FFFFFF"/>
        </w:rPr>
        <w:fldChar w:fldCharType="begin" w:fldLock="1"/>
      </w:r>
      <w:r w:rsidR="00D11BD9">
        <w:rPr>
          <w:rFonts w:eastAsiaTheme="majorEastAsia" w:cs="Arial"/>
          <w:shd w:val="clear" w:color="auto" w:fill="FFFFFF"/>
        </w:rPr>
        <w:instrText>ADDIN CSL_CITATION {"citationItems":[{"id":"ITEM-1","itemData":{"DOI":"10.1186/s12916-019-1356-z","ISSN":"17417015","PMID":"31256761","abstract":"Background: World Health Organization rehydration management guidelines (plan C) for severe dehydration are widely practiced in resource-poor settings, but never formally evaluated in a trial. The Fluid Expansion as a Supportive Therapy trial raised concerns regarding the safety of bolus therapy for septic shock, warranting a formal evaluation of rehydration therapy for gastroenteritis. Methods: A multi-centre open-label phase II randomised controlled trial evaluated two rehydration strategies in 122 Ugandan/Kenyan children aged 60 days to 12 years with severe dehydration secondary to gastroenteritis. We compared the safety and efficacy of standard rapid rehydration using Ringer's lactate (100 ml/kg over 3 h (6 h if &lt; 1 year), incorporating 0.9% saline boluses for children with shock (plan C) versus slower rehydration: 100 ml/kg Ringer's lactate over 8 h (all ages) without boluses (slow: experimental). The primary outcome was the frequency of serious adverse events (SAE) within 48 h including cardiovascular, respiratory and neurological complications. Secondary outcomes included clinical, biochemical and physiological measures of response to treatment by intravenous rehydration. Results: One hundred twenty-two eligible children (median (IQR) age 8 (6-12) months) were randomised to plan C (n = 61) or slow (n = 61), with two (2%) lost to follow-up at day 7). Following randomisation mean (SD) time to start intravenous rehydration started was 15 min (18) in both arms. Mean (SD) fluid received by 1 hour was greater in plan C (mean 20.2 ml/kg (12.2) and 33.1 ml/kg (17) for children &lt; 1 year and &gt;- 1 year respectively) versus 10.4 ml/kg (6.6) in slow arm. By 8 hours volume received were similar mean (SD) plan C: 96.3 ml/kg (15.6) and 97.8 ml/kg (10.0) for children &lt; 1 and ≥ 1 year respectively vs 93.2 ml/kg (12.2) in slow arm. By 48-h, three (5%) plan C vs two (3%) slow had an SAE (risk ratio 0.67, 95% CI 0.12-3.85, p = 0.65). There was no difference in time to the correction of dehydration (p = 0.9) or time to discharge (p = 0.8) between groups. Atrial natriuretic peptide levels rose substantially by 8 hours in both arms, which persisted to day 7. Day 7 weights suggested only 33 (29%) could be retrospectively classified as severely dehydration (≥ 10% weight loss). Conclusion: Slower rehydration over 8 hours appears to be safe, easier to implement than plan C. Future large trials with mortality as the primary endpoint are warranted. Trial registration: ISRCTN6…","author":[{"dropping-particle":"","family":"Houston","given":"Kirsty A.","non-dropping-particle":"","parse-names":false,"suffix":""},{"dropping-particle":"","family":"Gibb","given":"Jack","non-dropping-particle":"","parse-names":false,"suffix":""},{"dropping-particle":"","family":"Olupot-Olupot","given":"Peter","non-dropping-particle":"","parse-names":false,"suffix":""},{"dropping-particle":"","family":"Obonyo","given":"Nchafatso","non-dropping-particle":"","parse-names":false,"suffix":""},{"dropping-particle":"","family":"Mpoya","given":"Ayub","non-dropping-particle":"","parse-names":false,"suffix":""},{"dropping-particle":"","family":"Nakuya","given":"Margaret","non-dropping-particle":"","parse-names":false,"suffix":""},{"dropping-particle":"","family":"Muhindo","given":"Rita","non-dropping-particle":"","parse-names":false,"suffix":""},{"dropping-particle":"","family":"Uyoga","given":"Sophie","non-dropping-particle":"","parse-names":false,"suffix":""},{"dropping-particle":"","family":"Evans","given":"Jennifer A.","non-dropping-particle":"","parse-names":false,"suffix":""},{"dropping-particle":"","family":"Connon","given":"Roisin","non-dropping-particle":"","parse-names":false,"suffix":""},{"dropping-particle":"","family":"Gibb","given":"Diana M.","non-dropping-particle":"","parse-names":false,"suffix":""},{"dropping-particle":"","family":"George","given":"Elizabeth C.","non-dropping-particle":"","parse-names":false,"suffix":""},{"dropping-particle":"","family":"Maitland","given":"Kathryn","non-dropping-particle":"","parse-names":false,"suffix":""}],"container-title":"BMC Medicine","id":"ITEM-1","issued":{"date-parts":[["2019"]]},"title":"Gastroenteritis aggressive versus slow treatment for rehydration (GASTRO): A phase II rehydration trial for severe dehydration: WHO plan C versus slow rehydration","type":"article-journal"},"uris":["http://www.mendeley.com/documents/?uuid=1bf9cdbf-9fa2-4134-9c47-b4b275ea5165"]}],"mendeley":{"formattedCitation":"(20)","plainTextFormattedCitation":"(20)","previouslyFormattedCitation":"(20)"},"properties":{"noteIndex":0},"schema":"https://github.com/citation-style-language/schema/raw/master/csl-citation.json"}</w:instrText>
      </w:r>
      <w:r w:rsidR="00921A46">
        <w:rPr>
          <w:rFonts w:eastAsiaTheme="majorEastAsia" w:cs="Arial"/>
          <w:shd w:val="clear" w:color="auto" w:fill="FFFFFF"/>
        </w:rPr>
        <w:fldChar w:fldCharType="separate"/>
      </w:r>
      <w:r w:rsidR="00D73E93">
        <w:rPr>
          <w:rFonts w:eastAsiaTheme="majorEastAsia" w:cs="Arial"/>
          <w:noProof/>
          <w:shd w:val="clear" w:color="auto" w:fill="FFFFFF"/>
        </w:rPr>
        <w:t>(8</w:t>
      </w:r>
      <w:r w:rsidR="009319BE" w:rsidRPr="009319BE">
        <w:rPr>
          <w:rFonts w:eastAsiaTheme="majorEastAsia" w:cs="Arial"/>
          <w:noProof/>
          <w:shd w:val="clear" w:color="auto" w:fill="FFFFFF"/>
        </w:rPr>
        <w:t>)</w:t>
      </w:r>
      <w:r w:rsidR="00921A46">
        <w:rPr>
          <w:rFonts w:eastAsiaTheme="majorEastAsia" w:cs="Arial"/>
          <w:shd w:val="clear" w:color="auto" w:fill="FFFFFF"/>
        </w:rPr>
        <w:fldChar w:fldCharType="end"/>
      </w:r>
      <w:r w:rsidR="00DA5318">
        <w:rPr>
          <w:rFonts w:eastAsiaTheme="majorEastAsia" w:cs="Arial"/>
          <w:shd w:val="clear" w:color="auto" w:fill="FFFFFF"/>
        </w:rPr>
        <w:t xml:space="preserve"> </w:t>
      </w:r>
      <w:r w:rsidRPr="00B84274">
        <w:rPr>
          <w:rFonts w:eastAsiaTheme="majorEastAsia" w:cs="Arial"/>
          <w:shd w:val="clear" w:color="auto" w:fill="FFFFFF"/>
        </w:rPr>
        <w:t xml:space="preserve">aproximadamente la mitad (53%) de los pacientes tenía unos niveles de sodio fuera del rango normal a las 8 horas, sin diferencias entre grupos (58% en grupo “Plan C” </w:t>
      </w:r>
      <w:r w:rsidR="006304D0" w:rsidRPr="006304D0">
        <w:rPr>
          <w:rFonts w:eastAsiaTheme="majorEastAsia" w:cs="Arial"/>
          <w:i/>
          <w:shd w:val="clear" w:color="auto" w:fill="FFFFFF"/>
        </w:rPr>
        <w:t>vs</w:t>
      </w:r>
      <w:r w:rsidRPr="00B84274">
        <w:rPr>
          <w:rFonts w:eastAsiaTheme="majorEastAsia" w:cs="Arial"/>
          <w:shd w:val="clear" w:color="auto" w:fill="FFFFFF"/>
        </w:rPr>
        <w:t xml:space="preserve"> 49% en grupo “lento”, </w:t>
      </w:r>
      <w:r w:rsidRPr="00B84274">
        <w:rPr>
          <w:rFonts w:eastAsiaTheme="majorEastAsia" w:cs="Arial"/>
          <w:i/>
          <w:shd w:val="clear" w:color="auto" w:fill="FFFFFF"/>
        </w:rPr>
        <w:t>p</w:t>
      </w:r>
      <w:r w:rsidRPr="00B84274">
        <w:rPr>
          <w:rFonts w:eastAsiaTheme="majorEastAsia" w:cs="Arial"/>
          <w:shd w:val="clear" w:color="auto" w:fill="FFFFFF"/>
        </w:rPr>
        <w:t xml:space="preserve"> 0,32). A pesar de este dato, la mediana de la concentración de sodio a las 8 horas fue normal en ambos grupos (Plan C: </w:t>
      </w:r>
      <w:r w:rsidR="00FD6E6D">
        <w:rPr>
          <w:rFonts w:eastAsiaTheme="majorEastAsia" w:cs="Arial"/>
          <w:shd w:val="clear" w:color="auto" w:fill="FFFFFF"/>
        </w:rPr>
        <w:t>142</w:t>
      </w:r>
      <w:r w:rsidR="00D73E93">
        <w:rPr>
          <w:rFonts w:eastAsiaTheme="majorEastAsia" w:cs="Arial"/>
          <w:shd w:val="clear" w:color="auto" w:fill="FFFFFF"/>
        </w:rPr>
        <w:t xml:space="preserve"> </w:t>
      </w:r>
      <w:r w:rsidRPr="00B84274">
        <w:rPr>
          <w:rFonts w:eastAsiaTheme="majorEastAsia" w:cs="Arial"/>
          <w:shd w:val="clear" w:color="auto" w:fill="FFFFFF"/>
        </w:rPr>
        <w:t>mmol/L [135-147]; Grupo “lento”: 1</w:t>
      </w:r>
      <w:r w:rsidR="00FD6E6D">
        <w:rPr>
          <w:rFonts w:eastAsiaTheme="majorEastAsia" w:cs="Arial"/>
          <w:shd w:val="clear" w:color="auto" w:fill="FFFFFF"/>
        </w:rPr>
        <w:t>42</w:t>
      </w:r>
      <w:r w:rsidR="00D73E93">
        <w:rPr>
          <w:rFonts w:eastAsiaTheme="majorEastAsia" w:cs="Arial"/>
          <w:shd w:val="clear" w:color="auto" w:fill="FFFFFF"/>
        </w:rPr>
        <w:t xml:space="preserve"> </w:t>
      </w:r>
      <w:r w:rsidRPr="00B84274">
        <w:rPr>
          <w:rFonts w:eastAsiaTheme="majorEastAsia" w:cs="Arial"/>
          <w:shd w:val="clear" w:color="auto" w:fill="FFFFFF"/>
        </w:rPr>
        <w:t>mmol/L [138-148]). A la hora de interpretar estos resultados se debe tener en cuenta que el 60% de los sujetos incluidos en</w:t>
      </w:r>
      <w:r w:rsidR="00D73E93">
        <w:rPr>
          <w:rFonts w:eastAsiaTheme="majorEastAsia" w:cs="Arial"/>
          <w:shd w:val="clear" w:color="auto" w:fill="FFFFFF"/>
        </w:rPr>
        <w:t xml:space="preserve"> este estudio ya presentaban alteraciones del sodio</w:t>
      </w:r>
      <w:r w:rsidRPr="00B84274">
        <w:rPr>
          <w:rFonts w:eastAsiaTheme="majorEastAsia" w:cs="Arial"/>
          <w:shd w:val="clear" w:color="auto" w:fill="FFFFFF"/>
        </w:rPr>
        <w:t xml:space="preserve"> en la analítica basal (Plan C: 58%; Grupo “lento”: 62%). Revisando los trabajos publicados por </w:t>
      </w:r>
      <w:r w:rsidRPr="00DA5318">
        <w:rPr>
          <w:rFonts w:eastAsiaTheme="majorEastAsia" w:cs="Arial"/>
          <w:i/>
          <w:shd w:val="clear" w:color="auto" w:fill="FFFFFF"/>
        </w:rPr>
        <w:lastRenderedPageBreak/>
        <w:t>Alam</w:t>
      </w:r>
      <w:r w:rsidR="00921A46">
        <w:rPr>
          <w:rFonts w:eastAsiaTheme="majorEastAsia" w:cs="Arial"/>
          <w:shd w:val="clear" w:color="auto" w:fill="FFFFFF"/>
        </w:rPr>
        <w:fldChar w:fldCharType="begin" w:fldLock="1"/>
      </w:r>
      <w:r w:rsidR="00D11BD9">
        <w:rPr>
          <w:rFonts w:eastAsiaTheme="majorEastAsia" w:cs="Arial"/>
          <w:shd w:val="clear" w:color="auto" w:fill="FFFFFF"/>
        </w:rPr>
        <w:instrText>ADDIN CSL_CITATION {"citationItems":[{"id":"ITEM-1","itemData":{"DOI":"10.1097/MPG.0b013e318180af27","ISSN":"02772116","abstract":"OBJECTIVES: Assess the safety of rapid intravenous rehydration of severely malnourished children and compare the efficacy of 3 formulations of oral rehydration salts solutions. PATIENTS AND METHODS: A group of 175 severely malnourished children of either sex (weight/length &lt;70% of National Center for Health Statistics median), ages 6 to 36 months with cholera, were randomly assigned to receive 1 of 3 oral rehydration solutions (ORSs): glucose-ORS (n = 58), glucose-ORS plus 50 g/L of amylase-resistant starch (n = 59), or rice-ORS (n = 58). Severely dehydrated children at enrollment were administered 100 mL/kg of an intravenous solution for 4 to 6 hours before randomisation, and those with some dehydration were randomised on enrollment. The electrolytes of the 3 ORSs were identical. In acute and convalescence phases, treatment was similar other than the nature of the ORSs. RESULTS: Intravenous fluid (mean) administered to 149 study children was 103 mL/kg (95% confidence interval [CI] 96-109), and all were rehydrated within 6 hours. None of them developed overhydration or heart failure. During the first 24 hours, stool output (31%; 95% CI 14%-42%; P = 0.004) and the ORS intake (26%; 95% CI 12%-37%; P = 0.002) of children receiving rice-ORS were significantly less compared with children receiving glucose-ORS. The mean duration of diarrhoea in all children (66 hours; 95% CI 62-71), and time to attain 80% of median weight/length (7.15 ± 2.81 days) were not different. CONCLUSIONS: Dehydration in severely malnourished children can safely be corrected within 6 hours. All study ORSs were equally efficient in correcting dehydration. Rice-ORS significantly reduced the stool output and ORS intake, confirming previous reports. © 2009 by European Society for Pediatric Gastroenterology, Hepatology, and Nutrition and North American Society for Pediatric Gastroenterology, Hepatology, and Nutrition.","author":[{"dropping-particle":"","family":"Alam","given":"Nur H.","non-dropping-particle":"","parse-names":false,"suffix":""},{"dropping-particle":"","family":"Islam","given":"Sufia","non-dropping-particle":"","parse-names":false,"suffix":""},{"dropping-particle":"","family":"Sattar","given":"Samima","non-dropping-particle":"","parse-names":false,"suffix":""},{"dropping-particle":"","family":"Monira","given":"Shirajum","non-dropping-particle":"","parse-names":false,"suffix":""},{"dropping-particle":"","family":"Desjeux","given":"Jehan François","non-dropping-particle":"","parse-names":false,"suffix":""}],"container-title":"Journal of Pediatric Gastroenterology and Nutrition","id":"ITEM-1","issued":{"date-parts":[["2009"]]},"title":"Safety of rapid intravenous rehydration and comparative efficacy of 3 oral rehydration solutions in the treatment of severely malnourished children with dehydrating cholera","type":"article-journal"},"uris":["http://www.mendeley.com/documents/?uuid=afd07bfd-4d5b-4adf-a864-1f653d76f59f"]}],"mendeley":{"formattedCitation":"(21)","plainTextFormattedCitation":"(21)","previouslyFormattedCitation":"(21)"},"properties":{"noteIndex":0},"schema":"https://github.com/citation-style-language/schema/raw/master/csl-citation.json"}</w:instrText>
      </w:r>
      <w:r w:rsidR="00921A46">
        <w:rPr>
          <w:rFonts w:eastAsiaTheme="majorEastAsia" w:cs="Arial"/>
          <w:shd w:val="clear" w:color="auto" w:fill="FFFFFF"/>
        </w:rPr>
        <w:fldChar w:fldCharType="separate"/>
      </w:r>
      <w:r w:rsidR="00D73E93">
        <w:rPr>
          <w:rFonts w:eastAsiaTheme="majorEastAsia" w:cs="Arial"/>
          <w:noProof/>
          <w:shd w:val="clear" w:color="auto" w:fill="FFFFFF"/>
        </w:rPr>
        <w:t>(9</w:t>
      </w:r>
      <w:r w:rsidR="009319BE" w:rsidRPr="009319BE">
        <w:rPr>
          <w:rFonts w:eastAsiaTheme="majorEastAsia" w:cs="Arial"/>
          <w:noProof/>
          <w:shd w:val="clear" w:color="auto" w:fill="FFFFFF"/>
        </w:rPr>
        <w:t>)</w:t>
      </w:r>
      <w:r w:rsidR="00921A46">
        <w:rPr>
          <w:rFonts w:eastAsiaTheme="majorEastAsia" w:cs="Arial"/>
          <w:shd w:val="clear" w:color="auto" w:fill="FFFFFF"/>
        </w:rPr>
        <w:fldChar w:fldCharType="end"/>
      </w:r>
      <w:r w:rsidR="00921A46">
        <w:rPr>
          <w:rFonts w:eastAsiaTheme="majorEastAsia" w:cs="Arial"/>
          <w:shd w:val="clear" w:color="auto" w:fill="FFFFFF"/>
        </w:rPr>
        <w:fldChar w:fldCharType="begin" w:fldLock="1"/>
      </w:r>
      <w:r w:rsidR="00D11BD9">
        <w:rPr>
          <w:rFonts w:eastAsiaTheme="majorEastAsia" w:cs="Arial"/>
          <w:shd w:val="clear" w:color="auto" w:fill="FFFFFF"/>
        </w:rPr>
        <w:instrText>ADDIN CSL_CITATION {"citationItems":[{"id":"ITEM-1","itemData":{"DOI":"10.1111/apa.15134","ISSN":"16512227","PMID":"31828841","abstract":"Aim: This study evaluated the effectiveness and safety of rapid and slow rehydration in children aged 6-60 months with dehydrating diarrhoea and severe malnutrition. Methods: A randomised controlled trial was conducted from July 2011 to March 2014 at the International Centre for Diarrhoeal Disease Research Bangladesh. We included children with weight for age and, or, weight for length Z-scores of less than −3 or with bipedal oedema and acute diarrhoea with severe dehydration. The children received intravenous fluid at different rates: 105 rapidly over six hours and 103 slowly over the 12 hours recommended by the World Health Organization. Results: All the children were successfully rehydrated. The admittance weights were similar for the slow and rapid groups: 8.4 kg and 8.3 kg. After 24 hours, the mean percentage weight gain was 8.5% and 9.0%, respectively. This confirmed that most of the children had been suffering from severe dehydration on admission. The respective proportions of children who received unscheduled intravenous fluid were 18% and 17%. None developed fluid overload or heart failure and most recovered normal renal function after rehydration. Conclusion: Rapid rehydration saved time, was as safe as slow rehydration and was a better option for dehydrating diarrhoea and severe malnutrition.","author":[{"dropping-particle":"","family":"Alam","given":"Nur H.","non-dropping-particle":"","parse-names":false,"suffix":""},{"dropping-particle":"","family":"Ashraf","given":"Hasan","non-dropping-particle":"","parse-names":false,"suffix":""},{"dropping-particle":"","family":"Ahmed","given":"Tahmeed","non-dropping-particle":"","parse-names":false,"suffix":""},{"dropping-particle":"","family":"Jahan","given":"Nishat","non-dropping-particle":"","parse-names":false,"suffix":""},{"dropping-particle":"","family":"Gyr","given":"Niklaus","non-dropping-particle":"","parse-names":false,"suffix":""}],"container-title":"Acta Paediatrica, International Journal of Paediatrics","id":"ITEM-1","issued":{"date-parts":[["2020"]]},"title":"Randomised trial showed that rapid rehydration of severely malnourished children with dehydrating diarrhoea was as safe and effective as slow rehydration","type":"article-journal"},"uris":["http://www.mendeley.com/documents/?uuid=54997c01-4719-4c22-99dc-7024235b0616"]}],"mendeley":{"formattedCitation":"(22)","plainTextFormattedCitation":"(22)","previouslyFormattedCitation":"(22)"},"properties":{"noteIndex":0},"schema":"https://github.com/citation-style-language/schema/raw/master/csl-citation.json"}</w:instrText>
      </w:r>
      <w:r w:rsidR="00921A46">
        <w:rPr>
          <w:rFonts w:eastAsiaTheme="majorEastAsia" w:cs="Arial"/>
          <w:shd w:val="clear" w:color="auto" w:fill="FFFFFF"/>
        </w:rPr>
        <w:fldChar w:fldCharType="separate"/>
      </w:r>
      <w:r w:rsidR="00D73E93">
        <w:rPr>
          <w:rFonts w:eastAsiaTheme="majorEastAsia" w:cs="Arial"/>
          <w:noProof/>
          <w:shd w:val="clear" w:color="auto" w:fill="FFFFFF"/>
        </w:rPr>
        <w:t>(10</w:t>
      </w:r>
      <w:r w:rsidR="009319BE" w:rsidRPr="009319BE">
        <w:rPr>
          <w:rFonts w:eastAsiaTheme="majorEastAsia" w:cs="Arial"/>
          <w:noProof/>
          <w:shd w:val="clear" w:color="auto" w:fill="FFFFFF"/>
        </w:rPr>
        <w:t>)</w:t>
      </w:r>
      <w:r w:rsidR="00921A46">
        <w:rPr>
          <w:rFonts w:eastAsiaTheme="majorEastAsia" w:cs="Arial"/>
          <w:shd w:val="clear" w:color="auto" w:fill="FFFFFF"/>
        </w:rPr>
        <w:fldChar w:fldCharType="end"/>
      </w:r>
      <w:r w:rsidRPr="00B84274">
        <w:rPr>
          <w:rFonts w:eastAsiaTheme="majorEastAsia" w:cs="Arial"/>
          <w:b/>
          <w:i/>
          <w:shd w:val="clear" w:color="auto" w:fill="FFFFFF"/>
        </w:rPr>
        <w:t>,</w:t>
      </w:r>
      <w:r w:rsidRPr="00B84274">
        <w:rPr>
          <w:rFonts w:eastAsiaTheme="majorEastAsia" w:cs="Arial"/>
          <w:shd w:val="clear" w:color="auto" w:fill="FFFFFF"/>
        </w:rPr>
        <w:t xml:space="preserve"> que tampoco consideraban criterio de exclusión las alteraciones electrolíticas en la analítica basal, no se reportan trastornos electrolíticos graves ni alteraciones de la glucemia en ninguno de ellos. </w:t>
      </w:r>
    </w:p>
    <w:p w14:paraId="05686EF5" w14:textId="7454E6FD" w:rsidR="006C5BE5" w:rsidRPr="00FD6E6D" w:rsidRDefault="006C5BE5" w:rsidP="00D73E93">
      <w:pPr>
        <w:spacing w:after="120" w:line="360" w:lineRule="auto"/>
        <w:jc w:val="both"/>
        <w:rPr>
          <w:rFonts w:cstheme="minorHAnsi"/>
          <w:b/>
          <w:color w:val="7F7F7F" w:themeColor="text1" w:themeTint="80"/>
        </w:rPr>
      </w:pPr>
      <w:r w:rsidRPr="00FD6E6D">
        <w:rPr>
          <w:rFonts w:cstheme="minorHAnsi"/>
          <w:b/>
          <w:color w:val="7F7F7F" w:themeColor="text1" w:themeTint="80"/>
        </w:rPr>
        <w:t>COMENTARIO DE L</w:t>
      </w:r>
      <w:r w:rsidR="00FD6E6D" w:rsidRPr="00FD6E6D">
        <w:rPr>
          <w:rFonts w:cstheme="minorHAnsi"/>
          <w:b/>
          <w:color w:val="7F7F7F" w:themeColor="text1" w:themeTint="80"/>
        </w:rPr>
        <w:t>A EVIDENCIA A LA RECOMENDACIÓN</w:t>
      </w:r>
    </w:p>
    <w:p w14:paraId="415119C4" w14:textId="7E61CCEC" w:rsidR="00450CB5" w:rsidRDefault="00F61FA2" w:rsidP="00D73E93">
      <w:pPr>
        <w:spacing w:line="360" w:lineRule="auto"/>
        <w:jc w:val="both"/>
        <w:rPr>
          <w:rFonts w:cstheme="minorHAnsi"/>
        </w:rPr>
      </w:pPr>
      <w:r w:rsidRPr="00F61FA2">
        <w:rPr>
          <w:rFonts w:cstheme="minorHAnsi"/>
          <w:noProof/>
          <w:lang w:eastAsia="es-ES"/>
        </w:rPr>
        <mc:AlternateContent>
          <mc:Choice Requires="wps">
            <w:drawing>
              <wp:anchor distT="45720" distB="45720" distL="114300" distR="114300" simplePos="0" relativeHeight="251680768" behindDoc="0" locked="0" layoutInCell="1" allowOverlap="1" wp14:anchorId="2A1E5CB6" wp14:editId="687CD7EE">
                <wp:simplePos x="0" y="0"/>
                <wp:positionH relativeFrom="margin">
                  <wp:align>right</wp:align>
                </wp:positionH>
                <wp:positionV relativeFrom="page">
                  <wp:posOffset>3771900</wp:posOffset>
                </wp:positionV>
                <wp:extent cx="5362575" cy="1428750"/>
                <wp:effectExtent l="0" t="0" r="28575" b="19050"/>
                <wp:wrapTopAndBottom/>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28750"/>
                        </a:xfrm>
                        <a:prstGeom prst="rect">
                          <a:avLst/>
                        </a:prstGeom>
                        <a:solidFill>
                          <a:srgbClr val="FFFFFF"/>
                        </a:solidFill>
                        <a:ln w="9525">
                          <a:solidFill>
                            <a:srgbClr val="000000"/>
                          </a:solidFill>
                          <a:miter lim="800000"/>
                          <a:headEnd/>
                          <a:tailEnd/>
                        </a:ln>
                      </wps:spPr>
                      <wps:txbx>
                        <w:txbxContent>
                          <w:p w14:paraId="4605D120" w14:textId="5AF8022A" w:rsidR="00BE0132" w:rsidRPr="00DA5318" w:rsidRDefault="00BE0132" w:rsidP="00D73E93">
                            <w:pPr>
                              <w:spacing w:after="120" w:line="276" w:lineRule="auto"/>
                              <w:rPr>
                                <w:b/>
                                <w:bCs/>
                                <w:i/>
                                <w:color w:val="7F7F7F" w:themeColor="text1" w:themeTint="80"/>
                              </w:rPr>
                            </w:pPr>
                            <w:r w:rsidRPr="00DA5318">
                              <w:rPr>
                                <w:b/>
                                <w:bCs/>
                                <w:i/>
                                <w:color w:val="7F7F7F" w:themeColor="text1" w:themeTint="80"/>
                              </w:rPr>
                              <w:t>RECOMENDACIÓN</w:t>
                            </w:r>
                          </w:p>
                          <w:p w14:paraId="68348D97" w14:textId="1FE0554D" w:rsidR="00BE0132" w:rsidRPr="00DA5318" w:rsidRDefault="00BE0132" w:rsidP="00D73E93">
                            <w:pPr>
                              <w:spacing w:after="120" w:line="276" w:lineRule="auto"/>
                              <w:jc w:val="both"/>
                              <w:rPr>
                                <w:rFonts w:cstheme="minorHAnsi"/>
                                <w:b/>
                                <w:i/>
                                <w:color w:val="7F7F7F" w:themeColor="text1" w:themeTint="80"/>
                              </w:rPr>
                            </w:pPr>
                            <w:r w:rsidRPr="00DA5318">
                              <w:rPr>
                                <w:rFonts w:cstheme="minorHAnsi"/>
                                <w:b/>
                                <w:i/>
                                <w:color w:val="7F7F7F" w:themeColor="text1" w:themeTint="80"/>
                              </w:rPr>
                              <w:t>¿ES SEGURA LA REHIDRATACIÓN INTRAVENOSA RÁPIDA?</w:t>
                            </w:r>
                          </w:p>
                          <w:p w14:paraId="4D4645A9" w14:textId="69D0777A" w:rsidR="00BE0132" w:rsidRDefault="00BE0132" w:rsidP="00D73E93">
                            <w:pPr>
                              <w:spacing w:after="120" w:line="276" w:lineRule="auto"/>
                            </w:pPr>
                            <w:r>
                              <w:t>La Rehidratación Intravenosa Rápida es SEGURA en</w:t>
                            </w:r>
                            <w:r w:rsidRPr="009B335D">
                              <w:t xml:space="preserve"> pacientes </w:t>
                            </w:r>
                            <w:r>
                              <w:t xml:space="preserve">con </w:t>
                            </w:r>
                            <w:r w:rsidRPr="009B335D">
                              <w:t xml:space="preserve">deshidratación </w:t>
                            </w:r>
                            <w:r>
                              <w:t xml:space="preserve">secundaria a GEA, en los que la RHO </w:t>
                            </w:r>
                            <w:r w:rsidRPr="00EC1654">
                              <w:t>esté contraindicada o haya fracasado, salvo que exista contraindicación expresa o comorbilidad aguda grave</w:t>
                            </w:r>
                            <w:r>
                              <w:t xml:space="preserve"> (</w:t>
                            </w:r>
                            <w:r w:rsidRPr="00B334CA">
                              <w:rPr>
                                <w:i/>
                              </w:rPr>
                              <w:t xml:space="preserve">recomendación fuerte, evidencia </w:t>
                            </w:r>
                            <w:r w:rsidRPr="00EC1654">
                              <w:rPr>
                                <w:i/>
                              </w:rPr>
                              <w:t>alta</w:t>
                            </w:r>
                            <w:r w:rsidRPr="00EC1654">
                              <w: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E5CB6" id="_x0000_s1032" type="#_x0000_t202" style="position:absolute;left:0;text-align:left;margin-left:371.05pt;margin-top:297pt;width:422.25pt;height:112.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">
                <v:textbox>
                  <w:txbxContent>
                    <w:p w14:paraId="4605D120" w14:textId="5AF8022A" w:rsidR="00BE0132" w:rsidRPr="00DA5318" w:rsidRDefault="00BE0132" w:rsidP="00D73E93">
                      <w:pPr>
                        <w:spacing w:after="120" w:line="276" w:lineRule="auto"/>
                        <w:rPr>
                          <w:b/>
                          <w:bCs/>
                          <w:i/>
                          <w:color w:val="7F7F7F" w:themeColor="text1" w:themeTint="80"/>
                        </w:rPr>
                      </w:pPr>
                      <w:r w:rsidRPr="00DA5318">
                        <w:rPr>
                          <w:b/>
                          <w:bCs/>
                          <w:i/>
                          <w:color w:val="7F7F7F" w:themeColor="text1" w:themeTint="80"/>
                        </w:rPr>
                        <w:t>RECOMENDACIÓN</w:t>
                      </w:r>
                    </w:p>
                    <w:p w14:paraId="68348D97" w14:textId="1FE0554D" w:rsidR="00BE0132" w:rsidRPr="00DA5318" w:rsidRDefault="00BE0132" w:rsidP="00D73E93">
                      <w:pPr>
                        <w:spacing w:after="120" w:line="276" w:lineRule="auto"/>
                        <w:jc w:val="both"/>
                        <w:rPr>
                          <w:rFonts w:cstheme="minorHAnsi"/>
                          <w:b/>
                          <w:i/>
                          <w:color w:val="7F7F7F" w:themeColor="text1" w:themeTint="80"/>
                        </w:rPr>
                      </w:pPr>
                      <w:r w:rsidRPr="00DA5318">
                        <w:rPr>
                          <w:rFonts w:cstheme="minorHAnsi"/>
                          <w:b/>
                          <w:i/>
                          <w:color w:val="7F7F7F" w:themeColor="text1" w:themeTint="80"/>
                        </w:rPr>
                        <w:t>¿ES SEGURA LA REHIDRATACIÓN INTRAVENOSA RÁPIDA?</w:t>
                      </w:r>
                    </w:p>
                    <w:p w14:paraId="4D4645A9" w14:textId="69D0777A" w:rsidR="00BE0132" w:rsidRDefault="00BE0132" w:rsidP="00D73E93">
                      <w:pPr>
                        <w:spacing w:after="120" w:line="276" w:lineRule="auto"/>
                      </w:pPr>
                      <w:r>
                        <w:t>La Rehidratación Intravenosa Rápida es SEGURA en</w:t>
                      </w:r>
                      <w:r w:rsidRPr="009B335D">
                        <w:t xml:space="preserve"> pacientes </w:t>
                      </w:r>
                      <w:r>
                        <w:t xml:space="preserve">con </w:t>
                      </w:r>
                      <w:r w:rsidRPr="009B335D">
                        <w:t xml:space="preserve">deshidratación </w:t>
                      </w:r>
                      <w:r>
                        <w:t xml:space="preserve">secundaria a GEA, en los que la RHO </w:t>
                      </w:r>
                      <w:r w:rsidRPr="00EC1654">
                        <w:t>esté contraindicada o haya fracasado, salvo que exista contraindicación expresa o comorbilidad aguda grave</w:t>
                      </w:r>
                      <w:r>
                        <w:t xml:space="preserve"> (</w:t>
                      </w:r>
                      <w:r w:rsidRPr="00B334CA">
                        <w:rPr>
                          <w:i/>
                        </w:rPr>
                        <w:t xml:space="preserve">recomendación fuerte, evidencia </w:t>
                      </w:r>
                      <w:r w:rsidRPr="00EC1654">
                        <w:rPr>
                          <w:i/>
                        </w:rPr>
                        <w:t>alta</w:t>
                      </w:r>
                      <w:r w:rsidRPr="00EC1654">
                        <w:t>)</w:t>
                      </w:r>
                      <w:r>
                        <w:t>.</w:t>
                      </w:r>
                    </w:p>
                  </w:txbxContent>
                </v:textbox>
                <w10:wrap type="topAndBottom" anchorx="margin" anchory="page"/>
              </v:shape>
            </w:pict>
          </mc:Fallback>
        </mc:AlternateContent>
      </w:r>
      <w:r w:rsidR="006C5BE5" w:rsidRPr="00B84274">
        <w:rPr>
          <w:rFonts w:cstheme="minorHAnsi"/>
        </w:rPr>
        <w:t xml:space="preserve">A pesar de la heterogeneidad de las publicaciones revisadas en cuanto al perfil de la población de estudio, la intervención (composición del suero, ritmo de infusión y volumen total de rehidratación) y las variables resultado, se considera que existe evidencia suficiente para afirmar que las pautas de RIR constituyen una estrategia de rehidratación segura en pacientes con DH moderada-grave secundaria a GEA en nuestro medio, siempre que no exista contraindicación expresa o comorbilidad aguda grave. </w:t>
      </w:r>
    </w:p>
    <w:p w14:paraId="517330CF" w14:textId="77777777" w:rsidR="00D73E93" w:rsidRDefault="00D73E93" w:rsidP="00D73E93">
      <w:pPr>
        <w:spacing w:line="360" w:lineRule="auto"/>
        <w:jc w:val="both"/>
        <w:rPr>
          <w:rFonts w:cstheme="minorHAnsi"/>
        </w:rPr>
      </w:pPr>
    </w:p>
    <w:p w14:paraId="69178FAC" w14:textId="77777777" w:rsidR="00D73E93" w:rsidRDefault="00D73E93" w:rsidP="00D73E93">
      <w:pPr>
        <w:spacing w:line="360" w:lineRule="auto"/>
        <w:jc w:val="both"/>
        <w:rPr>
          <w:rFonts w:cstheme="minorHAnsi"/>
        </w:rPr>
      </w:pPr>
    </w:p>
    <w:p w14:paraId="7AE61DF1" w14:textId="1874BC3A" w:rsidR="00D73E93" w:rsidRDefault="00D73E93">
      <w:pPr>
        <w:rPr>
          <w:rFonts w:cstheme="minorHAnsi"/>
        </w:rPr>
      </w:pPr>
      <w:r>
        <w:rPr>
          <w:rFonts w:cstheme="minorHAnsi"/>
        </w:rPr>
        <w:br w:type="page"/>
      </w:r>
    </w:p>
    <w:p w14:paraId="4EEA4F84" w14:textId="78A8EEFC" w:rsidR="006D53F3" w:rsidRPr="00DA5318" w:rsidRDefault="00C27587" w:rsidP="00FD6E6D">
      <w:pPr>
        <w:spacing w:line="360" w:lineRule="auto"/>
        <w:jc w:val="both"/>
        <w:rPr>
          <w:rFonts w:cstheme="minorHAnsi"/>
          <w:b/>
          <w:color w:val="7F7F7F" w:themeColor="text1" w:themeTint="80"/>
        </w:rPr>
      </w:pPr>
      <w:r w:rsidRPr="00DA5318">
        <w:rPr>
          <w:rFonts w:cstheme="minorHAnsi"/>
          <w:b/>
          <w:color w:val="7F7F7F" w:themeColor="text1" w:themeTint="80"/>
        </w:rPr>
        <w:lastRenderedPageBreak/>
        <w:t>BIBLIOGRAFÍA</w:t>
      </w:r>
    </w:p>
    <w:p w14:paraId="28C9FF80" w14:textId="77777777" w:rsidR="005F2852"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Nager AL, Wang VJ. Comparison of ultrarapid and rapid intravenous hydration in pediatric patients with dehydration. </w:t>
      </w:r>
      <w:r w:rsidRPr="00007764">
        <w:rPr>
          <w:rFonts w:ascii="Calibri" w:hAnsi="Calibri" w:cs="Calibri"/>
          <w:noProof/>
          <w:sz w:val="20"/>
          <w:szCs w:val="24"/>
        </w:rPr>
        <w:t>Am J Emerg Med. 2010; 28(2):123-9.</w:t>
      </w:r>
    </w:p>
    <w:p w14:paraId="685B89FE" w14:textId="77777777" w:rsidR="005F2852"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Azarfar A, Ravanshad Y, Keykhosravi A, Bagheri S, Gharashi Z, Esmaeeli M. Rapid intravenous rehydration to correct dehydration and resolve vomiting in children with acute gastroenteritis. </w:t>
      </w:r>
      <w:r w:rsidRPr="004268AB">
        <w:rPr>
          <w:rFonts w:ascii="Calibri" w:hAnsi="Calibri" w:cs="Calibri"/>
          <w:noProof/>
          <w:sz w:val="20"/>
          <w:szCs w:val="24"/>
        </w:rPr>
        <w:t>Turkiye Acil Tip Derg. 2014;</w:t>
      </w:r>
      <w:r>
        <w:rPr>
          <w:rFonts w:ascii="Calibri" w:hAnsi="Calibri" w:cs="Calibri"/>
          <w:noProof/>
          <w:sz w:val="20"/>
          <w:szCs w:val="24"/>
        </w:rPr>
        <w:t xml:space="preserve"> 14(3)111-4.</w:t>
      </w:r>
    </w:p>
    <w:p w14:paraId="1AC9D3D4" w14:textId="77777777" w:rsidR="005F2852" w:rsidRPr="0000776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Freedman SB, Parkin PC, Willan AR, Schuh S. Rapid versus standard intravenous rehydration in paediatric gastroenteritis: Pragmatic blinded randomised clinical trial. </w:t>
      </w:r>
      <w:r w:rsidRPr="00007764">
        <w:rPr>
          <w:rFonts w:ascii="Calibri" w:hAnsi="Calibri" w:cs="Calibri"/>
          <w:noProof/>
          <w:sz w:val="20"/>
          <w:szCs w:val="24"/>
        </w:rPr>
        <w:t>BMJ. 2011; 343:d6976.</w:t>
      </w:r>
    </w:p>
    <w:p w14:paraId="4BD03DD6" w14:textId="77777777" w:rsidR="005F2852" w:rsidRPr="0000776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Allen CH, Goldman RD, Bhatt S, Simon HK, Gorelick MH, Spandorfer PR, et al. A randomized trial of Plasma-Lyte A and 0.9 % sodium chloride in acute pediatric gastroenteritis. </w:t>
      </w:r>
      <w:r w:rsidRPr="00007764">
        <w:rPr>
          <w:rFonts w:ascii="Calibri" w:hAnsi="Calibri" w:cs="Calibri"/>
          <w:noProof/>
          <w:sz w:val="20"/>
          <w:szCs w:val="24"/>
        </w:rPr>
        <w:t>BMC Pediatr. 2016; 16:117.</w:t>
      </w:r>
    </w:p>
    <w:p w14:paraId="0EE12212" w14:textId="77777777" w:rsidR="005F2852" w:rsidRPr="0000776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Sendarrubias M, Carrón M, Molina JC, Pérez MÁ, Maranõn R, Mora A. Clinical impact of rapid intravenous rehydration with dextrose serum in children with acute gastroenteritis. </w:t>
      </w:r>
      <w:r w:rsidRPr="00007764">
        <w:rPr>
          <w:rFonts w:ascii="Calibri" w:hAnsi="Calibri" w:cs="Calibri"/>
          <w:noProof/>
          <w:sz w:val="20"/>
          <w:szCs w:val="24"/>
        </w:rPr>
        <w:t>Pediatr Emerg Care. 2018; 31(12):832-836.</w:t>
      </w:r>
    </w:p>
    <w:p w14:paraId="6DE4D285" w14:textId="77777777" w:rsidR="005F2852" w:rsidRPr="0000776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Kartha GB, Rameshkumar R, Mahadevan S. Randomized Double-blind Trial of Ringer Lactate Versus Normal Saline in Pediatric Acute Severe Diarrheal Dehydration. </w:t>
      </w:r>
      <w:r w:rsidRPr="00007764">
        <w:rPr>
          <w:rFonts w:ascii="Calibri" w:hAnsi="Calibri" w:cs="Calibri"/>
          <w:noProof/>
          <w:sz w:val="20"/>
          <w:szCs w:val="24"/>
        </w:rPr>
        <w:t>J Pediatr Gastroenterol Nutr. 2017; 65(6):621-626.</w:t>
      </w:r>
    </w:p>
    <w:p w14:paraId="7E6D2B2E" w14:textId="77777777" w:rsidR="005F2852" w:rsidRPr="0000776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Mahajan V, Saini SS, Sharma A, Kaur J. Ringer’s lactate vs normal saline for children with acute diarrhea and severe dehydration: A double blind randomized controlled trial. </w:t>
      </w:r>
      <w:r w:rsidRPr="00007764">
        <w:rPr>
          <w:rFonts w:ascii="Calibri" w:hAnsi="Calibri" w:cs="Calibri"/>
          <w:noProof/>
          <w:sz w:val="20"/>
          <w:szCs w:val="24"/>
        </w:rPr>
        <w:t>Indian Pediatr. 2012; 49(12):963-8.</w:t>
      </w:r>
    </w:p>
    <w:p w14:paraId="3D1E6F15" w14:textId="77777777" w:rsidR="005F2852" w:rsidRPr="008C089D"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8C089D">
        <w:rPr>
          <w:rFonts w:ascii="Calibri" w:hAnsi="Calibri" w:cs="Calibri"/>
          <w:noProof/>
          <w:sz w:val="20"/>
          <w:szCs w:val="24"/>
          <w:lang w:val="en-US"/>
        </w:rPr>
        <w:t>Houston KA, Gibb J, Olupot-Olupot P, Obonyo N, Mpoya A, Nakuya M, et al. Gastroenteritis aggressive versus slow treatment for rehydration (GASTRO): A phase II rehydration trial for severe dehydration: WHO plan C versus slow rehydration. BMC Med. 2019;17(1):122.</w:t>
      </w:r>
    </w:p>
    <w:p w14:paraId="53985DB5" w14:textId="77777777" w:rsidR="005F2852" w:rsidRPr="0000776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Alam NH, Islam S, Sattar S, Monira S, Desjeux JF. Safety of rapid intravenous rehydration and comparative efficacy of 3 oral rehydration solutions in the treatment of severely malnourished children with dehydrating cholera. </w:t>
      </w:r>
      <w:r w:rsidRPr="00007764">
        <w:rPr>
          <w:rFonts w:ascii="Calibri" w:hAnsi="Calibri" w:cs="Calibri"/>
          <w:noProof/>
          <w:sz w:val="20"/>
          <w:szCs w:val="24"/>
        </w:rPr>
        <w:t>J Pediatr Gastroenterol Nutr. 2009; 48(3):318-27.</w:t>
      </w:r>
    </w:p>
    <w:p w14:paraId="174FC3DF" w14:textId="77777777" w:rsidR="005F2852" w:rsidRPr="0000776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Alam NH, Ashraf H, Ahmed T, Jahan N, Gyr N. Randomised trial showed that rapid rehydration of severely malnourished children with dehydrating diarrhoea was as safe and effective as slow rehydration. </w:t>
      </w:r>
      <w:r w:rsidRPr="00007764">
        <w:rPr>
          <w:rFonts w:ascii="Calibri" w:hAnsi="Calibri" w:cs="Calibri"/>
          <w:noProof/>
          <w:sz w:val="20"/>
          <w:szCs w:val="24"/>
        </w:rPr>
        <w:t>Acta Paediatr Int J Paediatr. 2020; 109(7):1473-1484.</w:t>
      </w:r>
    </w:p>
    <w:p w14:paraId="6A19F0B1" w14:textId="77777777" w:rsidR="005F2852" w:rsidRPr="00C505BE"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Levy JA, Bachur RG, Monuteaux MC, Waltzman M. Intravenous dextrose for children with gastroenteritis and dehydration: A double-blind randomized controlled trial. </w:t>
      </w:r>
      <w:r w:rsidRPr="00C505BE">
        <w:rPr>
          <w:rFonts w:ascii="Calibri" w:hAnsi="Calibri" w:cs="Calibri"/>
          <w:noProof/>
          <w:sz w:val="20"/>
          <w:szCs w:val="24"/>
        </w:rPr>
        <w:t>Ann Emerg Med. 2013; 61(3):281-8.</w:t>
      </w:r>
    </w:p>
    <w:p w14:paraId="0033965D" w14:textId="77777777" w:rsidR="005F2852"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Janet S, Molina JC, Marañón R, García-Ros M. Effects of Rapid Intravenous Rehydration in Children with Mild-to-Moderate Dehydration. </w:t>
      </w:r>
      <w:r w:rsidRPr="00C505BE">
        <w:rPr>
          <w:rFonts w:ascii="Calibri" w:hAnsi="Calibri" w:cs="Calibri"/>
          <w:noProof/>
          <w:sz w:val="20"/>
          <w:szCs w:val="24"/>
        </w:rPr>
        <w:t>Pediatr Emerg Care. 2015; 31(8):564-7.</w:t>
      </w:r>
    </w:p>
    <w:p w14:paraId="561C1C04" w14:textId="77777777" w:rsidR="005F2852"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Nager AL, Wang VJ. Comparison of nasogastric and intravenous methods of rehydration in pediatric patients with acute dehydration. </w:t>
      </w:r>
      <w:r w:rsidRPr="00B45526">
        <w:rPr>
          <w:rFonts w:ascii="Calibri" w:hAnsi="Calibri" w:cs="Calibri"/>
          <w:noProof/>
          <w:sz w:val="20"/>
          <w:szCs w:val="24"/>
        </w:rPr>
        <w:t>Pediatrics. 2002; 109(4):562-72.</w:t>
      </w:r>
    </w:p>
    <w:p w14:paraId="0F6BA212" w14:textId="77777777" w:rsidR="005F2852"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Freedman SB, Geary DF. Bolus fluid therapy and sodium homeostasis in paediatric gastroenteritis. </w:t>
      </w:r>
      <w:r w:rsidRPr="00B45526">
        <w:rPr>
          <w:rFonts w:ascii="Calibri" w:hAnsi="Calibri" w:cs="Calibri"/>
          <w:noProof/>
          <w:sz w:val="20"/>
          <w:szCs w:val="24"/>
        </w:rPr>
        <w:t>J Paediatr Child Health. 2013; 49(3):215-22</w:t>
      </w:r>
      <w:r>
        <w:rPr>
          <w:rFonts w:ascii="Calibri" w:hAnsi="Calibri" w:cs="Calibri"/>
          <w:noProof/>
          <w:sz w:val="20"/>
          <w:szCs w:val="24"/>
        </w:rPr>
        <w:t>.</w:t>
      </w:r>
    </w:p>
    <w:p w14:paraId="2F353B85" w14:textId="77777777" w:rsidR="005F2852" w:rsidRPr="008C089D"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8C089D">
        <w:rPr>
          <w:rFonts w:ascii="Calibri" w:hAnsi="Calibri" w:cs="Calibri"/>
          <w:noProof/>
          <w:sz w:val="20"/>
          <w:szCs w:val="24"/>
          <w:lang w:val="en-US"/>
        </w:rPr>
        <w:lastRenderedPageBreak/>
        <w:t>Phin SJ, McCaskill ME, Browne GJ, Lam LT. Clinical pathway using rapid rehydration for children with gastroenteritis. J Paediatr Child Health. 2003;39(5):343-8.</w:t>
      </w:r>
    </w:p>
    <w:p w14:paraId="283932E3" w14:textId="77777777" w:rsidR="005F2852" w:rsidRPr="00CA16F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CA16F3">
        <w:rPr>
          <w:rFonts w:ascii="Calibri" w:hAnsi="Calibri" w:cs="Calibri"/>
          <w:noProof/>
          <w:sz w:val="20"/>
          <w:szCs w:val="24"/>
        </w:rPr>
        <w:t xml:space="preserve">Steiner MJ, DeWalt DA, Byerley JS. </w:t>
      </w:r>
      <w:r w:rsidRPr="008C089D">
        <w:rPr>
          <w:rFonts w:ascii="Calibri" w:hAnsi="Calibri" w:cs="Calibri"/>
          <w:noProof/>
          <w:sz w:val="20"/>
          <w:szCs w:val="24"/>
          <w:lang w:val="en-US"/>
        </w:rPr>
        <w:t xml:space="preserve">Is this child dehydrated? Journal of the American Medical Association. </w:t>
      </w:r>
      <w:r w:rsidRPr="00CA16F3">
        <w:rPr>
          <w:rFonts w:ascii="Calibri" w:hAnsi="Calibri" w:cs="Calibri"/>
          <w:noProof/>
          <w:sz w:val="20"/>
          <w:szCs w:val="24"/>
        </w:rPr>
        <w:t>2004; 291(22): 2746-54.</w:t>
      </w:r>
    </w:p>
    <w:p w14:paraId="3561F293" w14:textId="77777777" w:rsidR="005F2852" w:rsidRPr="00CA16F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Okposio MM, Onyiriuka AN, Abhulimhen-Iyoha BI. Point-of-admission serum electrolyte profile of children less than five years old with dehydration due to acute diarrhoea. </w:t>
      </w:r>
      <w:r w:rsidRPr="00CA16F3">
        <w:rPr>
          <w:rFonts w:ascii="Calibri" w:hAnsi="Calibri" w:cs="Calibri"/>
          <w:noProof/>
          <w:sz w:val="20"/>
          <w:szCs w:val="24"/>
        </w:rPr>
        <w:t>Trop Med Health. 2015; 43(4):247-52.</w:t>
      </w:r>
    </w:p>
    <w:p w14:paraId="09A3CF84" w14:textId="77777777" w:rsidR="005F2852" w:rsidRPr="00CA16F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Parkin PC, MacArthur C, Khambalia A, Goldman RD, Friedman JN. Clinical and laboratory assessment of dehydration severity in children with acute gastroenteritis. </w:t>
      </w:r>
      <w:r w:rsidRPr="00CA16F3">
        <w:rPr>
          <w:rFonts w:ascii="Calibri" w:hAnsi="Calibri" w:cs="Calibri"/>
          <w:noProof/>
          <w:sz w:val="20"/>
          <w:szCs w:val="24"/>
        </w:rPr>
        <w:t xml:space="preserve">Clin Pediatr (Phila). 2010; 49(3):235-9. </w:t>
      </w:r>
    </w:p>
    <w:p w14:paraId="6C5CB3D2" w14:textId="77777777" w:rsidR="005F2852" w:rsidRPr="00CA16F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Levy JA, Waltzman M, Monuteaux MC, Bachur RG. Value of point-of-care ketones in assessing dehydration and acidosis in children with gastroenteritis. </w:t>
      </w:r>
      <w:r w:rsidRPr="00CA16F3">
        <w:rPr>
          <w:rFonts w:ascii="Calibri" w:hAnsi="Calibri" w:cs="Calibri"/>
          <w:noProof/>
          <w:sz w:val="20"/>
          <w:szCs w:val="24"/>
        </w:rPr>
        <w:t>Acad Emerg Med. 2013; 20(11):1146-50.</w:t>
      </w:r>
    </w:p>
    <w:p w14:paraId="3B6B7A52" w14:textId="77777777" w:rsidR="005F2852" w:rsidRPr="00CA16F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Freedman SB, Degroot JM, Parkin PC. Successful discharge of children with gastroenteritis requiring intravenous rehydration. </w:t>
      </w:r>
      <w:r w:rsidRPr="00CA16F3">
        <w:rPr>
          <w:rFonts w:ascii="Calibri" w:hAnsi="Calibri" w:cs="Calibri"/>
          <w:noProof/>
          <w:sz w:val="20"/>
          <w:szCs w:val="24"/>
        </w:rPr>
        <w:t xml:space="preserve">J Emerg Med. 2014; 46(1):9-20. </w:t>
      </w:r>
    </w:p>
    <w:p w14:paraId="25407F85" w14:textId="77777777" w:rsidR="005F2852" w:rsidRPr="00CA16F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Reid SR, Bonadio WA. Outpatient rapid intravenous rehydration to correct dehydration and resolve vomiting in children with acute gastroenteritis. </w:t>
      </w:r>
      <w:r w:rsidRPr="00CA16F3">
        <w:rPr>
          <w:rFonts w:ascii="Calibri" w:hAnsi="Calibri" w:cs="Calibri"/>
          <w:noProof/>
          <w:sz w:val="20"/>
          <w:szCs w:val="24"/>
        </w:rPr>
        <w:t>Ann Emerg Med. 1996; 28(3):318-23.</w:t>
      </w:r>
    </w:p>
    <w:p w14:paraId="3668E217" w14:textId="77777777" w:rsidR="005F2852" w:rsidRPr="00CA16F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Wathen JE, MacKenzie T, Bothner JP. Usefulness of the serum electrolyte panel in the management of pediatric dehydration treated with intravenously administered fluids. </w:t>
      </w:r>
      <w:r w:rsidRPr="00CA16F3">
        <w:rPr>
          <w:rFonts w:ascii="Calibri" w:hAnsi="Calibri" w:cs="Calibri"/>
          <w:noProof/>
          <w:sz w:val="20"/>
          <w:szCs w:val="24"/>
        </w:rPr>
        <w:t>Pediatrics. 2004; 114(5):1227-34.</w:t>
      </w:r>
    </w:p>
    <w:p w14:paraId="70B65ED9" w14:textId="77777777" w:rsidR="005F2852" w:rsidRPr="00CA16F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Levy JA, Bachur RG. Intravenous Dextrose during Outpatient Rehydration in Pediatric Gastroenteritis. </w:t>
      </w:r>
      <w:r w:rsidRPr="00CA16F3">
        <w:rPr>
          <w:rFonts w:ascii="Calibri" w:hAnsi="Calibri" w:cs="Calibri"/>
          <w:noProof/>
          <w:sz w:val="20"/>
          <w:szCs w:val="24"/>
        </w:rPr>
        <w:t xml:space="preserve">Acad Emerg Med. 2007; 14(4):324-30. </w:t>
      </w:r>
    </w:p>
    <w:p w14:paraId="1F61AA83" w14:textId="77777777" w:rsidR="005F2852" w:rsidRPr="0049761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497614">
        <w:rPr>
          <w:rFonts w:ascii="Calibri" w:hAnsi="Calibri" w:cs="Calibri"/>
          <w:noProof/>
          <w:sz w:val="20"/>
          <w:szCs w:val="24"/>
        </w:rPr>
        <w:t>Marín Del Barrio S, González Carretero P, Garrido Romero R, Juma Azara KM, Luaces Cubells C. Usefulness of acid-base and electrolyte balance in acute gastroenteritis. An Pediatr. 2008; 69(4):322-8.</w:t>
      </w:r>
    </w:p>
    <w:p w14:paraId="00D72ADA" w14:textId="77777777" w:rsidR="005F2852" w:rsidRPr="0049761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497614">
        <w:rPr>
          <w:rFonts w:ascii="Calibri" w:hAnsi="Calibri" w:cs="Calibri"/>
          <w:noProof/>
          <w:sz w:val="20"/>
          <w:szCs w:val="24"/>
        </w:rPr>
        <w:t xml:space="preserve">Hayajneh WA, Jdaitawi H, Al Shurman A, Hayajneh YA. </w:t>
      </w:r>
      <w:r w:rsidRPr="008C089D">
        <w:rPr>
          <w:rFonts w:ascii="Calibri" w:hAnsi="Calibri" w:cs="Calibri"/>
          <w:noProof/>
          <w:sz w:val="20"/>
          <w:szCs w:val="24"/>
          <w:lang w:val="en-US"/>
        </w:rPr>
        <w:t xml:space="preserve">Comparison of clinical associations and laboratory abnormalities in children with moderate and severe dehydration. </w:t>
      </w:r>
      <w:r w:rsidRPr="00497614">
        <w:rPr>
          <w:rFonts w:ascii="Calibri" w:hAnsi="Calibri" w:cs="Calibri"/>
          <w:noProof/>
          <w:sz w:val="20"/>
          <w:szCs w:val="24"/>
        </w:rPr>
        <w:t>J Pediatr Gastroenterol Nutr. 2010; 50(3):290-4.</w:t>
      </w:r>
    </w:p>
    <w:p w14:paraId="599396B4" w14:textId="77777777" w:rsidR="005F2852" w:rsidRPr="0049761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Guarino A, Ashkenazi S, Gendrel D, Lo Vecchio A, Shamir R, Szajewska H. European society for pediatric gastroenterology, hepatology, and nutrition/european society for pediatric infectious diseases evidence-based guidelines for the management of acute gastroenteritis in children in Europe: Update 2014. </w:t>
      </w:r>
      <w:r w:rsidRPr="00497614">
        <w:rPr>
          <w:rFonts w:ascii="Calibri" w:hAnsi="Calibri" w:cs="Calibri"/>
          <w:noProof/>
          <w:sz w:val="20"/>
          <w:szCs w:val="24"/>
        </w:rPr>
        <w:t xml:space="preserve">Journal of Pediatric Gastroenterology and Nutrition. 2014; 59(1):132-52. </w:t>
      </w:r>
    </w:p>
    <w:p w14:paraId="0E09695C" w14:textId="77777777" w:rsidR="005F2852" w:rsidRPr="00497614"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Intravenous fluid therapy in children and young people in hospital. NICE National Institute for Health and Care Exellence. Quality Standard September 2016. </w:t>
      </w:r>
      <w:r w:rsidRPr="00497614">
        <w:rPr>
          <w:rFonts w:ascii="Calibri" w:hAnsi="Calibri" w:cs="Calibri"/>
          <w:noProof/>
          <w:sz w:val="20"/>
          <w:szCs w:val="24"/>
        </w:rPr>
        <w:t xml:space="preserve">Nice.org.uk/guidance/qs131. </w:t>
      </w:r>
    </w:p>
    <w:p w14:paraId="1A1BB7EE" w14:textId="77777777" w:rsidR="005F2852" w:rsidRPr="003F180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Pruvost I, Dubos F, Chazard E, Hue V, Duhamel A, Martinot A. The Value of Body Weight Measurement to Assess Dehydration in Children. </w:t>
      </w:r>
      <w:r w:rsidRPr="003F1803">
        <w:rPr>
          <w:rFonts w:ascii="Calibri" w:hAnsi="Calibri" w:cs="Calibri"/>
          <w:noProof/>
          <w:sz w:val="20"/>
          <w:szCs w:val="24"/>
        </w:rPr>
        <w:t>PLoS One. 2013; 8(1):e55063.</w:t>
      </w:r>
    </w:p>
    <w:p w14:paraId="346BE035" w14:textId="77777777" w:rsidR="005F2852" w:rsidRPr="003F180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Friedman JN, Goldman RD, Srivastava R, Parkin PC. Development of a clinical dehydration scale for use in children between 1 and 36 months of age. </w:t>
      </w:r>
      <w:r w:rsidRPr="003F1803">
        <w:rPr>
          <w:rFonts w:ascii="Calibri" w:hAnsi="Calibri" w:cs="Calibri"/>
          <w:noProof/>
          <w:sz w:val="20"/>
          <w:szCs w:val="24"/>
        </w:rPr>
        <w:t xml:space="preserve">J Pediatr. 2004;145(2):201-7. </w:t>
      </w:r>
    </w:p>
    <w:p w14:paraId="29851451" w14:textId="77777777" w:rsidR="005F2852" w:rsidRPr="003F180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lastRenderedPageBreak/>
        <w:t xml:space="preserve">Goldman RD, Friedman JN, Parkin PC. Validation of the clinical dehydration scale for children with acute gastroenteritis. </w:t>
      </w:r>
      <w:r w:rsidRPr="003F1803">
        <w:rPr>
          <w:rFonts w:ascii="Calibri" w:hAnsi="Calibri" w:cs="Calibri"/>
          <w:noProof/>
          <w:sz w:val="20"/>
          <w:szCs w:val="24"/>
        </w:rPr>
        <w:t xml:space="preserve">Pediatrics. 2008;122(3):545-9. </w:t>
      </w:r>
    </w:p>
    <w:p w14:paraId="716930B4" w14:textId="77777777" w:rsidR="005F2852" w:rsidRPr="003F1803"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Bailey B, Gravel J, Goldman RD, Friedman JN, Parkin PC. External validation of the clinical dehydration scale for children with acute gastroenteritis. </w:t>
      </w:r>
      <w:r w:rsidRPr="003F1803">
        <w:rPr>
          <w:rFonts w:ascii="Calibri" w:hAnsi="Calibri" w:cs="Calibri"/>
          <w:noProof/>
          <w:sz w:val="20"/>
          <w:szCs w:val="24"/>
        </w:rPr>
        <w:t xml:space="preserve">Acad Emerg Med. 2010; </w:t>
      </w:r>
    </w:p>
    <w:p w14:paraId="6B7E5BF4" w14:textId="77777777" w:rsidR="005F2852" w:rsidRPr="00EB0CAA"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Bhan MK, Mahalanabis D, Pierce NF, Rollins N, Sack D SM. The Treatment of Diarrhoea: A Manual for Physicians and Other Senior Health Workers. 4th rev [Internet]. Available from: geneva: World Health Organization; 2005 [cited 2010 Sep 24]. </w:t>
      </w:r>
      <w:r w:rsidRPr="00EB0CAA">
        <w:rPr>
          <w:rFonts w:ascii="Calibri" w:hAnsi="Calibri" w:cs="Calibri"/>
          <w:noProof/>
          <w:sz w:val="20"/>
          <w:szCs w:val="24"/>
        </w:rPr>
        <w:t>Available from: whqlibdoc.who.int/ publications/2005/9241593180.pdf</w:t>
      </w:r>
    </w:p>
    <w:p w14:paraId="699A9580" w14:textId="77777777" w:rsidR="005F2852" w:rsidRPr="00015D0B"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8C089D">
        <w:rPr>
          <w:rFonts w:ascii="Calibri" w:hAnsi="Calibri" w:cs="Calibri"/>
          <w:noProof/>
          <w:sz w:val="20"/>
          <w:szCs w:val="24"/>
          <w:lang w:val="en-US"/>
        </w:rPr>
        <w:t xml:space="preserve">Toaimah FHS, Mohammad HF. Rapid intravenous rehydration therapy in children with acute gastroenteritis : A systematic review. </w:t>
      </w:r>
      <w:r w:rsidRPr="00015D0B">
        <w:rPr>
          <w:rFonts w:ascii="Calibri" w:hAnsi="Calibri" w:cs="Calibri"/>
          <w:noProof/>
          <w:sz w:val="20"/>
          <w:szCs w:val="24"/>
          <w:lang w:val="en-US"/>
        </w:rPr>
        <w:t>Pediatric Emergency Care. 2016; 32(2):131-5.</w:t>
      </w:r>
    </w:p>
    <w:p w14:paraId="6A66450F" w14:textId="77777777" w:rsidR="005F2852" w:rsidRPr="00C20A28"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Iro MA, Sell T, Brown N, Maitland K. Rapid intravenous rehydration of children with acute gastroenteritis and dehydration: A systematic review and meta-analysis. </w:t>
      </w:r>
      <w:r w:rsidRPr="00C20A28">
        <w:rPr>
          <w:rFonts w:ascii="Calibri" w:hAnsi="Calibri" w:cs="Calibri"/>
          <w:noProof/>
          <w:sz w:val="20"/>
          <w:szCs w:val="24"/>
        </w:rPr>
        <w:t xml:space="preserve">BMC Pediatr. 2018; 18(1):44. </w:t>
      </w:r>
    </w:p>
    <w:p w14:paraId="7074506D" w14:textId="77777777" w:rsidR="005F2852"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Emergency Department Rapid Intravenous Rehydration (RIVR) for Pediatric Gastroenteritis. </w:t>
      </w:r>
      <w:r w:rsidRPr="004268AB">
        <w:rPr>
          <w:rFonts w:ascii="Calibri" w:hAnsi="Calibri" w:cs="Calibri"/>
          <w:noProof/>
          <w:sz w:val="20"/>
          <w:szCs w:val="24"/>
        </w:rPr>
        <w:t xml:space="preserve">No. </w:t>
      </w:r>
      <w:hyperlink r:id="rId10" w:history="1">
        <w:r w:rsidRPr="00C765C9">
          <w:rPr>
            <w:rStyle w:val="Hipervnculo"/>
            <w:rFonts w:ascii="Calibri" w:hAnsi="Calibri" w:cs="Calibri"/>
            <w:noProof/>
            <w:sz w:val="20"/>
            <w:szCs w:val="24"/>
          </w:rPr>
          <w:t>https://clinicaltrials.gov/ct2/show/NCT00392145</w:t>
        </w:r>
      </w:hyperlink>
      <w:r w:rsidRPr="004268AB">
        <w:rPr>
          <w:rFonts w:ascii="Calibri" w:hAnsi="Calibri" w:cs="Calibri"/>
          <w:noProof/>
          <w:sz w:val="20"/>
          <w:szCs w:val="24"/>
        </w:rPr>
        <w:t>.</w:t>
      </w:r>
    </w:p>
    <w:p w14:paraId="393E48BB" w14:textId="77777777" w:rsidR="005F2852" w:rsidRPr="0064262A"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Colletti JE, Brown KM, Sharieff GQ, Barata IA, Ishimine P. The Management of Children with Gastroenteritis and Dehydration in the Emergency Department. </w:t>
      </w:r>
      <w:r w:rsidRPr="0064262A">
        <w:rPr>
          <w:rFonts w:ascii="Calibri" w:hAnsi="Calibri" w:cs="Calibri"/>
          <w:noProof/>
          <w:sz w:val="20"/>
          <w:szCs w:val="24"/>
        </w:rPr>
        <w:t>J Emerg Med. 2010; 38(5):686-98.</w:t>
      </w:r>
    </w:p>
    <w:p w14:paraId="2578ED66" w14:textId="77777777" w:rsidR="005F2852" w:rsidRPr="008C089D"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8C089D">
        <w:rPr>
          <w:rFonts w:ascii="Calibri" w:hAnsi="Calibri" w:cs="Calibri"/>
          <w:noProof/>
          <w:sz w:val="20"/>
          <w:szCs w:val="24"/>
          <w:lang w:val="en-US"/>
        </w:rPr>
        <w:t xml:space="preserve">Grisaru S, Xie J, Samuel S, Freedman SB. Iatrogenic Dysnatremias in Children with Acute Gastroenteritis in High-Income Countries: A Systematic Review. Front Pediatr. 2017; 5:210. </w:t>
      </w:r>
    </w:p>
    <w:p w14:paraId="2B383620" w14:textId="77777777" w:rsidR="005F2852" w:rsidRPr="003E53A7"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Bruzzese E, Lo Vecchio A, Guarino A. Hospital management of children with acute gastroenteritis. </w:t>
      </w:r>
      <w:r w:rsidRPr="003E53A7">
        <w:rPr>
          <w:rFonts w:ascii="Calibri" w:hAnsi="Calibri" w:cs="Calibri"/>
          <w:noProof/>
          <w:sz w:val="20"/>
          <w:szCs w:val="24"/>
        </w:rPr>
        <w:t xml:space="preserve">Current Opinion in Gastroenterology. 2013; 29(1):23-30. </w:t>
      </w:r>
    </w:p>
    <w:p w14:paraId="26813BD3" w14:textId="77777777" w:rsidR="005F2852" w:rsidRPr="003E53A7"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Edelson JB, Orenstein EW, Zaoutis LB, Copelovitch L. Intravenous Fluid Management in the Pediatric Hospital Setting: Is Isotonic Fluid the Right Approach for all Patients? </w:t>
      </w:r>
      <w:r w:rsidRPr="003E53A7">
        <w:rPr>
          <w:rFonts w:ascii="Calibri" w:hAnsi="Calibri" w:cs="Calibri"/>
          <w:noProof/>
          <w:sz w:val="20"/>
          <w:szCs w:val="24"/>
        </w:rPr>
        <w:t>Curr Treat Options Pediatr. 2015; 1:90-99.</w:t>
      </w:r>
    </w:p>
    <w:p w14:paraId="46E0CB18" w14:textId="77777777" w:rsidR="005F2852" w:rsidRPr="003E53A7"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Santillanes G, Rose E. Evaluation and Management of Dehydration in Children. </w:t>
      </w:r>
      <w:r w:rsidRPr="003E53A7">
        <w:rPr>
          <w:rFonts w:ascii="Calibri" w:hAnsi="Calibri" w:cs="Calibri"/>
          <w:noProof/>
          <w:sz w:val="20"/>
          <w:szCs w:val="24"/>
        </w:rPr>
        <w:t>Emergency Medicine Clinics of North America. 2018; 36(2):259-273.</w:t>
      </w:r>
    </w:p>
    <w:p w14:paraId="38DC2F76" w14:textId="77777777" w:rsidR="005F2852" w:rsidRPr="003E53A7"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Hasman H, Cinar O, Uzun A, Cevik E, Jay L, Comert B. A randomized clinical trial comparing the effect of rapidly infused crystalloids on acid-base status in dehydrated patients in the emergency department. </w:t>
      </w:r>
      <w:r w:rsidRPr="003E53A7">
        <w:rPr>
          <w:rFonts w:ascii="Calibri" w:hAnsi="Calibri" w:cs="Calibri"/>
          <w:noProof/>
          <w:sz w:val="20"/>
          <w:szCs w:val="24"/>
        </w:rPr>
        <w:t>Int J Med Sci. 2012; 9(1):59-64.</w:t>
      </w:r>
    </w:p>
    <w:p w14:paraId="7215903D" w14:textId="77777777" w:rsidR="005F2852" w:rsidRPr="008C089D"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8C089D">
        <w:rPr>
          <w:rFonts w:ascii="Calibri" w:hAnsi="Calibri" w:cs="Calibri"/>
          <w:noProof/>
          <w:sz w:val="20"/>
          <w:szCs w:val="24"/>
          <w:lang w:val="en-US"/>
        </w:rPr>
        <w:t>Jucá CA, Rey LC, Martins CV. Comparison between normal saline and a polyelectrolyte solution for fluid resuscitation in severely dehydrated infants with acute diarrhoea. Ann Trop Paediatr. 2005; 25(4):253-60.</w:t>
      </w:r>
    </w:p>
    <w:p w14:paraId="404B7437" w14:textId="77777777" w:rsidR="005F2852" w:rsidRPr="008C089D" w:rsidRDefault="005F2852" w:rsidP="005F2852">
      <w:pPr>
        <w:pStyle w:val="Prrafodelista"/>
        <w:widowControl w:val="0"/>
        <w:numPr>
          <w:ilvl w:val="0"/>
          <w:numId w:val="38"/>
        </w:numPr>
        <w:autoSpaceDE w:val="0"/>
        <w:autoSpaceDN w:val="0"/>
        <w:adjustRightInd w:val="0"/>
        <w:spacing w:line="360" w:lineRule="auto"/>
        <w:jc w:val="both"/>
        <w:rPr>
          <w:rFonts w:ascii="Calibri" w:hAnsi="Calibri" w:cs="Calibri"/>
          <w:noProof/>
          <w:sz w:val="20"/>
          <w:szCs w:val="24"/>
          <w:lang w:val="en-US"/>
        </w:rPr>
      </w:pPr>
      <w:r w:rsidRPr="008C089D">
        <w:rPr>
          <w:rFonts w:ascii="Calibri" w:hAnsi="Calibri" w:cs="Calibri"/>
          <w:noProof/>
          <w:sz w:val="20"/>
          <w:szCs w:val="24"/>
          <w:lang w:val="en-US"/>
        </w:rPr>
        <w:t>Hanna M, Saberi MS. Incidence of hyponatremia in children with gastroenteritis treated with hypotonic intravenous fluids. Pediatr Nephrol. 2010; 25(8):1471-5.</w:t>
      </w:r>
    </w:p>
    <w:p w14:paraId="29B625CB" w14:textId="77777777" w:rsidR="005F2852" w:rsidRPr="004A2A9F" w:rsidRDefault="005F2852" w:rsidP="005F2852">
      <w:pPr>
        <w:pStyle w:val="Prrafodelista"/>
        <w:widowControl w:val="0"/>
        <w:numPr>
          <w:ilvl w:val="0"/>
          <w:numId w:val="38"/>
        </w:numPr>
        <w:autoSpaceDE w:val="0"/>
        <w:autoSpaceDN w:val="0"/>
        <w:adjustRightInd w:val="0"/>
        <w:spacing w:line="360" w:lineRule="auto"/>
        <w:jc w:val="both"/>
        <w:rPr>
          <w:rFonts w:ascii="Calibri" w:hAnsi="Calibri" w:cs="Calibri"/>
          <w:noProof/>
          <w:sz w:val="20"/>
          <w:szCs w:val="24"/>
        </w:rPr>
      </w:pPr>
      <w:r w:rsidRPr="008C089D">
        <w:rPr>
          <w:rFonts w:ascii="Calibri" w:hAnsi="Calibri" w:cs="Calibri"/>
          <w:noProof/>
          <w:sz w:val="20"/>
          <w:szCs w:val="24"/>
          <w:lang w:val="en-US"/>
        </w:rPr>
        <w:t xml:space="preserve">Green J, Lillie J. Intravenous fluid therapy in children and young people in hospital N29. </w:t>
      </w:r>
      <w:r w:rsidRPr="004A2A9F">
        <w:rPr>
          <w:rFonts w:ascii="Calibri" w:hAnsi="Calibri" w:cs="Calibri"/>
          <w:noProof/>
          <w:sz w:val="20"/>
          <w:szCs w:val="24"/>
        </w:rPr>
        <w:t>Archives of Disease in Childhood: Education and Practice Edition. 2017; 102(6):327-331.</w:t>
      </w:r>
    </w:p>
    <w:p w14:paraId="4BD49EFB" w14:textId="77777777" w:rsidR="005F2852" w:rsidRPr="004A2A9F" w:rsidRDefault="005F2852" w:rsidP="005F2852">
      <w:pPr>
        <w:pStyle w:val="Prrafodelista"/>
        <w:widowControl w:val="0"/>
        <w:numPr>
          <w:ilvl w:val="0"/>
          <w:numId w:val="38"/>
        </w:numPr>
        <w:autoSpaceDE w:val="0"/>
        <w:autoSpaceDN w:val="0"/>
        <w:adjustRightInd w:val="0"/>
        <w:spacing w:line="360" w:lineRule="auto"/>
        <w:jc w:val="both"/>
        <w:rPr>
          <w:rFonts w:ascii="Calibri" w:hAnsi="Calibri" w:cs="Calibri"/>
          <w:noProof/>
          <w:sz w:val="20"/>
          <w:szCs w:val="24"/>
        </w:rPr>
      </w:pPr>
      <w:r w:rsidRPr="008C089D">
        <w:rPr>
          <w:rFonts w:ascii="Calibri" w:hAnsi="Calibri" w:cs="Calibri"/>
          <w:noProof/>
          <w:sz w:val="20"/>
          <w:szCs w:val="24"/>
          <w:lang w:val="en-US"/>
        </w:rPr>
        <w:t xml:space="preserve">National Collaborating Centre for Women’s and Children’s Health. Diarrhoea and Vomiting </w:t>
      </w:r>
      <w:r w:rsidRPr="008C089D">
        <w:rPr>
          <w:rFonts w:ascii="Calibri" w:hAnsi="Calibri" w:cs="Calibri"/>
          <w:noProof/>
          <w:sz w:val="20"/>
          <w:szCs w:val="24"/>
          <w:lang w:val="en-US"/>
        </w:rPr>
        <w:lastRenderedPageBreak/>
        <w:t xml:space="preserve">Caused by Gastroenteritis: Diagnosis, Assessment and Management in Children Younger than 5 Years. </w:t>
      </w:r>
      <w:r w:rsidRPr="004A2A9F">
        <w:rPr>
          <w:rFonts w:ascii="Calibri" w:hAnsi="Calibri" w:cs="Calibri"/>
          <w:noProof/>
          <w:sz w:val="20"/>
          <w:szCs w:val="24"/>
        </w:rPr>
        <w:t>2009. National Institute for Health and Clinical Excellence:Guidance.</w:t>
      </w:r>
    </w:p>
    <w:p w14:paraId="36E3F2E7" w14:textId="77777777" w:rsidR="005F2852" w:rsidRPr="008C089D" w:rsidRDefault="005F2852" w:rsidP="005F2852">
      <w:pPr>
        <w:pStyle w:val="Prrafodelista"/>
        <w:widowControl w:val="0"/>
        <w:numPr>
          <w:ilvl w:val="0"/>
          <w:numId w:val="38"/>
        </w:numPr>
        <w:autoSpaceDE w:val="0"/>
        <w:autoSpaceDN w:val="0"/>
        <w:adjustRightInd w:val="0"/>
        <w:spacing w:line="360" w:lineRule="auto"/>
        <w:jc w:val="both"/>
        <w:rPr>
          <w:rFonts w:ascii="Calibri" w:hAnsi="Calibri" w:cs="Calibri"/>
          <w:noProof/>
          <w:sz w:val="20"/>
          <w:szCs w:val="24"/>
          <w:lang w:val="en-US"/>
        </w:rPr>
      </w:pPr>
      <w:r w:rsidRPr="008C089D">
        <w:rPr>
          <w:rFonts w:ascii="Calibri" w:hAnsi="Calibri" w:cs="Calibri"/>
          <w:noProof/>
          <w:sz w:val="20"/>
          <w:szCs w:val="24"/>
          <w:lang w:val="en-US"/>
        </w:rPr>
        <w:t>Acute gastroenteritis guidelines Team, Cincinnati Children´s Hospital Mecical acute gastroenteritis in children aged 2 months to 18 years [Internet]. Available from: http//www.cincinnatichildren.org/service/j/Anderson-center/evidence-based-care/gastroenteritis.</w:t>
      </w:r>
    </w:p>
    <w:p w14:paraId="61EA5B16" w14:textId="77777777" w:rsidR="005F2852" w:rsidRPr="004A2A9F"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Hartman S, Brown E, Loomis E, Russell HA. Gastroenteritis in children. Am Fam Physician. </w:t>
      </w:r>
      <w:r w:rsidRPr="004A2A9F">
        <w:rPr>
          <w:rFonts w:ascii="Calibri" w:hAnsi="Calibri" w:cs="Calibri"/>
          <w:noProof/>
          <w:sz w:val="20"/>
          <w:szCs w:val="24"/>
        </w:rPr>
        <w:t xml:space="preserve">2019; 99(3):159-165. </w:t>
      </w:r>
    </w:p>
    <w:p w14:paraId="76B54CA8" w14:textId="77777777" w:rsidR="005F2852" w:rsidRPr="008C089D"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8C089D">
        <w:rPr>
          <w:rFonts w:ascii="Calibri" w:hAnsi="Calibri" w:cs="Calibri"/>
          <w:noProof/>
          <w:sz w:val="20"/>
          <w:szCs w:val="24"/>
          <w:lang w:val="en-US"/>
        </w:rPr>
        <w:t>Feld LG, Neuspiel DR, Foster BA, Leu MG, Garber MD, Austin K, et al. Clinical Practice Guideline: Maintenance Intravenous Fluids in Children. Pediatrics. 2018; 142(6):e20183083.</w:t>
      </w:r>
    </w:p>
    <w:p w14:paraId="244AB7ED" w14:textId="77777777" w:rsidR="005F2852" w:rsidRPr="008C089D"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8C089D">
        <w:rPr>
          <w:rFonts w:ascii="Calibri" w:hAnsi="Calibri" w:cs="Calibri"/>
          <w:noProof/>
          <w:sz w:val="20"/>
          <w:szCs w:val="24"/>
          <w:lang w:val="en-US"/>
        </w:rPr>
        <w:t>Young JB, Utter GH, Schermer CR, Galante JM, Phan HH, Yang Y, et al. Saline versus plasma-lyte A in initial resuscitation of trauma patients: A randomized trial. Ann Surg. 2014; 259(2):255-62.</w:t>
      </w:r>
    </w:p>
    <w:p w14:paraId="617ED257" w14:textId="77777777" w:rsidR="005F2852" w:rsidRPr="00FA5922"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Chowdhury AH, Cox EF, Francis ST, Lobo DN. A randomized, controlled, double-blind crossover study on the effects of 2-L infusions of 0.9% saline and plasma-lyte® 148 on renal blood flow velocity and renal cortical tissue perfusion in healthy volunteers. </w:t>
      </w:r>
      <w:r w:rsidRPr="00FA5922">
        <w:rPr>
          <w:rFonts w:ascii="Calibri" w:hAnsi="Calibri" w:cs="Calibri"/>
          <w:noProof/>
          <w:sz w:val="20"/>
          <w:szCs w:val="24"/>
        </w:rPr>
        <w:t>Ann Surg. 2012; 256(1):18-24.</w:t>
      </w:r>
    </w:p>
    <w:p w14:paraId="59584C3D" w14:textId="77777777" w:rsidR="005F2852" w:rsidRPr="00FA5922"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Blumberg N, Cholette JM, Pietropaoli AP, Phipps R, Spinelli SL, Eaton MP, et al. 0.9% NaCl (Normal Saline) – Perhaps not so normal after all? </w:t>
      </w:r>
      <w:r w:rsidRPr="00FA5922">
        <w:rPr>
          <w:rFonts w:ascii="Calibri" w:hAnsi="Calibri" w:cs="Calibri"/>
          <w:noProof/>
          <w:sz w:val="20"/>
          <w:szCs w:val="24"/>
        </w:rPr>
        <w:t xml:space="preserve">Transfusion and Apheresis Science. 2018; 57(1):127-131. </w:t>
      </w:r>
    </w:p>
    <w:p w14:paraId="2B71AAEF" w14:textId="77777777" w:rsidR="005F2852" w:rsidRPr="008C089D"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FA5922">
        <w:rPr>
          <w:rFonts w:ascii="Calibri" w:hAnsi="Calibri" w:cs="Calibri"/>
          <w:noProof/>
          <w:sz w:val="20"/>
          <w:szCs w:val="24"/>
        </w:rPr>
        <w:t xml:space="preserve">El Gkotmi N, Kosmeri C, Filippatos TD, Elisaf MS. </w:t>
      </w:r>
      <w:r w:rsidRPr="008C089D">
        <w:rPr>
          <w:rFonts w:ascii="Calibri" w:hAnsi="Calibri" w:cs="Calibri"/>
          <w:noProof/>
          <w:sz w:val="20"/>
          <w:szCs w:val="24"/>
          <w:lang w:val="en-US"/>
        </w:rPr>
        <w:t>Use of intravenous fluids/solutions: a narrative review. Current Medical Research and Opinion. 2017; 33(3):459-471.</w:t>
      </w:r>
    </w:p>
    <w:p w14:paraId="42B76672" w14:textId="77777777" w:rsidR="005F2852" w:rsidRPr="00CF216C"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Robroch AH, Van Heerde M, Markhorst DG. Should isotonic infusion solutions routinely be used in hospitalised paediatric patients? </w:t>
      </w:r>
      <w:r w:rsidRPr="00CF216C">
        <w:rPr>
          <w:rFonts w:ascii="Calibri" w:hAnsi="Calibri" w:cs="Calibri"/>
          <w:noProof/>
          <w:sz w:val="20"/>
          <w:szCs w:val="24"/>
        </w:rPr>
        <w:t>Archives of Disease in Childhood. 2011; 96(6): 608-10.</w:t>
      </w:r>
    </w:p>
    <w:p w14:paraId="10E1F22B" w14:textId="77777777" w:rsidR="005F2852" w:rsidRPr="00CF216C"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Neville KA, Sandeman DJ, Rubinstein A, Henry GM, McGlynn M, Walker JL. Prevention of Hyponatremia during Maintenance Intravenous Fluid Administration: A Prospective Randomized Study of Fluid Type versus Fluid Rate. </w:t>
      </w:r>
      <w:r w:rsidRPr="00CF216C">
        <w:rPr>
          <w:rFonts w:ascii="Calibri" w:hAnsi="Calibri" w:cs="Calibri"/>
          <w:noProof/>
          <w:sz w:val="20"/>
          <w:szCs w:val="24"/>
        </w:rPr>
        <w:t>J Pediatr. 20</w:t>
      </w:r>
      <w:r w:rsidRPr="00CF216C">
        <w:rPr>
          <w:rFonts w:cstheme="minorHAnsi"/>
          <w:noProof/>
          <w:sz w:val="20"/>
          <w:szCs w:val="20"/>
        </w:rPr>
        <w:t xml:space="preserve">10; </w:t>
      </w:r>
      <w:r w:rsidRPr="00A71FDB">
        <w:rPr>
          <w:rFonts w:ascii="Calibri" w:hAnsi="Calibri" w:cs="Calibri"/>
          <w:noProof/>
          <w:sz w:val="20"/>
          <w:szCs w:val="24"/>
        </w:rPr>
        <w:t>156(2):313-9.</w:t>
      </w:r>
    </w:p>
    <w:p w14:paraId="47140B6D" w14:textId="77777777" w:rsidR="005F2852" w:rsidRPr="00A71FDB"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Langer T, Santini A, Scotti E, Van Regenmortel N, Malbrain MLNG, Caironi P. Intravenous balanced solutions: from physiology to clinical evidence. </w:t>
      </w:r>
      <w:r w:rsidRPr="00A71FDB">
        <w:rPr>
          <w:rFonts w:ascii="Calibri" w:hAnsi="Calibri" w:cs="Calibri"/>
          <w:noProof/>
          <w:sz w:val="20"/>
          <w:szCs w:val="24"/>
        </w:rPr>
        <w:t>Anestezjol Intens Ter. 2015; 47 Spec No:s78-88.</w:t>
      </w:r>
    </w:p>
    <w:p w14:paraId="67072A17" w14:textId="77777777" w:rsidR="005F2852" w:rsidRPr="008C089D"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8C089D">
        <w:rPr>
          <w:rFonts w:ascii="Calibri" w:hAnsi="Calibri" w:cs="Calibri"/>
          <w:noProof/>
          <w:sz w:val="20"/>
          <w:szCs w:val="24"/>
          <w:lang w:val="en-US"/>
        </w:rPr>
        <w:t>Young P, Bailey M, Beasley R, Henderson S, Mackle D, McArthur C, et al. Effect of a buffered crystalloid solution vs saline on acute kidney injury among patients in the intensive care unit: The SPLIT randomized clinical trial. JAMA - J Am Med Assoc. 2015; 314(16):1701-10.</w:t>
      </w:r>
    </w:p>
    <w:p w14:paraId="18E697DD" w14:textId="77777777" w:rsidR="005F2852" w:rsidRPr="00DC5CE9" w:rsidRDefault="005F2852" w:rsidP="005F2852">
      <w:pPr>
        <w:pStyle w:val="Prrafodelista"/>
        <w:widowControl w:val="0"/>
        <w:numPr>
          <w:ilvl w:val="0"/>
          <w:numId w:val="38"/>
        </w:numPr>
        <w:autoSpaceDE w:val="0"/>
        <w:autoSpaceDN w:val="0"/>
        <w:adjustRightInd w:val="0"/>
        <w:spacing w:line="360" w:lineRule="auto"/>
        <w:rPr>
          <w:rFonts w:cstheme="minorHAnsi"/>
          <w:noProof/>
          <w:sz w:val="20"/>
          <w:szCs w:val="20"/>
        </w:rPr>
      </w:pPr>
      <w:r w:rsidRPr="008C089D">
        <w:rPr>
          <w:rFonts w:ascii="Calibri" w:hAnsi="Calibri" w:cs="Calibri"/>
          <w:noProof/>
          <w:sz w:val="20"/>
          <w:szCs w:val="24"/>
          <w:lang w:val="en-US"/>
        </w:rPr>
        <w:t xml:space="preserve">Niescierenko M, Bachur R. Advances in pediatric dehydration therapy. </w:t>
      </w:r>
      <w:r w:rsidRPr="00DC5CE9">
        <w:rPr>
          <w:rFonts w:ascii="Calibri" w:hAnsi="Calibri" w:cs="Calibri"/>
          <w:noProof/>
          <w:sz w:val="20"/>
          <w:szCs w:val="24"/>
        </w:rPr>
        <w:t>Current Opinion in Pediatrics. 2013;</w:t>
      </w:r>
      <w:r w:rsidRPr="00DC5CE9">
        <w:rPr>
          <w:rFonts w:cstheme="minorHAnsi"/>
          <w:color w:val="4D8055"/>
          <w:sz w:val="20"/>
          <w:szCs w:val="20"/>
          <w:shd w:val="clear" w:color="auto" w:fill="FFFFFF"/>
        </w:rPr>
        <w:t xml:space="preserve"> 25(3):304-9</w:t>
      </w:r>
      <w:r w:rsidRPr="00DC5CE9">
        <w:rPr>
          <w:rFonts w:cstheme="minorHAnsi"/>
          <w:noProof/>
          <w:sz w:val="20"/>
          <w:szCs w:val="20"/>
        </w:rPr>
        <w:t xml:space="preserve"> </w:t>
      </w:r>
    </w:p>
    <w:p w14:paraId="615CB527" w14:textId="77777777" w:rsidR="005F2852" w:rsidRPr="00DC5CE9"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DC5CE9">
        <w:rPr>
          <w:rFonts w:ascii="Calibri" w:hAnsi="Calibri" w:cs="Calibri"/>
          <w:noProof/>
          <w:sz w:val="20"/>
          <w:szCs w:val="24"/>
        </w:rPr>
        <w:t xml:space="preserve">Canziani BC, Uestuener P, Fossali EF, Lava SAG, Bianchetti MG, Agostoni C, et al. </w:t>
      </w:r>
      <w:r w:rsidRPr="008C089D">
        <w:rPr>
          <w:rFonts w:ascii="Calibri" w:hAnsi="Calibri" w:cs="Calibri"/>
          <w:noProof/>
          <w:sz w:val="20"/>
          <w:szCs w:val="24"/>
          <w:lang w:val="en-US"/>
        </w:rPr>
        <w:t xml:space="preserve">Clinical Practice: Nausea and vomiting in acute gastroenteritis: physiopathology and management. </w:t>
      </w:r>
      <w:r w:rsidRPr="00DC5CE9">
        <w:rPr>
          <w:rFonts w:ascii="Calibri" w:hAnsi="Calibri" w:cs="Calibri"/>
          <w:noProof/>
          <w:sz w:val="20"/>
          <w:szCs w:val="24"/>
        </w:rPr>
        <w:t>European Journal of Pediatrics. 201</w:t>
      </w:r>
      <w:r w:rsidRPr="00DC5CE9">
        <w:rPr>
          <w:rFonts w:cstheme="minorHAnsi"/>
          <w:noProof/>
          <w:sz w:val="20"/>
          <w:szCs w:val="20"/>
        </w:rPr>
        <w:t xml:space="preserve">8; </w:t>
      </w:r>
      <w:r w:rsidRPr="00DC5CE9">
        <w:rPr>
          <w:rFonts w:cstheme="minorHAnsi"/>
          <w:color w:val="4D8055"/>
          <w:sz w:val="20"/>
          <w:szCs w:val="20"/>
          <w:shd w:val="clear" w:color="auto" w:fill="FFFFFF"/>
        </w:rPr>
        <w:t>177(1):1-5.</w:t>
      </w:r>
    </w:p>
    <w:p w14:paraId="3C9E7807" w14:textId="77777777" w:rsidR="005F2852" w:rsidRPr="00DC5CE9"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sidRPr="008C089D">
        <w:rPr>
          <w:rFonts w:ascii="Calibri" w:hAnsi="Calibri" w:cs="Calibri"/>
          <w:noProof/>
          <w:sz w:val="20"/>
          <w:szCs w:val="24"/>
          <w:lang w:val="en-US"/>
        </w:rPr>
        <w:t xml:space="preserve">Reid SR, Losek JD. Rehydration: Role for early use of intravenous dextrose. </w:t>
      </w:r>
      <w:r w:rsidRPr="00DC5CE9">
        <w:rPr>
          <w:rFonts w:ascii="Calibri" w:hAnsi="Calibri" w:cs="Calibri"/>
          <w:noProof/>
          <w:sz w:val="20"/>
          <w:szCs w:val="24"/>
        </w:rPr>
        <w:t>Pediatric Emergency Care. 200</w:t>
      </w:r>
      <w:r w:rsidRPr="00DC5CE9">
        <w:rPr>
          <w:rFonts w:cstheme="minorHAnsi"/>
          <w:noProof/>
          <w:sz w:val="20"/>
          <w:szCs w:val="20"/>
        </w:rPr>
        <w:t>9;</w:t>
      </w:r>
      <w:r w:rsidRPr="00DC5CE9">
        <w:rPr>
          <w:rFonts w:cstheme="minorHAnsi"/>
          <w:color w:val="4D8055"/>
          <w:sz w:val="20"/>
          <w:szCs w:val="20"/>
          <w:shd w:val="clear" w:color="auto" w:fill="FFFFFF"/>
        </w:rPr>
        <w:t>25(1):49-52.</w:t>
      </w:r>
    </w:p>
    <w:p w14:paraId="266F7CBC" w14:textId="77777777" w:rsidR="005F2852" w:rsidRPr="008C089D"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lang w:val="en-US"/>
        </w:rPr>
      </w:pPr>
      <w:r w:rsidRPr="008C089D">
        <w:rPr>
          <w:rFonts w:ascii="Calibri" w:hAnsi="Calibri" w:cs="Calibri"/>
          <w:noProof/>
          <w:sz w:val="20"/>
          <w:szCs w:val="24"/>
          <w:lang w:val="en-US"/>
        </w:rPr>
        <w:lastRenderedPageBreak/>
        <w:t>Grigsby A, Herron J, Hunter BR. Does the addition of dextrose to IV crystalloid therapy provide clinical benefit in acute dehydration? A systematic review and meta-analysis. Can J Emerg Med. 2019; 21(5):638-645.</w:t>
      </w:r>
    </w:p>
    <w:p w14:paraId="7D3CD405" w14:textId="7D805B97" w:rsidR="005F2852" w:rsidRDefault="005F2852"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Pr>
          <w:rFonts w:ascii="Calibri" w:hAnsi="Calibri" w:cs="Calibri"/>
          <w:noProof/>
          <w:sz w:val="20"/>
          <w:szCs w:val="24"/>
        </w:rPr>
        <w:t xml:space="preserve">Guerra L, Slöcker M, Míguez C, Mora A. </w:t>
      </w:r>
      <w:r w:rsidRPr="00F51EA8">
        <w:rPr>
          <w:rFonts w:ascii="Calibri" w:hAnsi="Calibri" w:cs="Calibri"/>
          <w:noProof/>
          <w:sz w:val="20"/>
          <w:szCs w:val="24"/>
        </w:rPr>
        <w:t>“Pautas de rehidratación intravenosa rápida: encuesta nacional”. XIX Reunión anual SEUP 2014.</w:t>
      </w:r>
      <w:r>
        <w:rPr>
          <w:rFonts w:ascii="Calibri" w:hAnsi="Calibri" w:cs="Calibri"/>
          <w:noProof/>
          <w:sz w:val="20"/>
          <w:szCs w:val="24"/>
        </w:rPr>
        <w:t xml:space="preserve"> </w:t>
      </w:r>
      <w:r w:rsidR="00395D5B">
        <w:rPr>
          <w:rFonts w:ascii="Calibri" w:hAnsi="Calibri" w:cs="Calibri"/>
          <w:noProof/>
          <w:sz w:val="20"/>
          <w:szCs w:val="24"/>
        </w:rPr>
        <w:t>D</w:t>
      </w:r>
      <w:r w:rsidRPr="00F51EA8">
        <w:rPr>
          <w:rFonts w:ascii="Calibri" w:hAnsi="Calibri" w:cs="Calibri"/>
          <w:noProof/>
          <w:sz w:val="20"/>
          <w:szCs w:val="24"/>
        </w:rPr>
        <w:t xml:space="preserve">isponible en: </w:t>
      </w:r>
      <w:hyperlink r:id="rId11" w:history="1">
        <w:r w:rsidRPr="00F51EA8">
          <w:rPr>
            <w:rFonts w:ascii="Calibri" w:hAnsi="Calibri" w:cs="Calibri"/>
            <w:noProof/>
            <w:sz w:val="20"/>
            <w:szCs w:val="24"/>
          </w:rPr>
          <w:t>https://seup.org/pdf_public/reuniones/2014/c_orales2B.pdf</w:t>
        </w:r>
      </w:hyperlink>
      <w:r w:rsidRPr="00F51EA8">
        <w:rPr>
          <w:rFonts w:ascii="Calibri" w:hAnsi="Calibri" w:cs="Calibri"/>
          <w:noProof/>
          <w:sz w:val="20"/>
          <w:szCs w:val="24"/>
        </w:rPr>
        <w:t xml:space="preserve"> (página 22)</w:t>
      </w:r>
    </w:p>
    <w:p w14:paraId="5601C100" w14:textId="219ED1E2" w:rsidR="004268AB" w:rsidRPr="005F2852" w:rsidRDefault="00A5025C" w:rsidP="005F2852">
      <w:pPr>
        <w:pStyle w:val="Prrafodelista"/>
        <w:widowControl w:val="0"/>
        <w:numPr>
          <w:ilvl w:val="0"/>
          <w:numId w:val="38"/>
        </w:numPr>
        <w:autoSpaceDE w:val="0"/>
        <w:autoSpaceDN w:val="0"/>
        <w:adjustRightInd w:val="0"/>
        <w:spacing w:line="360" w:lineRule="auto"/>
        <w:rPr>
          <w:rFonts w:ascii="Calibri" w:hAnsi="Calibri" w:cs="Calibri"/>
          <w:noProof/>
          <w:sz w:val="20"/>
          <w:szCs w:val="24"/>
        </w:rPr>
      </w:pPr>
      <w:r>
        <w:rPr>
          <w:rFonts w:cstheme="minorHAnsi"/>
          <w:b/>
          <w:color w:val="000000" w:themeColor="text1"/>
          <w:sz w:val="20"/>
          <w:szCs w:val="20"/>
        </w:rPr>
        <w:fldChar w:fldCharType="begin" w:fldLock="1"/>
      </w:r>
      <w:r w:rsidRPr="008C089D">
        <w:rPr>
          <w:rFonts w:cstheme="minorHAnsi"/>
          <w:b/>
          <w:color w:val="000000" w:themeColor="text1"/>
          <w:sz w:val="20"/>
          <w:szCs w:val="20"/>
          <w:lang w:val="en-US"/>
        </w:rPr>
        <w:instrText xml:space="preserve">ADDIN Mendeley Bibliography CSL_BIBLIOGRAPHY </w:instrText>
      </w:r>
      <w:r>
        <w:rPr>
          <w:rFonts w:cstheme="minorHAnsi"/>
          <w:b/>
          <w:color w:val="000000" w:themeColor="text1"/>
          <w:sz w:val="20"/>
          <w:szCs w:val="20"/>
        </w:rPr>
        <w:fldChar w:fldCharType="separate"/>
      </w:r>
      <w:r w:rsidR="004268AB" w:rsidRPr="008C089D">
        <w:rPr>
          <w:rFonts w:ascii="Calibri" w:hAnsi="Calibri" w:cs="Calibri"/>
          <w:noProof/>
          <w:sz w:val="20"/>
          <w:szCs w:val="24"/>
          <w:lang w:val="en-US"/>
        </w:rPr>
        <w:t xml:space="preserve">International Conference on Harmonisation of Technical Requirements for Registration of Pharmaceuticals for Human Use. Harmonised Tripartite Guideline: Clinical Safety Data Management: Definitions and Standards for Expedited Reporting E2a. </w:t>
      </w:r>
      <w:r w:rsidR="004268AB" w:rsidRPr="005F2852">
        <w:rPr>
          <w:rFonts w:ascii="Calibri" w:hAnsi="Calibri" w:cs="Calibri"/>
          <w:noProof/>
          <w:sz w:val="20"/>
          <w:szCs w:val="24"/>
        </w:rPr>
        <w:t>Effic Guidel. 1994</w:t>
      </w:r>
      <w:r w:rsidR="00D63776" w:rsidRPr="005F2852">
        <w:rPr>
          <w:rFonts w:ascii="Calibri" w:hAnsi="Calibri" w:cs="Calibri"/>
          <w:noProof/>
          <w:sz w:val="20"/>
          <w:szCs w:val="24"/>
        </w:rPr>
        <w:t>.</w:t>
      </w:r>
    </w:p>
    <w:p w14:paraId="37CE5BBF" w14:textId="0F2BFE4E" w:rsidR="00A5025C" w:rsidRDefault="00A5025C" w:rsidP="00FD6E6D">
      <w:pPr>
        <w:spacing w:line="360" w:lineRule="auto"/>
        <w:jc w:val="both"/>
        <w:rPr>
          <w:rFonts w:cstheme="minorHAnsi"/>
          <w:b/>
          <w:color w:val="000000" w:themeColor="text1"/>
          <w:sz w:val="20"/>
          <w:szCs w:val="20"/>
        </w:rPr>
      </w:pPr>
      <w:r>
        <w:rPr>
          <w:rFonts w:cstheme="minorHAnsi"/>
          <w:b/>
          <w:color w:val="000000" w:themeColor="text1"/>
          <w:sz w:val="20"/>
          <w:szCs w:val="20"/>
        </w:rPr>
        <w:fldChar w:fldCharType="end"/>
      </w:r>
    </w:p>
    <w:p w14:paraId="48E31E76" w14:textId="77777777" w:rsidR="005F2852" w:rsidRPr="006267DE" w:rsidRDefault="005F2852" w:rsidP="00FD6E6D">
      <w:pPr>
        <w:spacing w:line="360" w:lineRule="auto"/>
        <w:jc w:val="both"/>
        <w:rPr>
          <w:rFonts w:cstheme="minorHAnsi"/>
          <w:b/>
          <w:color w:val="000000" w:themeColor="text1"/>
          <w:sz w:val="20"/>
          <w:szCs w:val="20"/>
        </w:rPr>
      </w:pPr>
    </w:p>
    <w:p w14:paraId="34A5DCE1" w14:textId="64E68D90" w:rsidR="005F2852" w:rsidRDefault="005F2852">
      <w:pPr>
        <w:rPr>
          <w:rFonts w:cstheme="minorHAnsi"/>
          <w:b/>
          <w:color w:val="7F7F7F" w:themeColor="text1" w:themeTint="80"/>
          <w:sz w:val="20"/>
          <w:szCs w:val="20"/>
        </w:rPr>
      </w:pPr>
      <w:r>
        <w:rPr>
          <w:rFonts w:cstheme="minorHAnsi"/>
          <w:b/>
          <w:color w:val="7F7F7F" w:themeColor="text1" w:themeTint="80"/>
          <w:sz w:val="20"/>
          <w:szCs w:val="20"/>
        </w:rPr>
        <w:br w:type="page"/>
      </w:r>
    </w:p>
    <w:p w14:paraId="6CA719DF" w14:textId="392BFD1F" w:rsidR="00E67884" w:rsidRDefault="005F2852" w:rsidP="00E67884">
      <w:pPr>
        <w:spacing w:after="120" w:line="360" w:lineRule="auto"/>
        <w:jc w:val="both"/>
        <w:rPr>
          <w:rFonts w:cstheme="minorHAnsi"/>
          <w:b/>
          <w:color w:val="7F7F7F" w:themeColor="text1" w:themeTint="80"/>
        </w:rPr>
      </w:pPr>
      <w:r>
        <w:rPr>
          <w:rFonts w:cstheme="minorHAnsi"/>
          <w:b/>
          <w:color w:val="7F7F7F" w:themeColor="text1" w:themeTint="80"/>
        </w:rPr>
        <w:lastRenderedPageBreak/>
        <w:t>A</w:t>
      </w:r>
      <w:r w:rsidR="00E67884">
        <w:rPr>
          <w:rFonts w:cstheme="minorHAnsi"/>
          <w:b/>
          <w:color w:val="7F7F7F" w:themeColor="text1" w:themeTint="80"/>
        </w:rPr>
        <w:t>BREVIATURAS</w:t>
      </w:r>
    </w:p>
    <w:p w14:paraId="61988469" w14:textId="77777777" w:rsidR="00E67884" w:rsidRPr="006750F2" w:rsidRDefault="00E67884" w:rsidP="00E67884">
      <w:pPr>
        <w:spacing w:after="120" w:line="360" w:lineRule="auto"/>
        <w:ind w:firstLine="708"/>
        <w:jc w:val="both"/>
        <w:rPr>
          <w:sz w:val="20"/>
          <w:szCs w:val="20"/>
        </w:rPr>
      </w:pPr>
      <w:r w:rsidRPr="006750F2">
        <w:rPr>
          <w:sz w:val="20"/>
          <w:szCs w:val="20"/>
        </w:rPr>
        <w:t xml:space="preserve">SEUP: Sociedad Española de Urgencias Pediátricas </w:t>
      </w:r>
    </w:p>
    <w:p w14:paraId="331C887C" w14:textId="77777777" w:rsidR="00E67884" w:rsidRPr="00D2152A" w:rsidRDefault="00E67884" w:rsidP="00E67884">
      <w:pPr>
        <w:spacing w:after="120" w:line="360" w:lineRule="auto"/>
        <w:ind w:firstLine="708"/>
        <w:jc w:val="both"/>
        <w:rPr>
          <w:sz w:val="20"/>
          <w:szCs w:val="20"/>
        </w:rPr>
      </w:pPr>
      <w:r w:rsidRPr="00D2152A">
        <w:rPr>
          <w:sz w:val="20"/>
          <w:szCs w:val="20"/>
        </w:rPr>
        <w:t>RIR: Re</w:t>
      </w:r>
      <w:r>
        <w:rPr>
          <w:sz w:val="20"/>
          <w:szCs w:val="20"/>
        </w:rPr>
        <w:t>hidratación intravenosa r</w:t>
      </w:r>
      <w:r w:rsidRPr="00D2152A">
        <w:rPr>
          <w:sz w:val="20"/>
          <w:szCs w:val="20"/>
        </w:rPr>
        <w:t>ápida</w:t>
      </w:r>
    </w:p>
    <w:p w14:paraId="68ACDCCE" w14:textId="77777777" w:rsidR="00E67884" w:rsidRPr="00D2152A" w:rsidRDefault="00E67884" w:rsidP="00E67884">
      <w:pPr>
        <w:spacing w:after="120" w:line="360" w:lineRule="auto"/>
        <w:ind w:firstLine="708"/>
        <w:jc w:val="both"/>
        <w:rPr>
          <w:sz w:val="20"/>
          <w:szCs w:val="20"/>
        </w:rPr>
      </w:pPr>
      <w:r w:rsidRPr="00D2152A">
        <w:rPr>
          <w:sz w:val="20"/>
          <w:szCs w:val="20"/>
        </w:rPr>
        <w:t xml:space="preserve">GEA: </w:t>
      </w:r>
      <w:r>
        <w:rPr>
          <w:sz w:val="20"/>
          <w:szCs w:val="20"/>
        </w:rPr>
        <w:t>Gastroenteritis a</w:t>
      </w:r>
      <w:r w:rsidRPr="00D2152A">
        <w:rPr>
          <w:sz w:val="20"/>
          <w:szCs w:val="20"/>
        </w:rPr>
        <w:t xml:space="preserve">guda </w:t>
      </w:r>
    </w:p>
    <w:p w14:paraId="4A9FA9EB" w14:textId="77777777" w:rsidR="00E67884" w:rsidRPr="00D2152A" w:rsidRDefault="00E67884" w:rsidP="00E67884">
      <w:pPr>
        <w:spacing w:after="120" w:line="360" w:lineRule="auto"/>
        <w:ind w:firstLine="708"/>
        <w:jc w:val="both"/>
        <w:rPr>
          <w:sz w:val="20"/>
          <w:szCs w:val="20"/>
        </w:rPr>
      </w:pPr>
      <w:r w:rsidRPr="00D2152A">
        <w:rPr>
          <w:sz w:val="20"/>
          <w:szCs w:val="20"/>
        </w:rPr>
        <w:t xml:space="preserve">DH: Deshidratación </w:t>
      </w:r>
    </w:p>
    <w:p w14:paraId="6A468977" w14:textId="77777777" w:rsidR="00E67884" w:rsidRPr="00D2152A" w:rsidRDefault="00E67884" w:rsidP="00E67884">
      <w:pPr>
        <w:spacing w:after="120" w:line="360" w:lineRule="auto"/>
        <w:ind w:firstLine="708"/>
        <w:jc w:val="both"/>
        <w:rPr>
          <w:sz w:val="20"/>
          <w:szCs w:val="20"/>
        </w:rPr>
      </w:pPr>
      <w:r w:rsidRPr="00D2152A">
        <w:rPr>
          <w:sz w:val="20"/>
          <w:szCs w:val="20"/>
        </w:rPr>
        <w:t xml:space="preserve">RIV: Rehidratación intravenosa </w:t>
      </w:r>
    </w:p>
    <w:p w14:paraId="2F14860E" w14:textId="77777777" w:rsidR="00E67884" w:rsidRPr="00D2152A" w:rsidRDefault="00E67884" w:rsidP="00E67884">
      <w:pPr>
        <w:spacing w:after="120" w:line="360" w:lineRule="auto"/>
        <w:ind w:firstLine="708"/>
        <w:jc w:val="both"/>
        <w:rPr>
          <w:sz w:val="20"/>
          <w:szCs w:val="20"/>
        </w:rPr>
      </w:pPr>
      <w:r w:rsidRPr="00D2152A">
        <w:rPr>
          <w:sz w:val="20"/>
          <w:szCs w:val="20"/>
        </w:rPr>
        <w:t xml:space="preserve">GT: </w:t>
      </w:r>
      <w:r>
        <w:rPr>
          <w:sz w:val="20"/>
          <w:szCs w:val="20"/>
        </w:rPr>
        <w:t>Grupo de t</w:t>
      </w:r>
      <w:r w:rsidRPr="00D2152A">
        <w:rPr>
          <w:sz w:val="20"/>
          <w:szCs w:val="20"/>
        </w:rPr>
        <w:t xml:space="preserve">rabajo </w:t>
      </w:r>
    </w:p>
    <w:p w14:paraId="4167892C" w14:textId="77777777" w:rsidR="00E67884" w:rsidRPr="00D2152A" w:rsidRDefault="00E67884" w:rsidP="00E67884">
      <w:pPr>
        <w:spacing w:after="120" w:line="360" w:lineRule="auto"/>
        <w:ind w:firstLine="708"/>
        <w:jc w:val="both"/>
        <w:rPr>
          <w:rFonts w:eastAsia="Times New Roman" w:cstheme="minorHAnsi"/>
          <w:color w:val="000000"/>
          <w:sz w:val="20"/>
          <w:szCs w:val="20"/>
          <w:lang w:eastAsia="es-ES"/>
        </w:rPr>
      </w:pPr>
      <w:r>
        <w:rPr>
          <w:rFonts w:eastAsia="Times New Roman" w:cstheme="minorHAnsi"/>
          <w:color w:val="000000"/>
          <w:sz w:val="20"/>
          <w:szCs w:val="20"/>
          <w:lang w:eastAsia="es-ES"/>
        </w:rPr>
        <w:t>GPC: Guías de práctica c</w:t>
      </w:r>
      <w:r w:rsidRPr="00D2152A">
        <w:rPr>
          <w:rFonts w:eastAsia="Times New Roman" w:cstheme="minorHAnsi"/>
          <w:color w:val="000000"/>
          <w:sz w:val="20"/>
          <w:szCs w:val="20"/>
          <w:lang w:eastAsia="es-ES"/>
        </w:rPr>
        <w:t xml:space="preserve">línica </w:t>
      </w:r>
    </w:p>
    <w:p w14:paraId="3C063EC4" w14:textId="77777777" w:rsidR="00E67884" w:rsidRPr="00D2152A" w:rsidRDefault="00E67884" w:rsidP="00E67884">
      <w:pPr>
        <w:spacing w:after="120" w:line="360" w:lineRule="auto"/>
        <w:ind w:firstLine="708"/>
        <w:jc w:val="both"/>
        <w:rPr>
          <w:rFonts w:eastAsia="Times New Roman" w:cstheme="minorHAnsi"/>
          <w:color w:val="000000"/>
          <w:sz w:val="20"/>
          <w:szCs w:val="20"/>
          <w:lang w:eastAsia="es-ES"/>
        </w:rPr>
      </w:pPr>
      <w:r w:rsidRPr="00D2152A">
        <w:rPr>
          <w:rFonts w:eastAsia="Times New Roman" w:cstheme="minorHAnsi"/>
          <w:color w:val="000000"/>
          <w:sz w:val="20"/>
          <w:szCs w:val="20"/>
          <w:lang w:eastAsia="es-ES"/>
        </w:rPr>
        <w:t xml:space="preserve">RS: Revisiones sistemáticas </w:t>
      </w:r>
    </w:p>
    <w:p w14:paraId="56A2C09D" w14:textId="77777777" w:rsidR="00E67884" w:rsidRPr="00D2152A" w:rsidRDefault="00E67884" w:rsidP="00E67884">
      <w:pPr>
        <w:spacing w:after="120" w:line="360" w:lineRule="auto"/>
        <w:ind w:firstLine="708"/>
        <w:jc w:val="both"/>
        <w:rPr>
          <w:rFonts w:eastAsia="Times New Roman" w:cstheme="minorHAnsi"/>
          <w:color w:val="000000"/>
          <w:sz w:val="20"/>
          <w:szCs w:val="20"/>
          <w:lang w:eastAsia="es-ES"/>
        </w:rPr>
      </w:pPr>
      <w:r>
        <w:rPr>
          <w:rFonts w:eastAsia="Times New Roman" w:cstheme="minorHAnsi"/>
          <w:color w:val="000000"/>
          <w:sz w:val="20"/>
          <w:szCs w:val="20"/>
          <w:lang w:eastAsia="es-ES"/>
        </w:rPr>
        <w:t>ECA: Ensayos clínicos a</w:t>
      </w:r>
      <w:r w:rsidRPr="00D2152A">
        <w:rPr>
          <w:rFonts w:eastAsia="Times New Roman" w:cstheme="minorHAnsi"/>
          <w:color w:val="000000"/>
          <w:sz w:val="20"/>
          <w:szCs w:val="20"/>
          <w:lang w:eastAsia="es-ES"/>
        </w:rPr>
        <w:t xml:space="preserve">leatorizados  </w:t>
      </w:r>
    </w:p>
    <w:p w14:paraId="3CC437F4" w14:textId="77777777" w:rsidR="00E67884" w:rsidRPr="00D2152A" w:rsidRDefault="00E67884" w:rsidP="00E67884">
      <w:pPr>
        <w:spacing w:after="120" w:line="360" w:lineRule="auto"/>
        <w:ind w:firstLine="708"/>
        <w:jc w:val="both"/>
        <w:rPr>
          <w:sz w:val="20"/>
          <w:szCs w:val="20"/>
        </w:rPr>
      </w:pPr>
      <w:r w:rsidRPr="00D2152A">
        <w:rPr>
          <w:sz w:val="20"/>
          <w:szCs w:val="20"/>
        </w:rPr>
        <w:t xml:space="preserve">SS0.9%: Suero salino fisiológico </w:t>
      </w:r>
    </w:p>
    <w:p w14:paraId="4EA35B37" w14:textId="77777777" w:rsidR="00E67884" w:rsidRPr="00D2152A" w:rsidRDefault="00E67884" w:rsidP="00E67884">
      <w:pPr>
        <w:spacing w:after="120" w:line="360" w:lineRule="auto"/>
        <w:ind w:firstLine="708"/>
        <w:jc w:val="both"/>
        <w:rPr>
          <w:sz w:val="20"/>
          <w:szCs w:val="20"/>
        </w:rPr>
      </w:pPr>
      <w:r>
        <w:rPr>
          <w:sz w:val="20"/>
          <w:szCs w:val="20"/>
        </w:rPr>
        <w:t xml:space="preserve">RL: </w:t>
      </w:r>
      <w:r w:rsidRPr="00D2152A">
        <w:rPr>
          <w:sz w:val="20"/>
          <w:szCs w:val="20"/>
        </w:rPr>
        <w:t xml:space="preserve">Ringer Lactato </w:t>
      </w:r>
    </w:p>
    <w:p w14:paraId="6BEF2312" w14:textId="77777777" w:rsidR="00E67884" w:rsidRPr="00D2152A" w:rsidRDefault="00E67884" w:rsidP="00E67884">
      <w:pPr>
        <w:spacing w:after="120" w:line="360" w:lineRule="auto"/>
        <w:ind w:firstLine="708"/>
        <w:jc w:val="both"/>
        <w:rPr>
          <w:sz w:val="20"/>
          <w:szCs w:val="20"/>
        </w:rPr>
      </w:pPr>
      <w:r w:rsidRPr="00D2152A">
        <w:rPr>
          <w:sz w:val="20"/>
          <w:szCs w:val="20"/>
        </w:rPr>
        <w:t>UP: Urgencias Pediátricas</w:t>
      </w:r>
    </w:p>
    <w:p w14:paraId="50215E6D" w14:textId="77777777" w:rsidR="00E67884" w:rsidRPr="00D2152A" w:rsidRDefault="00E67884" w:rsidP="00E67884">
      <w:pPr>
        <w:spacing w:after="120" w:line="360" w:lineRule="auto"/>
        <w:ind w:firstLine="708"/>
        <w:jc w:val="both"/>
        <w:rPr>
          <w:sz w:val="20"/>
          <w:szCs w:val="20"/>
        </w:rPr>
      </w:pPr>
      <w:r w:rsidRPr="00D2152A">
        <w:rPr>
          <w:sz w:val="20"/>
          <w:szCs w:val="20"/>
        </w:rPr>
        <w:t>HOS: Hospitalario</w:t>
      </w:r>
    </w:p>
    <w:p w14:paraId="2B30633A" w14:textId="77777777" w:rsidR="00E67884" w:rsidRPr="00D2152A" w:rsidRDefault="00E67884" w:rsidP="00E67884">
      <w:pPr>
        <w:spacing w:after="120" w:line="360" w:lineRule="auto"/>
        <w:ind w:firstLine="708"/>
        <w:jc w:val="both"/>
        <w:rPr>
          <w:sz w:val="20"/>
          <w:szCs w:val="20"/>
        </w:rPr>
      </w:pPr>
      <w:r w:rsidRPr="00D2152A">
        <w:rPr>
          <w:sz w:val="20"/>
          <w:szCs w:val="20"/>
        </w:rPr>
        <w:t>RHO: Rehidratación oral</w:t>
      </w:r>
    </w:p>
    <w:p w14:paraId="7A5B638F" w14:textId="77777777" w:rsidR="00E67884" w:rsidRPr="00D2152A" w:rsidRDefault="00E67884" w:rsidP="00E67884">
      <w:pPr>
        <w:spacing w:after="120" w:line="360" w:lineRule="auto"/>
        <w:ind w:firstLine="708"/>
        <w:jc w:val="both"/>
        <w:rPr>
          <w:sz w:val="20"/>
          <w:szCs w:val="20"/>
        </w:rPr>
      </w:pPr>
      <w:r w:rsidRPr="00D2152A">
        <w:rPr>
          <w:sz w:val="20"/>
          <w:szCs w:val="20"/>
        </w:rPr>
        <w:t>EA: Efectos adversos</w:t>
      </w:r>
    </w:p>
    <w:p w14:paraId="1F076DB2" w14:textId="77777777" w:rsidR="00E67884" w:rsidRPr="00D2152A" w:rsidRDefault="00E67884" w:rsidP="00E67884">
      <w:pPr>
        <w:spacing w:after="120" w:line="360" w:lineRule="auto"/>
        <w:ind w:firstLine="708"/>
        <w:jc w:val="both"/>
        <w:rPr>
          <w:sz w:val="20"/>
          <w:szCs w:val="20"/>
        </w:rPr>
      </w:pPr>
      <w:r w:rsidRPr="00D2152A">
        <w:rPr>
          <w:sz w:val="20"/>
          <w:szCs w:val="20"/>
        </w:rPr>
        <w:t>SNC: Sistema nervioso central</w:t>
      </w:r>
    </w:p>
    <w:p w14:paraId="7B080C2B" w14:textId="77777777" w:rsidR="00E67884" w:rsidRPr="00D2152A" w:rsidRDefault="00E67884" w:rsidP="00E67884">
      <w:pPr>
        <w:spacing w:after="120" w:line="360" w:lineRule="auto"/>
        <w:ind w:firstLine="708"/>
        <w:jc w:val="both"/>
        <w:rPr>
          <w:sz w:val="20"/>
          <w:szCs w:val="20"/>
        </w:rPr>
      </w:pPr>
      <w:r>
        <w:rPr>
          <w:sz w:val="20"/>
          <w:szCs w:val="20"/>
        </w:rPr>
        <w:t>IV: I</w:t>
      </w:r>
      <w:r w:rsidRPr="00D2152A">
        <w:rPr>
          <w:sz w:val="20"/>
          <w:szCs w:val="20"/>
        </w:rPr>
        <w:t>ntravenoso</w:t>
      </w:r>
    </w:p>
    <w:p w14:paraId="7EC7CAE6" w14:textId="77777777" w:rsidR="00E67884" w:rsidRPr="00D2152A" w:rsidRDefault="00E67884" w:rsidP="00E67884">
      <w:pPr>
        <w:spacing w:after="120" w:line="360" w:lineRule="auto"/>
        <w:ind w:firstLine="708"/>
        <w:jc w:val="both"/>
        <w:rPr>
          <w:sz w:val="20"/>
          <w:szCs w:val="20"/>
        </w:rPr>
      </w:pPr>
      <w:r>
        <w:rPr>
          <w:sz w:val="20"/>
          <w:szCs w:val="20"/>
        </w:rPr>
        <w:t xml:space="preserve">ITU: </w:t>
      </w:r>
      <w:r w:rsidRPr="00D2152A">
        <w:rPr>
          <w:sz w:val="20"/>
          <w:szCs w:val="20"/>
        </w:rPr>
        <w:t>Infección del tracto urinario</w:t>
      </w:r>
    </w:p>
    <w:p w14:paraId="51BFCE5E" w14:textId="77777777" w:rsidR="00E67884" w:rsidRPr="00D2152A" w:rsidRDefault="00E67884" w:rsidP="00E67884">
      <w:pPr>
        <w:spacing w:after="120" w:line="360" w:lineRule="auto"/>
        <w:ind w:firstLine="708"/>
        <w:jc w:val="both"/>
        <w:rPr>
          <w:sz w:val="20"/>
          <w:szCs w:val="20"/>
        </w:rPr>
      </w:pPr>
      <w:r w:rsidRPr="00D2152A">
        <w:rPr>
          <w:sz w:val="20"/>
          <w:szCs w:val="20"/>
        </w:rPr>
        <w:t>PLA: Plasmalyte-A</w:t>
      </w:r>
    </w:p>
    <w:p w14:paraId="465CCCE1" w14:textId="77777777" w:rsidR="00E67884" w:rsidRPr="00D2152A" w:rsidRDefault="00E67884" w:rsidP="00E67884">
      <w:pPr>
        <w:spacing w:after="120" w:line="360" w:lineRule="auto"/>
        <w:ind w:firstLine="708"/>
        <w:jc w:val="both"/>
        <w:rPr>
          <w:sz w:val="20"/>
          <w:szCs w:val="20"/>
        </w:rPr>
      </w:pPr>
      <w:r w:rsidRPr="00D2152A">
        <w:rPr>
          <w:sz w:val="20"/>
          <w:szCs w:val="20"/>
        </w:rPr>
        <w:t>DE: Desviación estándar</w:t>
      </w:r>
    </w:p>
    <w:p w14:paraId="712CC0AE" w14:textId="77777777" w:rsidR="00E67884" w:rsidRPr="00D2152A" w:rsidRDefault="00E67884" w:rsidP="00E67884">
      <w:pPr>
        <w:spacing w:after="120" w:line="360" w:lineRule="auto"/>
        <w:ind w:firstLine="708"/>
        <w:jc w:val="both"/>
        <w:rPr>
          <w:sz w:val="20"/>
          <w:szCs w:val="20"/>
        </w:rPr>
      </w:pPr>
      <w:r w:rsidRPr="00D2152A">
        <w:rPr>
          <w:sz w:val="20"/>
          <w:szCs w:val="20"/>
        </w:rPr>
        <w:t xml:space="preserve">SNG: Sonda nasogástrica </w:t>
      </w:r>
    </w:p>
    <w:p w14:paraId="5CE8D775" w14:textId="77777777" w:rsidR="00E67884" w:rsidRPr="00D2152A" w:rsidRDefault="00E67884" w:rsidP="00E67884">
      <w:pPr>
        <w:spacing w:after="120" w:line="360" w:lineRule="auto"/>
        <w:ind w:firstLine="708"/>
        <w:jc w:val="both"/>
        <w:rPr>
          <w:sz w:val="20"/>
          <w:szCs w:val="20"/>
        </w:rPr>
      </w:pPr>
      <w:r w:rsidRPr="00D2152A">
        <w:rPr>
          <w:sz w:val="20"/>
          <w:szCs w:val="20"/>
        </w:rPr>
        <w:t>Na: Sodio</w:t>
      </w:r>
    </w:p>
    <w:p w14:paraId="6B9E9445" w14:textId="77777777" w:rsidR="00E67884" w:rsidRPr="00D2152A" w:rsidRDefault="00E67884" w:rsidP="00E67884">
      <w:pPr>
        <w:spacing w:after="120" w:line="360" w:lineRule="auto"/>
        <w:ind w:firstLine="708"/>
        <w:jc w:val="both"/>
        <w:rPr>
          <w:sz w:val="20"/>
          <w:szCs w:val="20"/>
        </w:rPr>
      </w:pPr>
      <w:r w:rsidRPr="00D2152A">
        <w:rPr>
          <w:sz w:val="20"/>
          <w:szCs w:val="20"/>
        </w:rPr>
        <w:t>K: Potasio</w:t>
      </w:r>
    </w:p>
    <w:p w14:paraId="3DAB0311" w14:textId="77777777" w:rsidR="00E67884" w:rsidRPr="00D2152A" w:rsidRDefault="00E67884" w:rsidP="00E67884">
      <w:pPr>
        <w:spacing w:after="120" w:line="360" w:lineRule="auto"/>
        <w:ind w:firstLine="708"/>
        <w:jc w:val="both"/>
        <w:rPr>
          <w:sz w:val="20"/>
          <w:szCs w:val="20"/>
        </w:rPr>
      </w:pPr>
      <w:r w:rsidRPr="00D2152A">
        <w:rPr>
          <w:sz w:val="20"/>
          <w:szCs w:val="20"/>
        </w:rPr>
        <w:t>HCO3: Bicarbonato</w:t>
      </w:r>
    </w:p>
    <w:p w14:paraId="64A18182" w14:textId="77777777" w:rsidR="00E67884" w:rsidRPr="00D2152A" w:rsidRDefault="00E67884" w:rsidP="00E67884">
      <w:pPr>
        <w:spacing w:after="120" w:line="360" w:lineRule="auto"/>
        <w:ind w:firstLine="708"/>
        <w:jc w:val="both"/>
        <w:rPr>
          <w:sz w:val="20"/>
          <w:szCs w:val="20"/>
        </w:rPr>
      </w:pPr>
      <w:r w:rsidRPr="00D2152A">
        <w:rPr>
          <w:sz w:val="20"/>
          <w:szCs w:val="20"/>
        </w:rPr>
        <w:t>RIC: Rango intercuartílico</w:t>
      </w:r>
    </w:p>
    <w:p w14:paraId="6B5028FF" w14:textId="73681C68" w:rsidR="00837A42" w:rsidRDefault="00E67884" w:rsidP="00837A42">
      <w:pPr>
        <w:spacing w:after="120" w:line="360" w:lineRule="auto"/>
        <w:ind w:left="708"/>
        <w:jc w:val="both"/>
        <w:rPr>
          <w:sz w:val="20"/>
          <w:szCs w:val="20"/>
        </w:rPr>
      </w:pPr>
      <w:r w:rsidRPr="00D2152A">
        <w:rPr>
          <w:rFonts w:cstheme="minorHAnsi"/>
          <w:sz w:val="20"/>
          <w:szCs w:val="20"/>
        </w:rPr>
        <w:t>SGS5%</w:t>
      </w:r>
      <w:r>
        <w:rPr>
          <w:rFonts w:cstheme="minorHAnsi"/>
          <w:sz w:val="20"/>
          <w:szCs w:val="20"/>
        </w:rPr>
        <w:t xml:space="preserve">: Suero </w:t>
      </w:r>
      <w:r w:rsidR="00843401">
        <w:rPr>
          <w:rFonts w:cstheme="minorHAnsi"/>
          <w:sz w:val="20"/>
          <w:szCs w:val="20"/>
        </w:rPr>
        <w:t>isotónico con glucosa</w:t>
      </w:r>
      <w:bookmarkStart w:id="0" w:name="_GoBack"/>
      <w:bookmarkEnd w:id="0"/>
      <w:r>
        <w:rPr>
          <w:rFonts w:cstheme="minorHAnsi"/>
          <w:sz w:val="20"/>
          <w:szCs w:val="20"/>
        </w:rPr>
        <w:t xml:space="preserve"> 5%</w:t>
      </w:r>
    </w:p>
    <w:p w14:paraId="44687A74" w14:textId="0223DCA8" w:rsidR="00E67884" w:rsidRPr="00D2152A" w:rsidRDefault="00E67884" w:rsidP="00837A42">
      <w:pPr>
        <w:spacing w:after="120" w:line="360" w:lineRule="auto"/>
        <w:ind w:left="708"/>
        <w:jc w:val="both"/>
        <w:rPr>
          <w:sz w:val="20"/>
          <w:szCs w:val="20"/>
        </w:rPr>
      </w:pPr>
      <w:r>
        <w:rPr>
          <w:rFonts w:cstheme="minorHAnsi"/>
          <w:sz w:val="20"/>
          <w:szCs w:val="20"/>
        </w:rPr>
        <w:t xml:space="preserve">SGS2.5%: Suero </w:t>
      </w:r>
      <w:r w:rsidR="00843401">
        <w:rPr>
          <w:rFonts w:cstheme="minorHAnsi"/>
          <w:sz w:val="20"/>
          <w:szCs w:val="20"/>
        </w:rPr>
        <w:t>isotónico con glucosa</w:t>
      </w:r>
      <w:r>
        <w:rPr>
          <w:rFonts w:cstheme="minorHAnsi"/>
          <w:sz w:val="20"/>
          <w:szCs w:val="20"/>
        </w:rPr>
        <w:t xml:space="preserve"> 2.5%</w:t>
      </w:r>
      <w:r w:rsidR="00837A42">
        <w:rPr>
          <w:rFonts w:cstheme="minorHAnsi"/>
          <w:sz w:val="20"/>
          <w:szCs w:val="20"/>
        </w:rPr>
        <w:t xml:space="preserve"> </w:t>
      </w:r>
    </w:p>
    <w:p w14:paraId="19D45812" w14:textId="77777777" w:rsidR="006C5BE5" w:rsidRDefault="006C5BE5" w:rsidP="002D01E5"/>
    <w:sectPr w:rsidR="006C5BE5" w:rsidSect="00763EC0">
      <w:footerReference w:type="first" r:id="rId12"/>
      <w:type w:val="continuous"/>
      <w:pgSz w:w="11906" w:h="16838"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C2EA8" w14:textId="77777777" w:rsidR="00317CFC" w:rsidRDefault="00317CFC" w:rsidP="00DE464E">
      <w:pPr>
        <w:spacing w:after="0" w:line="240" w:lineRule="auto"/>
      </w:pPr>
      <w:r>
        <w:separator/>
      </w:r>
    </w:p>
  </w:endnote>
  <w:endnote w:type="continuationSeparator" w:id="0">
    <w:p w14:paraId="1A08D54E" w14:textId="77777777" w:rsidR="00317CFC" w:rsidRDefault="00317CFC" w:rsidP="00DE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580951"/>
      <w:docPartObj>
        <w:docPartGallery w:val="Page Numbers (Bottom of Page)"/>
        <w:docPartUnique/>
      </w:docPartObj>
    </w:sdtPr>
    <w:sdtEndPr/>
    <w:sdtContent>
      <w:p w14:paraId="2BFD757C" w14:textId="0407537E" w:rsidR="00BE0132" w:rsidRDefault="00BE0132">
        <w:pPr>
          <w:pStyle w:val="Piedepgina"/>
          <w:jc w:val="center"/>
        </w:pPr>
        <w:r>
          <w:fldChar w:fldCharType="begin"/>
        </w:r>
        <w:r>
          <w:instrText>PAGE   \* MERGEFORMAT</w:instrText>
        </w:r>
        <w:r>
          <w:fldChar w:fldCharType="separate"/>
        </w:r>
        <w:r w:rsidR="00843401">
          <w:rPr>
            <w:noProof/>
          </w:rPr>
          <w:t>28</w:t>
        </w:r>
        <w:r>
          <w:fldChar w:fldCharType="end"/>
        </w:r>
      </w:p>
    </w:sdtContent>
  </w:sdt>
  <w:p w14:paraId="1BDF7810" w14:textId="77777777" w:rsidR="00BE0132" w:rsidRDefault="00BE01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945906"/>
      <w:docPartObj>
        <w:docPartGallery w:val="Page Numbers (Bottom of Page)"/>
        <w:docPartUnique/>
      </w:docPartObj>
    </w:sdtPr>
    <w:sdtEndPr/>
    <w:sdtContent>
      <w:p w14:paraId="4F21C14E" w14:textId="657AB96E" w:rsidR="00BE0132" w:rsidRDefault="00BE0132">
        <w:pPr>
          <w:pStyle w:val="Piedepgina"/>
          <w:jc w:val="center"/>
        </w:pPr>
        <w:r>
          <w:fldChar w:fldCharType="begin"/>
        </w:r>
        <w:r>
          <w:instrText>PAGE   \* MERGEFORMAT</w:instrText>
        </w:r>
        <w:r>
          <w:fldChar w:fldCharType="separate"/>
        </w:r>
        <w:r>
          <w:rPr>
            <w:noProof/>
          </w:rPr>
          <w:t>13</w:t>
        </w:r>
        <w:r>
          <w:fldChar w:fldCharType="end"/>
        </w:r>
      </w:p>
    </w:sdtContent>
  </w:sdt>
  <w:p w14:paraId="484A7CD5" w14:textId="77777777" w:rsidR="00BE0132" w:rsidRDefault="00BE01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E38A4" w14:textId="77777777" w:rsidR="00317CFC" w:rsidRDefault="00317CFC" w:rsidP="00DE464E">
      <w:pPr>
        <w:spacing w:after="0" w:line="240" w:lineRule="auto"/>
      </w:pPr>
      <w:r>
        <w:separator/>
      </w:r>
    </w:p>
  </w:footnote>
  <w:footnote w:type="continuationSeparator" w:id="0">
    <w:p w14:paraId="7632E8D7" w14:textId="77777777" w:rsidR="00317CFC" w:rsidRDefault="00317CFC" w:rsidP="00DE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2FE6" w14:textId="77A068A6" w:rsidR="00BE0132" w:rsidRPr="00DE464E" w:rsidRDefault="00BE0132">
    <w:pPr>
      <w:pStyle w:val="Encabezado"/>
      <w:rPr>
        <w:color w:val="D9D9D9" w:themeColor="background1" w:themeShade="D9"/>
        <w:sz w:val="20"/>
        <w:szCs w:val="20"/>
      </w:rPr>
    </w:pPr>
    <w:r>
      <w:tab/>
    </w:r>
    <w:r>
      <w:tab/>
    </w:r>
    <w:r w:rsidRPr="00DE464E">
      <w:rPr>
        <w:color w:val="D9D9D9" w:themeColor="background1" w:themeShade="D9"/>
        <w:sz w:val="20"/>
        <w:szCs w:val="20"/>
      </w:rPr>
      <w:t>Documento posicionamiento RIR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29A"/>
    <w:multiLevelType w:val="hybridMultilevel"/>
    <w:tmpl w:val="DF5E9FF2"/>
    <w:lvl w:ilvl="0" w:tplc="AE92AB84">
      <w:start w:val="3"/>
      <w:numFmt w:val="bullet"/>
      <w:lvlText w:val="-"/>
      <w:lvlJc w:val="left"/>
      <w:pPr>
        <w:ind w:left="360" w:hanging="360"/>
      </w:pPr>
      <w:rPr>
        <w:rFonts w:ascii="Calibri" w:eastAsiaTheme="minorHAnsi" w:hAnsi="Calibri" w:cstheme="minorHAns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nsid w:val="042B0C4B"/>
    <w:multiLevelType w:val="hybridMultilevel"/>
    <w:tmpl w:val="AAFCF7B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nsid w:val="062F778B"/>
    <w:multiLevelType w:val="hybridMultilevel"/>
    <w:tmpl w:val="59AA53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45D5B26"/>
    <w:multiLevelType w:val="hybridMultilevel"/>
    <w:tmpl w:val="F7CC0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A5453E"/>
    <w:multiLevelType w:val="hybridMultilevel"/>
    <w:tmpl w:val="3B60599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nsid w:val="1B345063"/>
    <w:multiLevelType w:val="hybridMultilevel"/>
    <w:tmpl w:val="4D90FF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716A8B"/>
    <w:multiLevelType w:val="hybridMultilevel"/>
    <w:tmpl w:val="35AED18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7">
    <w:nsid w:val="1F801954"/>
    <w:multiLevelType w:val="hybridMultilevel"/>
    <w:tmpl w:val="578E3E9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nsid w:val="1F9D0BD5"/>
    <w:multiLevelType w:val="hybridMultilevel"/>
    <w:tmpl w:val="55F2968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9">
    <w:nsid w:val="24591F05"/>
    <w:multiLevelType w:val="hybridMultilevel"/>
    <w:tmpl w:val="9202C132"/>
    <w:lvl w:ilvl="0" w:tplc="D556F09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5170EA7"/>
    <w:multiLevelType w:val="hybridMultilevel"/>
    <w:tmpl w:val="CC6CDB1A"/>
    <w:lvl w:ilvl="0" w:tplc="7E223D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6FD78B8"/>
    <w:multiLevelType w:val="hybridMultilevel"/>
    <w:tmpl w:val="16B8F8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27AE7B7E"/>
    <w:multiLevelType w:val="hybridMultilevel"/>
    <w:tmpl w:val="5CBC17B6"/>
    <w:lvl w:ilvl="0" w:tplc="C5D8A0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9B24259"/>
    <w:multiLevelType w:val="hybridMultilevel"/>
    <w:tmpl w:val="19A2E2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4">
    <w:nsid w:val="2C114E88"/>
    <w:multiLevelType w:val="hybridMultilevel"/>
    <w:tmpl w:val="10D2A8A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nsid w:val="2E703CFB"/>
    <w:multiLevelType w:val="hybridMultilevel"/>
    <w:tmpl w:val="3A9270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2E88495E"/>
    <w:multiLevelType w:val="hybridMultilevel"/>
    <w:tmpl w:val="D518AFF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7">
    <w:nsid w:val="31BE75B0"/>
    <w:multiLevelType w:val="hybridMultilevel"/>
    <w:tmpl w:val="97CA942C"/>
    <w:lvl w:ilvl="0" w:tplc="C1A0AA00">
      <w:numFmt w:val="bullet"/>
      <w:lvlText w:val=""/>
      <w:lvlJc w:val="left"/>
      <w:pPr>
        <w:ind w:left="720" w:hanging="360"/>
      </w:pPr>
      <w:rPr>
        <w:rFonts w:ascii="Symbol" w:eastAsiaTheme="minorHAnsi" w:hAnsi="Symbol" w:cstheme="minorHAnsi" w:hint="default"/>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68B3D38"/>
    <w:multiLevelType w:val="hybridMultilevel"/>
    <w:tmpl w:val="9C2CB340"/>
    <w:lvl w:ilvl="0" w:tplc="AE92AB84">
      <w:start w:val="3"/>
      <w:numFmt w:val="bullet"/>
      <w:lvlText w:val="-"/>
      <w:lvlJc w:val="left"/>
      <w:pPr>
        <w:ind w:left="360" w:hanging="360"/>
      </w:pPr>
      <w:rPr>
        <w:rFonts w:ascii="Calibri" w:eastAsiaTheme="minorHAnsi"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36ED5BE8"/>
    <w:multiLevelType w:val="hybridMultilevel"/>
    <w:tmpl w:val="1932DD84"/>
    <w:lvl w:ilvl="0" w:tplc="AE92AB84">
      <w:start w:val="3"/>
      <w:numFmt w:val="bullet"/>
      <w:lvlText w:val="-"/>
      <w:lvlJc w:val="left"/>
      <w:pPr>
        <w:ind w:left="360" w:hanging="360"/>
      </w:pPr>
      <w:rPr>
        <w:rFonts w:ascii="Calibri" w:eastAsiaTheme="minorHAnsi"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40CD4351"/>
    <w:multiLevelType w:val="hybridMultilevel"/>
    <w:tmpl w:val="F8F69392"/>
    <w:lvl w:ilvl="0" w:tplc="AE92AB84">
      <w:start w:val="3"/>
      <w:numFmt w:val="bullet"/>
      <w:lvlText w:val="-"/>
      <w:lvlJc w:val="left"/>
      <w:pPr>
        <w:ind w:left="360" w:hanging="360"/>
      </w:pPr>
      <w:rPr>
        <w:rFonts w:ascii="Calibri" w:eastAsiaTheme="minorHAnsi" w:hAnsi="Calibri" w:cstheme="minorHAns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1">
    <w:nsid w:val="42EC2A0B"/>
    <w:multiLevelType w:val="hybridMultilevel"/>
    <w:tmpl w:val="42843A2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2">
    <w:nsid w:val="43264BB3"/>
    <w:multiLevelType w:val="hybridMultilevel"/>
    <w:tmpl w:val="AF0A8FC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46E74895"/>
    <w:multiLevelType w:val="hybridMultilevel"/>
    <w:tmpl w:val="61D2095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4">
    <w:nsid w:val="4C5D4368"/>
    <w:multiLevelType w:val="hybridMultilevel"/>
    <w:tmpl w:val="4A262938"/>
    <w:lvl w:ilvl="0" w:tplc="AE92AB84">
      <w:start w:val="3"/>
      <w:numFmt w:val="bullet"/>
      <w:lvlText w:val="-"/>
      <w:lvlJc w:val="left"/>
      <w:pPr>
        <w:ind w:left="360" w:hanging="360"/>
      </w:pPr>
      <w:rPr>
        <w:rFonts w:ascii="Calibri" w:eastAsiaTheme="minorHAnsi"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50017636"/>
    <w:multiLevelType w:val="hybridMultilevel"/>
    <w:tmpl w:val="938E25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5600174C"/>
    <w:multiLevelType w:val="hybridMultilevel"/>
    <w:tmpl w:val="DFD80AB6"/>
    <w:lvl w:ilvl="0" w:tplc="AE92AB84">
      <w:start w:val="3"/>
      <w:numFmt w:val="bullet"/>
      <w:lvlText w:val="-"/>
      <w:lvlJc w:val="left"/>
      <w:pPr>
        <w:ind w:left="360" w:hanging="360"/>
      </w:pPr>
      <w:rPr>
        <w:rFonts w:ascii="Calibri" w:eastAsiaTheme="minorHAnsi"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6315FCD"/>
    <w:multiLevelType w:val="hybridMultilevel"/>
    <w:tmpl w:val="30B02F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8">
    <w:nsid w:val="59FD7AD4"/>
    <w:multiLevelType w:val="hybridMultilevel"/>
    <w:tmpl w:val="64FA60EA"/>
    <w:lvl w:ilvl="0" w:tplc="735890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A860FC6"/>
    <w:multiLevelType w:val="hybridMultilevel"/>
    <w:tmpl w:val="38E62802"/>
    <w:lvl w:ilvl="0" w:tplc="0C0A0001">
      <w:start w:val="1"/>
      <w:numFmt w:val="bullet"/>
      <w:lvlText w:val=""/>
      <w:lvlJc w:val="left"/>
      <w:pPr>
        <w:ind w:left="720" w:hanging="360"/>
      </w:pPr>
      <w:rPr>
        <w:rFonts w:ascii="Symbol" w:hAnsi="Symbol" w:hint="default"/>
      </w:rPr>
    </w:lvl>
    <w:lvl w:ilvl="1" w:tplc="0C0A0009">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B2C76B5"/>
    <w:multiLevelType w:val="hybridMultilevel"/>
    <w:tmpl w:val="8F9E3A6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1">
    <w:nsid w:val="5C667AC7"/>
    <w:multiLevelType w:val="hybridMultilevel"/>
    <w:tmpl w:val="E470535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2">
    <w:nsid w:val="5E1F1B61"/>
    <w:multiLevelType w:val="hybridMultilevel"/>
    <w:tmpl w:val="BFD4D5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FEE6DD6"/>
    <w:multiLevelType w:val="hybridMultilevel"/>
    <w:tmpl w:val="18B06EE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4">
    <w:nsid w:val="6C775ACD"/>
    <w:multiLevelType w:val="hybridMultilevel"/>
    <w:tmpl w:val="6B84385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5">
    <w:nsid w:val="715F2493"/>
    <w:multiLevelType w:val="hybridMultilevel"/>
    <w:tmpl w:val="CC94F8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53B2258"/>
    <w:multiLevelType w:val="hybridMultilevel"/>
    <w:tmpl w:val="89C281C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7">
    <w:nsid w:val="787336CA"/>
    <w:multiLevelType w:val="hybridMultilevel"/>
    <w:tmpl w:val="3AB6B94A"/>
    <w:lvl w:ilvl="0" w:tplc="AE92AB84">
      <w:start w:val="3"/>
      <w:numFmt w:val="bullet"/>
      <w:lvlText w:val="-"/>
      <w:lvlJc w:val="left"/>
      <w:pPr>
        <w:ind w:left="360" w:hanging="360"/>
      </w:pPr>
      <w:rPr>
        <w:rFonts w:ascii="Calibri" w:eastAsiaTheme="minorHAnsi"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2"/>
  </w:num>
  <w:num w:numId="2">
    <w:abstractNumId w:val="29"/>
  </w:num>
  <w:num w:numId="3">
    <w:abstractNumId w:val="9"/>
  </w:num>
  <w:num w:numId="4">
    <w:abstractNumId w:val="10"/>
  </w:num>
  <w:num w:numId="5">
    <w:abstractNumId w:val="2"/>
  </w:num>
  <w:num w:numId="6">
    <w:abstractNumId w:val="22"/>
  </w:num>
  <w:num w:numId="7">
    <w:abstractNumId w:val="15"/>
  </w:num>
  <w:num w:numId="8">
    <w:abstractNumId w:val="0"/>
  </w:num>
  <w:num w:numId="9">
    <w:abstractNumId w:val="20"/>
  </w:num>
  <w:num w:numId="10">
    <w:abstractNumId w:val="7"/>
  </w:num>
  <w:num w:numId="11">
    <w:abstractNumId w:val="8"/>
  </w:num>
  <w:num w:numId="12">
    <w:abstractNumId w:val="13"/>
  </w:num>
  <w:num w:numId="13">
    <w:abstractNumId w:val="27"/>
  </w:num>
  <w:num w:numId="14">
    <w:abstractNumId w:val="16"/>
  </w:num>
  <w:num w:numId="15">
    <w:abstractNumId w:val="4"/>
  </w:num>
  <w:num w:numId="16">
    <w:abstractNumId w:val="30"/>
  </w:num>
  <w:num w:numId="17">
    <w:abstractNumId w:val="6"/>
  </w:num>
  <w:num w:numId="18">
    <w:abstractNumId w:val="36"/>
  </w:num>
  <w:num w:numId="19">
    <w:abstractNumId w:val="14"/>
  </w:num>
  <w:num w:numId="20">
    <w:abstractNumId w:val="33"/>
  </w:num>
  <w:num w:numId="21">
    <w:abstractNumId w:val="31"/>
  </w:num>
  <w:num w:numId="22">
    <w:abstractNumId w:val="21"/>
  </w:num>
  <w:num w:numId="23">
    <w:abstractNumId w:val="23"/>
  </w:num>
  <w:num w:numId="24">
    <w:abstractNumId w:val="1"/>
  </w:num>
  <w:num w:numId="25">
    <w:abstractNumId w:val="34"/>
  </w:num>
  <w:num w:numId="26">
    <w:abstractNumId w:val="35"/>
  </w:num>
  <w:num w:numId="27">
    <w:abstractNumId w:val="25"/>
  </w:num>
  <w:num w:numId="28">
    <w:abstractNumId w:val="11"/>
  </w:num>
  <w:num w:numId="29">
    <w:abstractNumId w:val="24"/>
  </w:num>
  <w:num w:numId="30">
    <w:abstractNumId w:val="18"/>
  </w:num>
  <w:num w:numId="31">
    <w:abstractNumId w:val="26"/>
  </w:num>
  <w:num w:numId="32">
    <w:abstractNumId w:val="37"/>
  </w:num>
  <w:num w:numId="33">
    <w:abstractNumId w:val="19"/>
  </w:num>
  <w:num w:numId="34">
    <w:abstractNumId w:val="12"/>
  </w:num>
  <w:num w:numId="35">
    <w:abstractNumId w:val="28"/>
  </w:num>
  <w:num w:numId="36">
    <w:abstractNumId w:val="3"/>
  </w:num>
  <w:num w:numId="37">
    <w:abstractNumId w:val="17"/>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AD"/>
    <w:rsid w:val="00013610"/>
    <w:rsid w:val="00015D0B"/>
    <w:rsid w:val="0002454A"/>
    <w:rsid w:val="00030DF2"/>
    <w:rsid w:val="00034266"/>
    <w:rsid w:val="00035817"/>
    <w:rsid w:val="000422E2"/>
    <w:rsid w:val="0006796C"/>
    <w:rsid w:val="00082014"/>
    <w:rsid w:val="00084642"/>
    <w:rsid w:val="00090747"/>
    <w:rsid w:val="000A11F3"/>
    <w:rsid w:val="000A2951"/>
    <w:rsid w:val="000A5544"/>
    <w:rsid w:val="000D0CEF"/>
    <w:rsid w:val="000D3421"/>
    <w:rsid w:val="000D7127"/>
    <w:rsid w:val="000E0879"/>
    <w:rsid w:val="000E0FE8"/>
    <w:rsid w:val="000E3FC5"/>
    <w:rsid w:val="000E4D11"/>
    <w:rsid w:val="00104AAC"/>
    <w:rsid w:val="0010676D"/>
    <w:rsid w:val="00107B6A"/>
    <w:rsid w:val="00113D2C"/>
    <w:rsid w:val="001167A0"/>
    <w:rsid w:val="00121859"/>
    <w:rsid w:val="00126F92"/>
    <w:rsid w:val="00127F75"/>
    <w:rsid w:val="00141318"/>
    <w:rsid w:val="00152958"/>
    <w:rsid w:val="00160FE1"/>
    <w:rsid w:val="001650E9"/>
    <w:rsid w:val="001703D1"/>
    <w:rsid w:val="00171C5E"/>
    <w:rsid w:val="00172FA1"/>
    <w:rsid w:val="00175FD1"/>
    <w:rsid w:val="001859F9"/>
    <w:rsid w:val="00185AD3"/>
    <w:rsid w:val="001965E0"/>
    <w:rsid w:val="001A0FDA"/>
    <w:rsid w:val="001B1D3C"/>
    <w:rsid w:val="001B763F"/>
    <w:rsid w:val="001B7C2A"/>
    <w:rsid w:val="001C1844"/>
    <w:rsid w:val="001D7820"/>
    <w:rsid w:val="001E6B43"/>
    <w:rsid w:val="001F0DCB"/>
    <w:rsid w:val="001F21F5"/>
    <w:rsid w:val="00202E29"/>
    <w:rsid w:val="00204F67"/>
    <w:rsid w:val="00212333"/>
    <w:rsid w:val="00212DEF"/>
    <w:rsid w:val="00221A4C"/>
    <w:rsid w:val="002305D2"/>
    <w:rsid w:val="002351DE"/>
    <w:rsid w:val="00241863"/>
    <w:rsid w:val="002435B3"/>
    <w:rsid w:val="00244723"/>
    <w:rsid w:val="00246FB5"/>
    <w:rsid w:val="002568B6"/>
    <w:rsid w:val="002572BE"/>
    <w:rsid w:val="0026033E"/>
    <w:rsid w:val="002663BB"/>
    <w:rsid w:val="002672A4"/>
    <w:rsid w:val="0027508B"/>
    <w:rsid w:val="00275242"/>
    <w:rsid w:val="00280341"/>
    <w:rsid w:val="00285732"/>
    <w:rsid w:val="00287F29"/>
    <w:rsid w:val="002910AA"/>
    <w:rsid w:val="002945C3"/>
    <w:rsid w:val="00296183"/>
    <w:rsid w:val="002B2701"/>
    <w:rsid w:val="002B5F02"/>
    <w:rsid w:val="002B67D0"/>
    <w:rsid w:val="002B6BEE"/>
    <w:rsid w:val="002C3B56"/>
    <w:rsid w:val="002D01E5"/>
    <w:rsid w:val="002D1B41"/>
    <w:rsid w:val="002D319A"/>
    <w:rsid w:val="002E7883"/>
    <w:rsid w:val="003078FB"/>
    <w:rsid w:val="003144F0"/>
    <w:rsid w:val="00315B1E"/>
    <w:rsid w:val="00316AB4"/>
    <w:rsid w:val="00317CFC"/>
    <w:rsid w:val="00321EB3"/>
    <w:rsid w:val="0032722F"/>
    <w:rsid w:val="00335762"/>
    <w:rsid w:val="00346A51"/>
    <w:rsid w:val="0035117A"/>
    <w:rsid w:val="00367781"/>
    <w:rsid w:val="003708DD"/>
    <w:rsid w:val="0039291C"/>
    <w:rsid w:val="00395D5B"/>
    <w:rsid w:val="003969B9"/>
    <w:rsid w:val="003976C2"/>
    <w:rsid w:val="003A1FFA"/>
    <w:rsid w:val="003C5467"/>
    <w:rsid w:val="003C61AD"/>
    <w:rsid w:val="003C65EA"/>
    <w:rsid w:val="003D17D8"/>
    <w:rsid w:val="003E165D"/>
    <w:rsid w:val="003E2658"/>
    <w:rsid w:val="003E34D7"/>
    <w:rsid w:val="003E6F48"/>
    <w:rsid w:val="003E76F9"/>
    <w:rsid w:val="003F2EEC"/>
    <w:rsid w:val="00400A23"/>
    <w:rsid w:val="00405127"/>
    <w:rsid w:val="00415FF9"/>
    <w:rsid w:val="004268AB"/>
    <w:rsid w:val="00435DA1"/>
    <w:rsid w:val="00437D31"/>
    <w:rsid w:val="00450CB5"/>
    <w:rsid w:val="00452DE5"/>
    <w:rsid w:val="0045383F"/>
    <w:rsid w:val="00461B40"/>
    <w:rsid w:val="004657A4"/>
    <w:rsid w:val="004664BB"/>
    <w:rsid w:val="004724B1"/>
    <w:rsid w:val="00480561"/>
    <w:rsid w:val="00480D07"/>
    <w:rsid w:val="004852C5"/>
    <w:rsid w:val="00491889"/>
    <w:rsid w:val="00493A8A"/>
    <w:rsid w:val="00494426"/>
    <w:rsid w:val="00494FDB"/>
    <w:rsid w:val="0049607A"/>
    <w:rsid w:val="004A2570"/>
    <w:rsid w:val="004B0C0D"/>
    <w:rsid w:val="004B758A"/>
    <w:rsid w:val="004C1140"/>
    <w:rsid w:val="004C1E30"/>
    <w:rsid w:val="004C3042"/>
    <w:rsid w:val="004D0B30"/>
    <w:rsid w:val="004E3799"/>
    <w:rsid w:val="005006AD"/>
    <w:rsid w:val="00501469"/>
    <w:rsid w:val="00501BEE"/>
    <w:rsid w:val="00506CD2"/>
    <w:rsid w:val="00510478"/>
    <w:rsid w:val="00510D88"/>
    <w:rsid w:val="005161E5"/>
    <w:rsid w:val="00523DA7"/>
    <w:rsid w:val="00524759"/>
    <w:rsid w:val="005407CC"/>
    <w:rsid w:val="005412E4"/>
    <w:rsid w:val="00545A97"/>
    <w:rsid w:val="0055167A"/>
    <w:rsid w:val="005609BC"/>
    <w:rsid w:val="00560B4B"/>
    <w:rsid w:val="00560FCF"/>
    <w:rsid w:val="00570BA6"/>
    <w:rsid w:val="0057768B"/>
    <w:rsid w:val="0058142E"/>
    <w:rsid w:val="005831E2"/>
    <w:rsid w:val="00593E17"/>
    <w:rsid w:val="005951EB"/>
    <w:rsid w:val="005A3E4A"/>
    <w:rsid w:val="005A5C33"/>
    <w:rsid w:val="005A6AAA"/>
    <w:rsid w:val="005B3F65"/>
    <w:rsid w:val="005D1CBE"/>
    <w:rsid w:val="005E51CE"/>
    <w:rsid w:val="005F2852"/>
    <w:rsid w:val="005F3E0A"/>
    <w:rsid w:val="005F48BC"/>
    <w:rsid w:val="005F52E3"/>
    <w:rsid w:val="00603C18"/>
    <w:rsid w:val="00606A44"/>
    <w:rsid w:val="00616ACC"/>
    <w:rsid w:val="00622910"/>
    <w:rsid w:val="006267DE"/>
    <w:rsid w:val="00627578"/>
    <w:rsid w:val="006304D0"/>
    <w:rsid w:val="00651EB7"/>
    <w:rsid w:val="006652C0"/>
    <w:rsid w:val="00670730"/>
    <w:rsid w:val="00673916"/>
    <w:rsid w:val="006750F2"/>
    <w:rsid w:val="00685171"/>
    <w:rsid w:val="00691EB8"/>
    <w:rsid w:val="006A2DAD"/>
    <w:rsid w:val="006A41A6"/>
    <w:rsid w:val="006B0958"/>
    <w:rsid w:val="006C2EE9"/>
    <w:rsid w:val="006C3EEA"/>
    <w:rsid w:val="006C5BE5"/>
    <w:rsid w:val="006D53F3"/>
    <w:rsid w:val="006E122A"/>
    <w:rsid w:val="006E3958"/>
    <w:rsid w:val="006E4F6A"/>
    <w:rsid w:val="006F4A46"/>
    <w:rsid w:val="007013D2"/>
    <w:rsid w:val="007102C7"/>
    <w:rsid w:val="0071150C"/>
    <w:rsid w:val="007132EF"/>
    <w:rsid w:val="007147A9"/>
    <w:rsid w:val="007178FC"/>
    <w:rsid w:val="00723CA0"/>
    <w:rsid w:val="00737F88"/>
    <w:rsid w:val="007451A2"/>
    <w:rsid w:val="00763EC0"/>
    <w:rsid w:val="007652D8"/>
    <w:rsid w:val="00775B13"/>
    <w:rsid w:val="00775D99"/>
    <w:rsid w:val="00777830"/>
    <w:rsid w:val="00784F9E"/>
    <w:rsid w:val="00796167"/>
    <w:rsid w:val="007A1261"/>
    <w:rsid w:val="007A32A7"/>
    <w:rsid w:val="007B008B"/>
    <w:rsid w:val="007B5FAD"/>
    <w:rsid w:val="007B6C31"/>
    <w:rsid w:val="007C2550"/>
    <w:rsid w:val="007F0DD2"/>
    <w:rsid w:val="007F3A0B"/>
    <w:rsid w:val="007F75CA"/>
    <w:rsid w:val="00805DD5"/>
    <w:rsid w:val="0080721F"/>
    <w:rsid w:val="008106EB"/>
    <w:rsid w:val="008114BD"/>
    <w:rsid w:val="00816690"/>
    <w:rsid w:val="008205EA"/>
    <w:rsid w:val="00825029"/>
    <w:rsid w:val="008264ED"/>
    <w:rsid w:val="00826CE0"/>
    <w:rsid w:val="00832471"/>
    <w:rsid w:val="0083511C"/>
    <w:rsid w:val="00837A42"/>
    <w:rsid w:val="008408E2"/>
    <w:rsid w:val="00843401"/>
    <w:rsid w:val="008459E5"/>
    <w:rsid w:val="00855A3D"/>
    <w:rsid w:val="00856160"/>
    <w:rsid w:val="00861276"/>
    <w:rsid w:val="00862632"/>
    <w:rsid w:val="00867E51"/>
    <w:rsid w:val="00871343"/>
    <w:rsid w:val="00872255"/>
    <w:rsid w:val="0087472B"/>
    <w:rsid w:val="00877E34"/>
    <w:rsid w:val="008819B8"/>
    <w:rsid w:val="00885657"/>
    <w:rsid w:val="00896914"/>
    <w:rsid w:val="008A0123"/>
    <w:rsid w:val="008A03B5"/>
    <w:rsid w:val="008A39DF"/>
    <w:rsid w:val="008A41E0"/>
    <w:rsid w:val="008B71C4"/>
    <w:rsid w:val="008C089D"/>
    <w:rsid w:val="008C7A0A"/>
    <w:rsid w:val="008C7CEB"/>
    <w:rsid w:val="008E4410"/>
    <w:rsid w:val="008E5F7B"/>
    <w:rsid w:val="008E7260"/>
    <w:rsid w:val="008F5CA5"/>
    <w:rsid w:val="008F78EE"/>
    <w:rsid w:val="00911FB2"/>
    <w:rsid w:val="0091382E"/>
    <w:rsid w:val="00917464"/>
    <w:rsid w:val="00921A46"/>
    <w:rsid w:val="009319BE"/>
    <w:rsid w:val="009349A6"/>
    <w:rsid w:val="00940A6D"/>
    <w:rsid w:val="009539FF"/>
    <w:rsid w:val="00957B9E"/>
    <w:rsid w:val="0097338A"/>
    <w:rsid w:val="009760F8"/>
    <w:rsid w:val="00984C41"/>
    <w:rsid w:val="009865B4"/>
    <w:rsid w:val="00993909"/>
    <w:rsid w:val="009948AC"/>
    <w:rsid w:val="009A1AC3"/>
    <w:rsid w:val="009A5AB0"/>
    <w:rsid w:val="009B110A"/>
    <w:rsid w:val="009B7D7E"/>
    <w:rsid w:val="009C0BB9"/>
    <w:rsid w:val="009C5C02"/>
    <w:rsid w:val="009D0718"/>
    <w:rsid w:val="009E45C7"/>
    <w:rsid w:val="009F5122"/>
    <w:rsid w:val="009F72BE"/>
    <w:rsid w:val="00A01815"/>
    <w:rsid w:val="00A05343"/>
    <w:rsid w:val="00A2130F"/>
    <w:rsid w:val="00A21826"/>
    <w:rsid w:val="00A26A49"/>
    <w:rsid w:val="00A3022F"/>
    <w:rsid w:val="00A3422F"/>
    <w:rsid w:val="00A42736"/>
    <w:rsid w:val="00A5025C"/>
    <w:rsid w:val="00A5146E"/>
    <w:rsid w:val="00A75917"/>
    <w:rsid w:val="00A76462"/>
    <w:rsid w:val="00A77DF9"/>
    <w:rsid w:val="00A90ED9"/>
    <w:rsid w:val="00A927C2"/>
    <w:rsid w:val="00A97D1E"/>
    <w:rsid w:val="00AA3BD3"/>
    <w:rsid w:val="00AB3065"/>
    <w:rsid w:val="00AD779A"/>
    <w:rsid w:val="00AF2967"/>
    <w:rsid w:val="00AF3056"/>
    <w:rsid w:val="00B034EC"/>
    <w:rsid w:val="00B27053"/>
    <w:rsid w:val="00B27B95"/>
    <w:rsid w:val="00B32658"/>
    <w:rsid w:val="00B334CA"/>
    <w:rsid w:val="00B375A8"/>
    <w:rsid w:val="00B51DE4"/>
    <w:rsid w:val="00B52B13"/>
    <w:rsid w:val="00B55112"/>
    <w:rsid w:val="00B56564"/>
    <w:rsid w:val="00B62784"/>
    <w:rsid w:val="00B6440F"/>
    <w:rsid w:val="00B70BCA"/>
    <w:rsid w:val="00B84274"/>
    <w:rsid w:val="00B8728B"/>
    <w:rsid w:val="00B90A77"/>
    <w:rsid w:val="00B96909"/>
    <w:rsid w:val="00B97AFF"/>
    <w:rsid w:val="00BA0F5C"/>
    <w:rsid w:val="00BA156C"/>
    <w:rsid w:val="00BB0134"/>
    <w:rsid w:val="00BC2A43"/>
    <w:rsid w:val="00BD0AC9"/>
    <w:rsid w:val="00BD20E0"/>
    <w:rsid w:val="00BE0132"/>
    <w:rsid w:val="00BE102A"/>
    <w:rsid w:val="00BE11C4"/>
    <w:rsid w:val="00BF0E27"/>
    <w:rsid w:val="00BF1499"/>
    <w:rsid w:val="00BF25E8"/>
    <w:rsid w:val="00BF50B2"/>
    <w:rsid w:val="00BF627F"/>
    <w:rsid w:val="00C00494"/>
    <w:rsid w:val="00C07833"/>
    <w:rsid w:val="00C27587"/>
    <w:rsid w:val="00C36A15"/>
    <w:rsid w:val="00C378DE"/>
    <w:rsid w:val="00C450A1"/>
    <w:rsid w:val="00C45DE2"/>
    <w:rsid w:val="00C6225A"/>
    <w:rsid w:val="00C66537"/>
    <w:rsid w:val="00C6672B"/>
    <w:rsid w:val="00C718D5"/>
    <w:rsid w:val="00C71C87"/>
    <w:rsid w:val="00C77FC5"/>
    <w:rsid w:val="00C8402A"/>
    <w:rsid w:val="00C85C57"/>
    <w:rsid w:val="00C95EDB"/>
    <w:rsid w:val="00CA022C"/>
    <w:rsid w:val="00CA4A22"/>
    <w:rsid w:val="00CC2E94"/>
    <w:rsid w:val="00CC7E49"/>
    <w:rsid w:val="00CD5937"/>
    <w:rsid w:val="00CE37B2"/>
    <w:rsid w:val="00CF2262"/>
    <w:rsid w:val="00D02FE2"/>
    <w:rsid w:val="00D06F88"/>
    <w:rsid w:val="00D11A90"/>
    <w:rsid w:val="00D11BD9"/>
    <w:rsid w:val="00D12B61"/>
    <w:rsid w:val="00D15FC3"/>
    <w:rsid w:val="00D168F8"/>
    <w:rsid w:val="00D207B9"/>
    <w:rsid w:val="00D2152A"/>
    <w:rsid w:val="00D3581E"/>
    <w:rsid w:val="00D36C52"/>
    <w:rsid w:val="00D555D5"/>
    <w:rsid w:val="00D56434"/>
    <w:rsid w:val="00D61041"/>
    <w:rsid w:val="00D62719"/>
    <w:rsid w:val="00D63776"/>
    <w:rsid w:val="00D6397B"/>
    <w:rsid w:val="00D73E93"/>
    <w:rsid w:val="00D82F09"/>
    <w:rsid w:val="00D835CF"/>
    <w:rsid w:val="00D90580"/>
    <w:rsid w:val="00DA5318"/>
    <w:rsid w:val="00DB15AD"/>
    <w:rsid w:val="00DB434B"/>
    <w:rsid w:val="00DC5B90"/>
    <w:rsid w:val="00DD43AC"/>
    <w:rsid w:val="00DD4F31"/>
    <w:rsid w:val="00DE464E"/>
    <w:rsid w:val="00DE4C7A"/>
    <w:rsid w:val="00DF031B"/>
    <w:rsid w:val="00DF3F9C"/>
    <w:rsid w:val="00E01CB8"/>
    <w:rsid w:val="00E30346"/>
    <w:rsid w:val="00E334B7"/>
    <w:rsid w:val="00E35AE9"/>
    <w:rsid w:val="00E360CE"/>
    <w:rsid w:val="00E37466"/>
    <w:rsid w:val="00E44555"/>
    <w:rsid w:val="00E47C8C"/>
    <w:rsid w:val="00E57A7E"/>
    <w:rsid w:val="00E57DA3"/>
    <w:rsid w:val="00E60C41"/>
    <w:rsid w:val="00E6620C"/>
    <w:rsid w:val="00E66B50"/>
    <w:rsid w:val="00E67884"/>
    <w:rsid w:val="00E7365A"/>
    <w:rsid w:val="00E8462D"/>
    <w:rsid w:val="00EB2FDE"/>
    <w:rsid w:val="00ED29C2"/>
    <w:rsid w:val="00EF0285"/>
    <w:rsid w:val="00EF04DE"/>
    <w:rsid w:val="00EF0AD9"/>
    <w:rsid w:val="00EF19F3"/>
    <w:rsid w:val="00EF5775"/>
    <w:rsid w:val="00EF7765"/>
    <w:rsid w:val="00F06677"/>
    <w:rsid w:val="00F16632"/>
    <w:rsid w:val="00F16E75"/>
    <w:rsid w:val="00F24575"/>
    <w:rsid w:val="00F259BF"/>
    <w:rsid w:val="00F3046A"/>
    <w:rsid w:val="00F33471"/>
    <w:rsid w:val="00F33BC1"/>
    <w:rsid w:val="00F454DC"/>
    <w:rsid w:val="00F46999"/>
    <w:rsid w:val="00F53C0A"/>
    <w:rsid w:val="00F56272"/>
    <w:rsid w:val="00F57FD6"/>
    <w:rsid w:val="00F6104C"/>
    <w:rsid w:val="00F61FA2"/>
    <w:rsid w:val="00F654DD"/>
    <w:rsid w:val="00F73F5B"/>
    <w:rsid w:val="00F86528"/>
    <w:rsid w:val="00FA371F"/>
    <w:rsid w:val="00FA4FC2"/>
    <w:rsid w:val="00FA729D"/>
    <w:rsid w:val="00FB3383"/>
    <w:rsid w:val="00FB58F0"/>
    <w:rsid w:val="00FC35DF"/>
    <w:rsid w:val="00FD28DA"/>
    <w:rsid w:val="00FD2A9D"/>
    <w:rsid w:val="00FD2E0A"/>
    <w:rsid w:val="00FD6E6D"/>
    <w:rsid w:val="00FD74D1"/>
    <w:rsid w:val="00FE51C3"/>
    <w:rsid w:val="00FF5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C3C84"/>
  <w15:chartTrackingRefBased/>
  <w15:docId w15:val="{DD16C6EF-E2C9-46DA-9916-1E78A001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22"/>
  </w:style>
  <w:style w:type="paragraph" w:styleId="Ttulo1">
    <w:name w:val="heading 1"/>
    <w:basedOn w:val="Normal"/>
    <w:next w:val="Normal"/>
    <w:link w:val="Ttulo1Car"/>
    <w:uiPriority w:val="9"/>
    <w:qFormat/>
    <w:rsid w:val="004051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51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12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5127"/>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40512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5127"/>
    <w:rPr>
      <w:rFonts w:eastAsiaTheme="minorEastAsia"/>
      <w:color w:val="5A5A5A" w:themeColor="text1" w:themeTint="A5"/>
      <w:spacing w:val="15"/>
    </w:rPr>
  </w:style>
  <w:style w:type="paragraph" w:styleId="Prrafodelista">
    <w:name w:val="List Paragraph"/>
    <w:basedOn w:val="Normal"/>
    <w:uiPriority w:val="34"/>
    <w:qFormat/>
    <w:rsid w:val="00405127"/>
    <w:pPr>
      <w:ind w:left="720"/>
      <w:contextualSpacing/>
    </w:pPr>
  </w:style>
  <w:style w:type="table" w:styleId="Tablaconcuadrcula">
    <w:name w:val="Table Grid"/>
    <w:basedOn w:val="Tablanormal"/>
    <w:uiPriority w:val="39"/>
    <w:rsid w:val="002D0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5oscura-nfasis5">
    <w:name w:val="Grid Table 5 Dark Accent 5"/>
    <w:basedOn w:val="Tablanormal"/>
    <w:uiPriority w:val="50"/>
    <w:rsid w:val="002D01E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Refdecomentario">
    <w:name w:val="annotation reference"/>
    <w:basedOn w:val="Fuentedeprrafopredeter"/>
    <w:uiPriority w:val="99"/>
    <w:semiHidden/>
    <w:unhideWhenUsed/>
    <w:rsid w:val="002D01E5"/>
    <w:rPr>
      <w:sz w:val="16"/>
      <w:szCs w:val="16"/>
    </w:rPr>
  </w:style>
  <w:style w:type="paragraph" w:styleId="Textocomentario">
    <w:name w:val="annotation text"/>
    <w:basedOn w:val="Normal"/>
    <w:link w:val="TextocomentarioCar"/>
    <w:uiPriority w:val="99"/>
    <w:semiHidden/>
    <w:unhideWhenUsed/>
    <w:rsid w:val="002D01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01E5"/>
    <w:rPr>
      <w:sz w:val="20"/>
      <w:szCs w:val="20"/>
    </w:rPr>
  </w:style>
  <w:style w:type="paragraph" w:customStyle="1" w:styleId="details1">
    <w:name w:val="details1"/>
    <w:basedOn w:val="Normal"/>
    <w:rsid w:val="006C5BE5"/>
    <w:pPr>
      <w:spacing w:after="0" w:line="240" w:lineRule="auto"/>
    </w:pPr>
    <w:rPr>
      <w:rFonts w:ascii="Times New Roman" w:eastAsia="Times New Roman" w:hAnsi="Times New Roman" w:cs="Times New Roman"/>
      <w:lang w:eastAsia="es-ES"/>
    </w:rPr>
  </w:style>
  <w:style w:type="paragraph" w:customStyle="1" w:styleId="title1">
    <w:name w:val="title1"/>
    <w:basedOn w:val="Normal"/>
    <w:rsid w:val="006C5BE5"/>
    <w:pPr>
      <w:spacing w:after="0" w:line="240" w:lineRule="auto"/>
    </w:pPr>
    <w:rPr>
      <w:rFonts w:ascii="Times New Roman" w:eastAsia="Times New Roman" w:hAnsi="Times New Roman" w:cs="Times New Roman"/>
      <w:sz w:val="27"/>
      <w:szCs w:val="27"/>
      <w:lang w:eastAsia="es-ES"/>
    </w:rPr>
  </w:style>
  <w:style w:type="paragraph" w:styleId="Asuntodelcomentario">
    <w:name w:val="annotation subject"/>
    <w:basedOn w:val="Textocomentario"/>
    <w:next w:val="Textocomentario"/>
    <w:link w:val="AsuntodelcomentarioCar"/>
    <w:uiPriority w:val="99"/>
    <w:semiHidden/>
    <w:unhideWhenUsed/>
    <w:rsid w:val="00E7365A"/>
    <w:rPr>
      <w:b/>
      <w:bCs/>
    </w:rPr>
  </w:style>
  <w:style w:type="character" w:customStyle="1" w:styleId="AsuntodelcomentarioCar">
    <w:name w:val="Asunto del comentario Car"/>
    <w:basedOn w:val="TextocomentarioCar"/>
    <w:link w:val="Asuntodelcomentario"/>
    <w:uiPriority w:val="99"/>
    <w:semiHidden/>
    <w:rsid w:val="00E7365A"/>
    <w:rPr>
      <w:b/>
      <w:bCs/>
      <w:sz w:val="20"/>
      <w:szCs w:val="20"/>
    </w:rPr>
  </w:style>
  <w:style w:type="paragraph" w:styleId="Revisin">
    <w:name w:val="Revision"/>
    <w:hidden/>
    <w:uiPriority w:val="99"/>
    <w:semiHidden/>
    <w:rsid w:val="00E7365A"/>
    <w:pPr>
      <w:spacing w:after="0" w:line="240" w:lineRule="auto"/>
    </w:pPr>
  </w:style>
  <w:style w:type="paragraph" w:styleId="Textodeglobo">
    <w:name w:val="Balloon Text"/>
    <w:basedOn w:val="Normal"/>
    <w:link w:val="TextodegloboCar"/>
    <w:uiPriority w:val="99"/>
    <w:semiHidden/>
    <w:unhideWhenUsed/>
    <w:rsid w:val="00E736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65A"/>
    <w:rPr>
      <w:rFonts w:ascii="Segoe UI" w:hAnsi="Segoe UI" w:cs="Segoe UI"/>
      <w:sz w:val="18"/>
      <w:szCs w:val="18"/>
    </w:rPr>
  </w:style>
  <w:style w:type="table" w:styleId="Cuadrculaclara-nfasis3">
    <w:name w:val="Light Grid Accent 3"/>
    <w:basedOn w:val="Tablanormal"/>
    <w:uiPriority w:val="62"/>
    <w:semiHidden/>
    <w:unhideWhenUsed/>
    <w:rsid w:val="000E087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Sinespaciado">
    <w:name w:val="No Spacing"/>
    <w:uiPriority w:val="1"/>
    <w:qFormat/>
    <w:rsid w:val="00FA729D"/>
    <w:pPr>
      <w:spacing w:after="0" w:line="240" w:lineRule="auto"/>
    </w:pPr>
  </w:style>
  <w:style w:type="table" w:customStyle="1" w:styleId="Tablaconcuadrcula1">
    <w:name w:val="Tabla con cuadrícula1"/>
    <w:basedOn w:val="Tablanormal"/>
    <w:next w:val="Tablaconcuadrcula"/>
    <w:uiPriority w:val="39"/>
    <w:rsid w:val="00FD6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E46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464E"/>
  </w:style>
  <w:style w:type="paragraph" w:styleId="Piedepgina">
    <w:name w:val="footer"/>
    <w:basedOn w:val="Normal"/>
    <w:link w:val="PiedepginaCar"/>
    <w:uiPriority w:val="99"/>
    <w:unhideWhenUsed/>
    <w:rsid w:val="00DE46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464E"/>
  </w:style>
  <w:style w:type="character" w:customStyle="1" w:styleId="u-visually-hidden">
    <w:name w:val="u-visually-hidden"/>
    <w:basedOn w:val="Fuentedeprrafopredeter"/>
    <w:rsid w:val="00A01815"/>
  </w:style>
  <w:style w:type="character" w:styleId="Ttulodellibro">
    <w:name w:val="Book Title"/>
    <w:basedOn w:val="Fuentedeprrafopredeter"/>
    <w:uiPriority w:val="33"/>
    <w:qFormat/>
    <w:rsid w:val="00FF5AF5"/>
    <w:rPr>
      <w:b/>
      <w:bCs/>
      <w:i/>
      <w:iCs/>
      <w:spacing w:val="5"/>
    </w:rPr>
  </w:style>
  <w:style w:type="character" w:styleId="Hipervnculo">
    <w:name w:val="Hyperlink"/>
    <w:basedOn w:val="Fuentedeprrafopredeter"/>
    <w:uiPriority w:val="99"/>
    <w:unhideWhenUsed/>
    <w:rsid w:val="005F28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932">
      <w:bodyDiv w:val="1"/>
      <w:marLeft w:val="0"/>
      <w:marRight w:val="0"/>
      <w:marTop w:val="0"/>
      <w:marBottom w:val="0"/>
      <w:divBdr>
        <w:top w:val="none" w:sz="0" w:space="0" w:color="auto"/>
        <w:left w:val="none" w:sz="0" w:space="0" w:color="auto"/>
        <w:bottom w:val="none" w:sz="0" w:space="0" w:color="auto"/>
        <w:right w:val="none" w:sz="0" w:space="0" w:color="auto"/>
      </w:divBdr>
      <w:divsChild>
        <w:div w:id="415631964">
          <w:marLeft w:val="0"/>
          <w:marRight w:val="0"/>
          <w:marTop w:val="0"/>
          <w:marBottom w:val="0"/>
          <w:divBdr>
            <w:top w:val="none" w:sz="0" w:space="0" w:color="auto"/>
            <w:left w:val="none" w:sz="0" w:space="0" w:color="auto"/>
            <w:bottom w:val="none" w:sz="0" w:space="0" w:color="auto"/>
            <w:right w:val="none" w:sz="0" w:space="0" w:color="auto"/>
          </w:divBdr>
        </w:div>
      </w:divsChild>
    </w:div>
    <w:div w:id="943272424">
      <w:bodyDiv w:val="1"/>
      <w:marLeft w:val="0"/>
      <w:marRight w:val="0"/>
      <w:marTop w:val="0"/>
      <w:marBottom w:val="0"/>
      <w:divBdr>
        <w:top w:val="none" w:sz="0" w:space="0" w:color="auto"/>
        <w:left w:val="none" w:sz="0" w:space="0" w:color="auto"/>
        <w:bottom w:val="none" w:sz="0" w:space="0" w:color="auto"/>
        <w:right w:val="none" w:sz="0" w:space="0" w:color="auto"/>
      </w:divBdr>
      <w:divsChild>
        <w:div w:id="10112354">
          <w:marLeft w:val="0"/>
          <w:marRight w:val="0"/>
          <w:marTop w:val="0"/>
          <w:marBottom w:val="0"/>
          <w:divBdr>
            <w:top w:val="none" w:sz="0" w:space="0" w:color="auto"/>
            <w:left w:val="none" w:sz="0" w:space="0" w:color="auto"/>
            <w:bottom w:val="none" w:sz="0" w:space="0" w:color="auto"/>
            <w:right w:val="none" w:sz="0" w:space="0" w:color="auto"/>
          </w:divBdr>
        </w:div>
      </w:divsChild>
    </w:div>
    <w:div w:id="1195729167">
      <w:bodyDiv w:val="1"/>
      <w:marLeft w:val="0"/>
      <w:marRight w:val="0"/>
      <w:marTop w:val="0"/>
      <w:marBottom w:val="0"/>
      <w:divBdr>
        <w:top w:val="none" w:sz="0" w:space="0" w:color="auto"/>
        <w:left w:val="none" w:sz="0" w:space="0" w:color="auto"/>
        <w:bottom w:val="none" w:sz="0" w:space="0" w:color="auto"/>
        <w:right w:val="none" w:sz="0" w:space="0" w:color="auto"/>
      </w:divBdr>
      <w:divsChild>
        <w:div w:id="194999609">
          <w:marLeft w:val="0"/>
          <w:marRight w:val="0"/>
          <w:marTop w:val="0"/>
          <w:marBottom w:val="0"/>
          <w:divBdr>
            <w:top w:val="none" w:sz="0" w:space="0" w:color="auto"/>
            <w:left w:val="none" w:sz="0" w:space="0" w:color="auto"/>
            <w:bottom w:val="none" w:sz="0" w:space="0" w:color="auto"/>
            <w:right w:val="none" w:sz="0" w:space="0" w:color="auto"/>
          </w:divBdr>
        </w:div>
      </w:divsChild>
    </w:div>
    <w:div w:id="1207252318">
      <w:bodyDiv w:val="1"/>
      <w:marLeft w:val="0"/>
      <w:marRight w:val="0"/>
      <w:marTop w:val="0"/>
      <w:marBottom w:val="0"/>
      <w:divBdr>
        <w:top w:val="none" w:sz="0" w:space="0" w:color="auto"/>
        <w:left w:val="none" w:sz="0" w:space="0" w:color="auto"/>
        <w:bottom w:val="none" w:sz="0" w:space="0" w:color="auto"/>
        <w:right w:val="none" w:sz="0" w:space="0" w:color="auto"/>
      </w:divBdr>
      <w:divsChild>
        <w:div w:id="282423202">
          <w:marLeft w:val="0"/>
          <w:marRight w:val="0"/>
          <w:marTop w:val="0"/>
          <w:marBottom w:val="0"/>
          <w:divBdr>
            <w:top w:val="none" w:sz="0" w:space="0" w:color="auto"/>
            <w:left w:val="none" w:sz="0" w:space="0" w:color="auto"/>
            <w:bottom w:val="none" w:sz="0" w:space="0" w:color="auto"/>
            <w:right w:val="none" w:sz="0" w:space="0" w:color="auto"/>
          </w:divBdr>
        </w:div>
      </w:divsChild>
    </w:div>
    <w:div w:id="1223761023">
      <w:bodyDiv w:val="1"/>
      <w:marLeft w:val="0"/>
      <w:marRight w:val="0"/>
      <w:marTop w:val="0"/>
      <w:marBottom w:val="0"/>
      <w:divBdr>
        <w:top w:val="none" w:sz="0" w:space="0" w:color="auto"/>
        <w:left w:val="none" w:sz="0" w:space="0" w:color="auto"/>
        <w:bottom w:val="none" w:sz="0" w:space="0" w:color="auto"/>
        <w:right w:val="none" w:sz="0" w:space="0" w:color="auto"/>
      </w:divBdr>
      <w:divsChild>
        <w:div w:id="838302510">
          <w:marLeft w:val="0"/>
          <w:marRight w:val="0"/>
          <w:marTop w:val="0"/>
          <w:marBottom w:val="0"/>
          <w:divBdr>
            <w:top w:val="none" w:sz="0" w:space="0" w:color="auto"/>
            <w:left w:val="none" w:sz="0" w:space="0" w:color="auto"/>
            <w:bottom w:val="none" w:sz="0" w:space="0" w:color="auto"/>
            <w:right w:val="none" w:sz="0" w:space="0" w:color="auto"/>
          </w:divBdr>
        </w:div>
      </w:divsChild>
    </w:div>
    <w:div w:id="1231773232">
      <w:bodyDiv w:val="1"/>
      <w:marLeft w:val="0"/>
      <w:marRight w:val="0"/>
      <w:marTop w:val="0"/>
      <w:marBottom w:val="0"/>
      <w:divBdr>
        <w:top w:val="none" w:sz="0" w:space="0" w:color="auto"/>
        <w:left w:val="none" w:sz="0" w:space="0" w:color="auto"/>
        <w:bottom w:val="none" w:sz="0" w:space="0" w:color="auto"/>
        <w:right w:val="none" w:sz="0" w:space="0" w:color="auto"/>
      </w:divBdr>
      <w:divsChild>
        <w:div w:id="1140805232">
          <w:marLeft w:val="0"/>
          <w:marRight w:val="0"/>
          <w:marTop w:val="0"/>
          <w:marBottom w:val="0"/>
          <w:divBdr>
            <w:top w:val="none" w:sz="0" w:space="0" w:color="auto"/>
            <w:left w:val="none" w:sz="0" w:space="0" w:color="auto"/>
            <w:bottom w:val="none" w:sz="0" w:space="0" w:color="auto"/>
            <w:right w:val="none" w:sz="0" w:space="0" w:color="auto"/>
          </w:divBdr>
        </w:div>
      </w:divsChild>
    </w:div>
    <w:div w:id="1409114615">
      <w:bodyDiv w:val="1"/>
      <w:marLeft w:val="0"/>
      <w:marRight w:val="0"/>
      <w:marTop w:val="0"/>
      <w:marBottom w:val="0"/>
      <w:divBdr>
        <w:top w:val="none" w:sz="0" w:space="0" w:color="auto"/>
        <w:left w:val="none" w:sz="0" w:space="0" w:color="auto"/>
        <w:bottom w:val="none" w:sz="0" w:space="0" w:color="auto"/>
        <w:right w:val="none" w:sz="0" w:space="0" w:color="auto"/>
      </w:divBdr>
      <w:divsChild>
        <w:div w:id="1529610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p.org/pdf_public/reuniones/2014/c_orales2B.pdf" TargetMode="External"/><Relationship Id="rId5" Type="http://schemas.openxmlformats.org/officeDocument/2006/relationships/webSettings" Target="webSettings.xml"/><Relationship Id="rId10" Type="http://schemas.openxmlformats.org/officeDocument/2006/relationships/hyperlink" Target="https://clinicaltrials.gov/ct2/show/NCT0039214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496A-373A-407F-930F-A516024E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28</Pages>
  <Words>103985</Words>
  <Characters>571922</Characters>
  <Application>Microsoft Office Word</Application>
  <DocSecurity>0</DocSecurity>
  <Lines>4766</Lines>
  <Paragraphs>1349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Andrea Mora</cp:lastModifiedBy>
  <cp:revision>51</cp:revision>
  <cp:lastPrinted>2020-11-10T18:53:00Z</cp:lastPrinted>
  <dcterms:created xsi:type="dcterms:W3CDTF">2021-02-11T10:05:00Z</dcterms:created>
  <dcterms:modified xsi:type="dcterms:W3CDTF">2021-04-22T11:16:00Z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30dd1aaa-d373-35a8-ace1-cfcd5e77c761</vt:lpwstr>
  </property>
  <property fmtid="{D5CDD505-2E9C-101B-9397-08002B2CF9AE}" pid="24" name="Mendeley Citation Style_1">
    <vt:lpwstr>http://www.zotero.org/styles/vancouver</vt:lpwstr>
  </property>
</Properties>
</file>