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2153"/>
        <w:gridCol w:w="2153"/>
        <w:gridCol w:w="2153"/>
        <w:gridCol w:w="2153"/>
      </w:tblGrid>
      <w:tr w:rsidR="00CB33A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Anexo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2. </w:t>
            </w:r>
            <w:proofErr w:type="spellStart"/>
            <w:r>
              <w:rPr>
                <w:b/>
                <w:bCs/>
                <w:sz w:val="23"/>
                <w:szCs w:val="23"/>
              </w:rPr>
              <w:t>Características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estudios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incluidos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y </w:t>
            </w:r>
            <w:proofErr w:type="spellStart"/>
            <w:r>
              <w:rPr>
                <w:b/>
                <w:bCs/>
                <w:sz w:val="23"/>
                <w:szCs w:val="23"/>
              </w:rPr>
              <w:t>evaluación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calidad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evidencia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según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GRADE. (</w:t>
            </w:r>
            <w:proofErr w:type="spellStart"/>
            <w:r>
              <w:rPr>
                <w:b/>
                <w:bCs/>
                <w:sz w:val="23"/>
                <w:szCs w:val="23"/>
              </w:rPr>
              <w:t>Tratamiento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no </w:t>
            </w:r>
            <w:proofErr w:type="spellStart"/>
            <w:r>
              <w:rPr>
                <w:b/>
                <w:bCs/>
                <w:sz w:val="23"/>
                <w:szCs w:val="23"/>
              </w:rPr>
              <w:t>farmacológico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y </w:t>
            </w:r>
            <w:proofErr w:type="spellStart"/>
            <w:r>
              <w:rPr>
                <w:b/>
                <w:bCs/>
                <w:sz w:val="23"/>
                <w:szCs w:val="23"/>
              </w:rPr>
              <w:t>quirúrgico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) </w:t>
            </w:r>
            <w:proofErr w:type="spellStart"/>
            <w:r>
              <w:rPr>
                <w:b/>
                <w:bCs/>
                <w:sz w:val="14"/>
                <w:szCs w:val="14"/>
              </w:rPr>
              <w:t>Autor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</w:rPr>
              <w:t>Año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>
              <w:rPr>
                <w:b/>
                <w:bCs/>
                <w:sz w:val="14"/>
                <w:szCs w:val="14"/>
              </w:rPr>
              <w:t>publicación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</w:rPr>
              <w:t>Diseño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N, </w:t>
            </w:r>
            <w:proofErr w:type="spellStart"/>
            <w:r>
              <w:rPr>
                <w:b/>
                <w:bCs/>
                <w:sz w:val="14"/>
                <w:szCs w:val="14"/>
              </w:rPr>
              <w:t>Número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>
              <w:rPr>
                <w:b/>
                <w:bCs/>
                <w:sz w:val="14"/>
                <w:szCs w:val="14"/>
              </w:rPr>
              <w:t>estudios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Tratamiento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Resultados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: </w:t>
            </w:r>
            <w:proofErr w:type="spellStart"/>
            <w:r>
              <w:rPr>
                <w:b/>
                <w:bCs/>
                <w:sz w:val="14"/>
                <w:szCs w:val="14"/>
              </w:rPr>
              <w:t>Eficacia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(1)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Calidad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de la </w:t>
            </w:r>
            <w:proofErr w:type="spellStart"/>
            <w:r>
              <w:rPr>
                <w:b/>
                <w:bCs/>
                <w:sz w:val="14"/>
                <w:szCs w:val="14"/>
              </w:rPr>
              <w:t>evidencia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(GRADE) /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Nivel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de la </w:t>
            </w:r>
            <w:proofErr w:type="spellStart"/>
            <w:r>
              <w:rPr>
                <w:b/>
                <w:bCs/>
                <w:sz w:val="14"/>
                <w:szCs w:val="14"/>
              </w:rPr>
              <w:t>evidencia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OCEBM </w:t>
            </w:r>
          </w:p>
        </w:tc>
      </w:tr>
      <w:tr w:rsidR="00CB33A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Pecourneau,2017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331,8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Programa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>
              <w:rPr>
                <w:b/>
                <w:bCs/>
                <w:sz w:val="14"/>
                <w:szCs w:val="14"/>
              </w:rPr>
              <w:t>ejercicios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Natación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Pilates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Ejercicios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supervisados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BASDAI (MD -2.00; IC95% -1.52-0.27)*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BASFI (MD -0.72;IC95% -1.03,-0.40)*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Moderada</w:t>
            </w:r>
            <w:proofErr w:type="spellEnd"/>
            <w:r>
              <w:rPr>
                <w:sz w:val="14"/>
                <w:szCs w:val="14"/>
              </w:rPr>
              <w:t xml:space="preserve">/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1a(-) </w:t>
            </w:r>
          </w:p>
        </w:tc>
      </w:tr>
      <w:tr w:rsidR="00CB33A8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Liang,2015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109,6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Programa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>
              <w:rPr>
                <w:b/>
                <w:bCs/>
                <w:sz w:val="14"/>
                <w:szCs w:val="14"/>
              </w:rPr>
              <w:t>ejercicio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en casa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Comparador</w:t>
            </w:r>
            <w:proofErr w:type="spellEnd"/>
            <w:r>
              <w:rPr>
                <w:sz w:val="14"/>
                <w:szCs w:val="14"/>
              </w:rPr>
              <w:t xml:space="preserve">: </w:t>
            </w:r>
            <w:proofErr w:type="spellStart"/>
            <w:r>
              <w:rPr>
                <w:sz w:val="14"/>
                <w:szCs w:val="14"/>
              </w:rPr>
              <w:t>Tratamiento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convencional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BASDAI (MD -0.50; IC95% -0.99-0.02)*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BASFI (MD -0.39;IC95% -0.57,-0.20)*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Moderada</w:t>
            </w:r>
            <w:proofErr w:type="spellEnd"/>
            <w:r>
              <w:rPr>
                <w:sz w:val="14"/>
                <w:szCs w:val="14"/>
              </w:rPr>
              <w:t xml:space="preserve">/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1a(-) </w:t>
            </w:r>
          </w:p>
        </w:tc>
      </w:tr>
      <w:tr w:rsidR="00CB33A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Zao,2017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RS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2515,35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Ejercicio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acuático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y </w:t>
            </w:r>
            <w:proofErr w:type="spellStart"/>
            <w:r>
              <w:rPr>
                <w:b/>
                <w:bCs/>
                <w:sz w:val="14"/>
                <w:szCs w:val="14"/>
              </w:rPr>
              <w:t>terrestre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La </w:t>
            </w:r>
            <w:proofErr w:type="spellStart"/>
            <w:r>
              <w:rPr>
                <w:sz w:val="14"/>
                <w:szCs w:val="14"/>
              </w:rPr>
              <w:t>duración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varía</w:t>
            </w:r>
            <w:proofErr w:type="spellEnd"/>
            <w:r>
              <w:rPr>
                <w:sz w:val="14"/>
                <w:szCs w:val="14"/>
              </w:rPr>
              <w:t xml:space="preserve"> de 30 a 60 </w:t>
            </w:r>
            <w:proofErr w:type="spellStart"/>
            <w:r>
              <w:rPr>
                <w:sz w:val="14"/>
                <w:szCs w:val="14"/>
              </w:rPr>
              <w:t>minutos</w:t>
            </w:r>
            <w:proofErr w:type="spellEnd"/>
            <w:r>
              <w:rPr>
                <w:sz w:val="14"/>
                <w:szCs w:val="14"/>
              </w:rPr>
              <w:t xml:space="preserve">, de </w:t>
            </w:r>
            <w:proofErr w:type="spellStart"/>
            <w:r>
              <w:rPr>
                <w:sz w:val="14"/>
                <w:szCs w:val="14"/>
              </w:rPr>
              <w:t>una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vez</w:t>
            </w:r>
            <w:proofErr w:type="spellEnd"/>
            <w:r>
              <w:rPr>
                <w:sz w:val="14"/>
                <w:szCs w:val="14"/>
              </w:rPr>
              <w:t xml:space="preserve"> al </w:t>
            </w:r>
            <w:proofErr w:type="spellStart"/>
            <w:r>
              <w:rPr>
                <w:sz w:val="14"/>
                <w:szCs w:val="14"/>
              </w:rPr>
              <w:t>día</w:t>
            </w:r>
            <w:proofErr w:type="spellEnd"/>
            <w:r>
              <w:rPr>
                <w:sz w:val="14"/>
                <w:szCs w:val="14"/>
              </w:rPr>
              <w:t xml:space="preserve"> a </w:t>
            </w:r>
            <w:proofErr w:type="spellStart"/>
            <w:r>
              <w:rPr>
                <w:sz w:val="14"/>
                <w:szCs w:val="14"/>
              </w:rPr>
              <w:t>una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vez</w:t>
            </w:r>
            <w:proofErr w:type="spellEnd"/>
            <w:r>
              <w:rPr>
                <w:sz w:val="14"/>
                <w:szCs w:val="14"/>
              </w:rPr>
              <w:t xml:space="preserve"> a la </w:t>
            </w:r>
            <w:proofErr w:type="spellStart"/>
            <w:r>
              <w:rPr>
                <w:sz w:val="14"/>
                <w:szCs w:val="14"/>
              </w:rPr>
              <w:t>semana</w:t>
            </w:r>
            <w:proofErr w:type="spellEnd"/>
            <w:r>
              <w:rPr>
                <w:sz w:val="14"/>
                <w:szCs w:val="14"/>
              </w:rPr>
              <w:t xml:space="preserve">, de 3 </w:t>
            </w:r>
            <w:proofErr w:type="spellStart"/>
            <w:r>
              <w:rPr>
                <w:sz w:val="14"/>
                <w:szCs w:val="14"/>
              </w:rPr>
              <w:t>semanas</w:t>
            </w:r>
            <w:proofErr w:type="spellEnd"/>
            <w:r>
              <w:rPr>
                <w:sz w:val="14"/>
                <w:szCs w:val="14"/>
              </w:rPr>
              <w:t xml:space="preserve"> a 12 </w:t>
            </w:r>
            <w:proofErr w:type="spellStart"/>
            <w:r>
              <w:rPr>
                <w:sz w:val="14"/>
                <w:szCs w:val="14"/>
              </w:rPr>
              <w:t>meses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9/12 </w:t>
            </w:r>
            <w:proofErr w:type="spellStart"/>
            <w:r>
              <w:rPr>
                <w:sz w:val="14"/>
                <w:szCs w:val="14"/>
              </w:rPr>
              <w:t>estudios</w:t>
            </w:r>
            <w:proofErr w:type="spellEnd"/>
            <w:r>
              <w:rPr>
                <w:sz w:val="14"/>
                <w:szCs w:val="14"/>
              </w:rPr>
              <w:t xml:space="preserve">: </w:t>
            </w:r>
            <w:proofErr w:type="spellStart"/>
            <w:r>
              <w:rPr>
                <w:sz w:val="14"/>
                <w:szCs w:val="14"/>
              </w:rPr>
              <w:t>Mejora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significativa</w:t>
            </w:r>
            <w:proofErr w:type="spellEnd"/>
            <w:r>
              <w:rPr>
                <w:sz w:val="14"/>
                <w:szCs w:val="14"/>
              </w:rPr>
              <w:t xml:space="preserve"> en BASFI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11/12 </w:t>
            </w:r>
            <w:proofErr w:type="spellStart"/>
            <w:r>
              <w:rPr>
                <w:sz w:val="14"/>
                <w:szCs w:val="14"/>
              </w:rPr>
              <w:t>estudios</w:t>
            </w:r>
            <w:proofErr w:type="spellEnd"/>
            <w:r>
              <w:rPr>
                <w:sz w:val="14"/>
                <w:szCs w:val="14"/>
              </w:rPr>
              <w:t xml:space="preserve">: </w:t>
            </w:r>
            <w:proofErr w:type="spellStart"/>
            <w:r>
              <w:rPr>
                <w:sz w:val="14"/>
                <w:szCs w:val="14"/>
              </w:rPr>
              <w:t>Mejora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significativa</w:t>
            </w:r>
            <w:proofErr w:type="spellEnd"/>
            <w:r>
              <w:rPr>
                <w:sz w:val="14"/>
                <w:szCs w:val="14"/>
              </w:rPr>
              <w:t xml:space="preserve"> BASDAI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Baja/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1a(-) </w:t>
            </w:r>
          </w:p>
        </w:tc>
      </w:tr>
      <w:tr w:rsidR="00CB33A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Cardoso,2017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ECA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66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Pelota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suiza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proofErr w:type="spellStart"/>
            <w:r>
              <w:rPr>
                <w:sz w:val="14"/>
                <w:szCs w:val="14"/>
              </w:rPr>
              <w:t>veces</w:t>
            </w:r>
            <w:proofErr w:type="spellEnd"/>
            <w:r>
              <w:rPr>
                <w:sz w:val="14"/>
                <w:szCs w:val="14"/>
              </w:rPr>
              <w:t xml:space="preserve"> a la </w:t>
            </w:r>
            <w:proofErr w:type="spellStart"/>
            <w:r>
              <w:rPr>
                <w:sz w:val="14"/>
                <w:szCs w:val="14"/>
              </w:rPr>
              <w:t>semana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Comparador</w:t>
            </w:r>
            <w:proofErr w:type="spellEnd"/>
            <w:r>
              <w:rPr>
                <w:sz w:val="14"/>
                <w:szCs w:val="14"/>
              </w:rPr>
              <w:t xml:space="preserve">: </w:t>
            </w:r>
            <w:proofErr w:type="spellStart"/>
            <w:r>
              <w:rPr>
                <w:sz w:val="14"/>
                <w:szCs w:val="14"/>
              </w:rPr>
              <w:t>Tratamiento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convencional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BASFI (M3.36; DE±2.16 vs M3.90; DE±2.60)*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BASDAI (M2.08; DE±1.84 vs M2.12; DE±2.40)*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PCR (M9.27; DE±13.50 vs M4.51;DE±6.75)*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Baja/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1b(-) </w:t>
            </w:r>
          </w:p>
        </w:tc>
      </w:tr>
      <w:tr w:rsidR="00CB33A8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Dragoi,2015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ECA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Entrenamiento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>
              <w:rPr>
                <w:b/>
                <w:bCs/>
                <w:sz w:val="14"/>
                <w:szCs w:val="14"/>
              </w:rPr>
              <w:t>músculos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inspiratorios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Comparador</w:t>
            </w:r>
            <w:proofErr w:type="spellEnd"/>
            <w:r>
              <w:rPr>
                <w:sz w:val="14"/>
                <w:szCs w:val="14"/>
              </w:rPr>
              <w:t xml:space="preserve">: </w:t>
            </w:r>
            <w:proofErr w:type="spellStart"/>
            <w:r>
              <w:rPr>
                <w:sz w:val="14"/>
                <w:szCs w:val="14"/>
              </w:rPr>
              <w:t>Tratamiento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convencional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EXPANCIÓN TORÁCICA (MC -0.8; IC95% -0.8, -0.7 vs MC -0.3; IC95% -0.4,-0.2)*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Moderada</w:t>
            </w:r>
            <w:proofErr w:type="spellEnd"/>
            <w:r>
              <w:rPr>
                <w:sz w:val="14"/>
                <w:szCs w:val="14"/>
              </w:rPr>
              <w:t xml:space="preserve">/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1b(-) </w:t>
            </w:r>
          </w:p>
        </w:tc>
      </w:tr>
      <w:tr w:rsidR="00CB33A8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Site, 2016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ECA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Ultrasonido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con </w:t>
            </w:r>
            <w:proofErr w:type="spellStart"/>
            <w:r>
              <w:rPr>
                <w:b/>
                <w:bCs/>
                <w:sz w:val="14"/>
                <w:szCs w:val="14"/>
              </w:rPr>
              <w:t>ejercicio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Comparador</w:t>
            </w:r>
            <w:proofErr w:type="spellEnd"/>
            <w:r>
              <w:rPr>
                <w:sz w:val="14"/>
                <w:szCs w:val="14"/>
              </w:rPr>
              <w:t xml:space="preserve">: Placebo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BASDAI (MD2.32; DE±1.36 vs MD1.17; DE±1.72)*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BASFI (MD1.89; DE±1.39 vs MD1.33; DE±1.55)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EXPANSIÓN TORÁCICA (MD-0.96; DE±0.75 vs MD-0.94; DE±1.43)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PCR (MD-0.04; DE±0.69 vs MD-0.29;DE±1.20)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Baja/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1b(-) </w:t>
            </w:r>
          </w:p>
        </w:tc>
      </w:tr>
      <w:tr w:rsidR="00CB33A8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Karahan</w:t>
            </w:r>
            <w:proofErr w:type="spellEnd"/>
            <w:r>
              <w:rPr>
                <w:sz w:val="14"/>
                <w:szCs w:val="14"/>
              </w:rPr>
              <w:t xml:space="preserve">, 2016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ECA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Exergames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Comparador</w:t>
            </w:r>
            <w:proofErr w:type="spellEnd"/>
            <w:r>
              <w:rPr>
                <w:sz w:val="14"/>
                <w:szCs w:val="14"/>
              </w:rPr>
              <w:t xml:space="preserve">: Sin </w:t>
            </w:r>
            <w:proofErr w:type="spellStart"/>
            <w:r>
              <w:rPr>
                <w:sz w:val="14"/>
                <w:szCs w:val="14"/>
              </w:rPr>
              <w:t>ejercicio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BASFI, BASDAI </w:t>
            </w:r>
            <w:proofErr w:type="spellStart"/>
            <w:r>
              <w:rPr>
                <w:sz w:val="14"/>
                <w:szCs w:val="14"/>
              </w:rPr>
              <w:t>mejoran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significativamente</w:t>
            </w:r>
            <w:proofErr w:type="spellEnd"/>
            <w:r>
              <w:rPr>
                <w:sz w:val="14"/>
                <w:szCs w:val="14"/>
              </w:rPr>
              <w:t xml:space="preserve"> a </w:t>
            </w:r>
            <w:proofErr w:type="spellStart"/>
            <w:r>
              <w:rPr>
                <w:sz w:val="14"/>
                <w:szCs w:val="14"/>
              </w:rPr>
              <w:t>las</w:t>
            </w:r>
            <w:proofErr w:type="spellEnd"/>
            <w:r>
              <w:rPr>
                <w:sz w:val="14"/>
                <w:szCs w:val="14"/>
              </w:rPr>
              <w:t xml:space="preserve"> 8 </w:t>
            </w:r>
            <w:proofErr w:type="spellStart"/>
            <w:r>
              <w:rPr>
                <w:sz w:val="14"/>
                <w:szCs w:val="14"/>
              </w:rPr>
              <w:t>semanas</w:t>
            </w:r>
            <w:proofErr w:type="spellEnd"/>
            <w:r>
              <w:rPr>
                <w:sz w:val="14"/>
                <w:szCs w:val="14"/>
              </w:rPr>
              <w:t xml:space="preserve">, no </w:t>
            </w:r>
            <w:proofErr w:type="spellStart"/>
            <w:r>
              <w:rPr>
                <w:sz w:val="14"/>
                <w:szCs w:val="14"/>
              </w:rPr>
              <w:t>sucede</w:t>
            </w:r>
            <w:proofErr w:type="spellEnd"/>
            <w:r>
              <w:rPr>
                <w:sz w:val="14"/>
                <w:szCs w:val="14"/>
              </w:rPr>
              <w:t xml:space="preserve"> lo </w:t>
            </w:r>
            <w:proofErr w:type="spellStart"/>
            <w:r>
              <w:rPr>
                <w:sz w:val="14"/>
                <w:szCs w:val="14"/>
              </w:rPr>
              <w:t>mismo</w:t>
            </w:r>
            <w:proofErr w:type="spellEnd"/>
            <w:r>
              <w:rPr>
                <w:sz w:val="14"/>
                <w:szCs w:val="14"/>
              </w:rPr>
              <w:t xml:space="preserve"> en el </w:t>
            </w:r>
            <w:proofErr w:type="spellStart"/>
            <w:r>
              <w:rPr>
                <w:sz w:val="14"/>
                <w:szCs w:val="14"/>
              </w:rPr>
              <w:t>grupo</w:t>
            </w:r>
            <w:proofErr w:type="spellEnd"/>
            <w:r>
              <w:rPr>
                <w:sz w:val="14"/>
                <w:szCs w:val="14"/>
              </w:rPr>
              <w:t xml:space="preserve"> control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Baja/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1b(-) </w:t>
            </w:r>
          </w:p>
        </w:tc>
      </w:tr>
      <w:tr w:rsidR="00CB33A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Hu, 2016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539,9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PSO, PWO,SPO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SPO VS PSO: CK (MD -8.74; -16.78-0.70)*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PWO VS PSO: CK (MD -0.38; -5.24,4.48)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SPO VS PWO: CK (MD -13.88; -18.51,-9.25)*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Baja/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1a(-) </w:t>
            </w:r>
          </w:p>
        </w:tc>
      </w:tr>
      <w:tr w:rsidR="00CB33A8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Liu, 2015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302,5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SPO, PSO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Sin </w:t>
            </w:r>
            <w:proofErr w:type="spellStart"/>
            <w:r>
              <w:rPr>
                <w:sz w:val="14"/>
                <w:szCs w:val="14"/>
              </w:rPr>
              <w:t>diferencia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significativa</w:t>
            </w:r>
            <w:proofErr w:type="spellEnd"/>
            <w:r>
              <w:rPr>
                <w:sz w:val="14"/>
                <w:szCs w:val="14"/>
              </w:rPr>
              <w:t xml:space="preserve"> en SVA </w:t>
            </w:r>
            <w:proofErr w:type="spellStart"/>
            <w:r>
              <w:rPr>
                <w:sz w:val="14"/>
                <w:szCs w:val="14"/>
              </w:rPr>
              <w:t>preoperatoria</w:t>
            </w:r>
            <w:proofErr w:type="spellEnd"/>
            <w:r>
              <w:rPr>
                <w:sz w:val="14"/>
                <w:szCs w:val="14"/>
              </w:rPr>
              <w:t xml:space="preserve"> ( I 2 = 47%, MD −1.67 cm, P = 0.12) o SVA en </w:t>
            </w:r>
            <w:proofErr w:type="spellStart"/>
            <w:r>
              <w:rPr>
                <w:sz w:val="14"/>
                <w:szCs w:val="14"/>
              </w:rPr>
              <w:t>seguimiento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(I 2 = 60%, MD− 1.79 cm, P = 0.06).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Sin </w:t>
            </w:r>
            <w:proofErr w:type="spellStart"/>
            <w:r>
              <w:rPr>
                <w:sz w:val="14"/>
                <w:szCs w:val="14"/>
              </w:rPr>
              <w:t>diferencia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significativa</w:t>
            </w:r>
            <w:proofErr w:type="spellEnd"/>
            <w:r>
              <w:rPr>
                <w:sz w:val="14"/>
                <w:szCs w:val="14"/>
              </w:rPr>
              <w:t xml:space="preserve"> en </w:t>
            </w:r>
            <w:proofErr w:type="spellStart"/>
            <w:r>
              <w:rPr>
                <w:sz w:val="14"/>
                <w:szCs w:val="14"/>
              </w:rPr>
              <w:t>corrección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postoperatoria</w:t>
            </w:r>
            <w:proofErr w:type="spellEnd"/>
            <w:r>
              <w:rPr>
                <w:sz w:val="14"/>
                <w:szCs w:val="14"/>
              </w:rPr>
              <w:t xml:space="preserve"> de SVA ( I 2 = 0%, MD = 0.62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cm, P = 0.36) o </w:t>
            </w:r>
            <w:proofErr w:type="spellStart"/>
            <w:r>
              <w:rPr>
                <w:sz w:val="14"/>
                <w:szCs w:val="14"/>
              </w:rPr>
              <w:t>pérdida</w:t>
            </w:r>
            <w:proofErr w:type="spellEnd"/>
            <w:r>
              <w:rPr>
                <w:sz w:val="14"/>
                <w:szCs w:val="14"/>
              </w:rPr>
              <w:t xml:space="preserve"> de SVA ( I 2 = 15%, MD 0.34 cm, P = 0.07) </w:t>
            </w:r>
          </w:p>
        </w:tc>
        <w:tc>
          <w:tcPr>
            <w:tcW w:w="2153" w:type="dxa"/>
          </w:tcPr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Baja/ </w:t>
            </w:r>
          </w:p>
          <w:p w:rsidR="00CB33A8" w:rsidRDefault="00CB33A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1a(-)</w:t>
            </w:r>
          </w:p>
        </w:tc>
      </w:tr>
    </w:tbl>
    <w:p w:rsidR="003639C4" w:rsidRDefault="003639C4">
      <w:bookmarkStart w:id="0" w:name="_GoBack"/>
      <w:bookmarkEnd w:id="0"/>
    </w:p>
    <w:sectPr w:rsidR="00363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A8"/>
    <w:rsid w:val="003639C4"/>
    <w:rsid w:val="00C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F9A8D-EF47-453D-9915-D4510E4A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33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2019-04-20T05:50:00Z</dcterms:created>
  <dcterms:modified xsi:type="dcterms:W3CDTF">2019-04-20T05:50:00Z</dcterms:modified>
</cp:coreProperties>
</file>