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E21A3" w14:textId="189C0F49" w:rsidR="00EF528F" w:rsidRDefault="00EF528F" w:rsidP="00EF528F">
      <w:pPr>
        <w:rPr>
          <w:b/>
          <w:bCs/>
          <w:color w:val="000000" w:themeColor="text1"/>
          <w:szCs w:val="24"/>
          <w:lang w:val="en-US"/>
        </w:rPr>
      </w:pPr>
      <w:bookmarkStart w:id="0" w:name="_GoBack"/>
      <w:bookmarkEnd w:id="0"/>
      <w:r w:rsidRPr="00A31760">
        <w:rPr>
          <w:szCs w:val="24"/>
          <w:lang w:val="en-US"/>
        </w:rPr>
        <w:t>BJORL-D-21-00235</w:t>
      </w:r>
      <w:r>
        <w:rPr>
          <w:szCs w:val="24"/>
          <w:lang w:val="en-US"/>
        </w:rPr>
        <w:t xml:space="preserve"> – Supplementary Material</w:t>
      </w:r>
    </w:p>
    <w:p w14:paraId="20C148D9" w14:textId="77777777" w:rsidR="00EF528F" w:rsidRDefault="00EF528F" w:rsidP="00EF528F">
      <w:pPr>
        <w:rPr>
          <w:b/>
          <w:bCs/>
          <w:color w:val="000000" w:themeColor="text1"/>
          <w:szCs w:val="24"/>
          <w:lang w:val="en-US"/>
        </w:rPr>
      </w:pPr>
    </w:p>
    <w:p w14:paraId="034E6427" w14:textId="746D50CA" w:rsidR="00EF528F" w:rsidRPr="00D9034C" w:rsidRDefault="00EF528F" w:rsidP="00EF528F">
      <w:pPr>
        <w:rPr>
          <w:b/>
          <w:bCs/>
          <w:color w:val="000000" w:themeColor="text1"/>
          <w:szCs w:val="24"/>
          <w:lang w:val="en-US"/>
        </w:rPr>
      </w:pPr>
      <w:r w:rsidRPr="00D9034C">
        <w:rPr>
          <w:b/>
          <w:bCs/>
          <w:color w:val="000000" w:themeColor="text1"/>
          <w:szCs w:val="24"/>
          <w:lang w:val="en-US"/>
        </w:rPr>
        <w:t>Append</w:t>
      </w:r>
      <w:r>
        <w:rPr>
          <w:b/>
          <w:bCs/>
          <w:color w:val="000000" w:themeColor="text1"/>
          <w:szCs w:val="24"/>
          <w:lang w:val="en-US"/>
        </w:rPr>
        <w:t>ix</w:t>
      </w:r>
      <w:r w:rsidRPr="00D9034C">
        <w:rPr>
          <w:b/>
          <w:bCs/>
          <w:color w:val="000000" w:themeColor="text1"/>
          <w:szCs w:val="24"/>
          <w:lang w:val="en-US"/>
        </w:rPr>
        <w:t xml:space="preserve"> 1 </w:t>
      </w:r>
      <w:r>
        <w:rPr>
          <w:color w:val="000000" w:themeColor="text1"/>
          <w:szCs w:val="24"/>
          <w:lang w:val="en-US"/>
        </w:rPr>
        <w:t>Search strategies</w:t>
      </w:r>
      <w:r w:rsidRPr="00D9034C">
        <w:rPr>
          <w:color w:val="000000" w:themeColor="text1"/>
          <w:szCs w:val="24"/>
          <w:lang w:val="en-US"/>
        </w:rPr>
        <w:t>.</w:t>
      </w:r>
      <w:r w:rsidRPr="00D9034C">
        <w:rPr>
          <w:b/>
          <w:bCs/>
          <w:color w:val="000000" w:themeColor="text1"/>
          <w:szCs w:val="24"/>
          <w:lang w:val="en-US"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EF528F" w:rsidRPr="00D9034C" w14:paraId="4665E8CC" w14:textId="77777777" w:rsidTr="00F72316">
        <w:tc>
          <w:tcPr>
            <w:tcW w:w="9776" w:type="dxa"/>
            <w:gridSpan w:val="2"/>
          </w:tcPr>
          <w:p w14:paraId="7164E303" w14:textId="77777777" w:rsidR="00EF528F" w:rsidRPr="00D9034C" w:rsidRDefault="00EF528F" w:rsidP="00F72316">
            <w:pPr>
              <w:rPr>
                <w:color w:val="000000" w:themeColor="text1"/>
                <w:szCs w:val="24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 w:themeColor="text1"/>
                <w:szCs w:val="24"/>
                <w:lang w:val="en-US"/>
              </w:rPr>
              <w:t>Databases</w:t>
            </w:r>
          </w:p>
        </w:tc>
      </w:tr>
      <w:tr w:rsidR="00EF528F" w:rsidRPr="003135B8" w14:paraId="71811F71" w14:textId="77777777" w:rsidTr="00F72316">
        <w:tc>
          <w:tcPr>
            <w:tcW w:w="2972" w:type="dxa"/>
          </w:tcPr>
          <w:p w14:paraId="4EA0AA82" w14:textId="77777777" w:rsidR="00EF528F" w:rsidRPr="00D9034C" w:rsidRDefault="00EF528F" w:rsidP="00F72316">
            <w:pPr>
              <w:rPr>
                <w:b/>
                <w:bCs/>
                <w:color w:val="000000" w:themeColor="text1"/>
                <w:szCs w:val="24"/>
                <w:lang w:val="en-US"/>
              </w:rPr>
            </w:pPr>
            <w:r w:rsidRPr="00D9034C">
              <w:rPr>
                <w:b/>
                <w:bCs/>
                <w:color w:val="000000" w:themeColor="text1"/>
                <w:szCs w:val="24"/>
                <w:lang w:val="en-US"/>
              </w:rPr>
              <w:t>MEDLINE (PubMed)</w:t>
            </w:r>
          </w:p>
        </w:tc>
        <w:tc>
          <w:tcPr>
            <w:tcW w:w="6804" w:type="dxa"/>
          </w:tcPr>
          <w:p w14:paraId="04BA1340" w14:textId="77777777" w:rsidR="00EF528F" w:rsidRPr="00D9034C" w:rsidRDefault="00EF528F" w:rsidP="00F72316">
            <w:pPr>
              <w:rPr>
                <w:color w:val="000000" w:themeColor="text1"/>
                <w:szCs w:val="24"/>
                <w:lang w:val="en-US"/>
              </w:rPr>
            </w:pPr>
            <w:r w:rsidRPr="00D9034C">
              <w:rPr>
                <w:color w:val="000000" w:themeColor="text1"/>
                <w:szCs w:val="24"/>
                <w:shd w:val="clear" w:color="auto" w:fill="FFFFFF"/>
                <w:lang w:val="en-US"/>
              </w:rPr>
              <w:t>“Otitis Media”[</w:t>
            </w:r>
            <w:proofErr w:type="spellStart"/>
            <w:r w:rsidRPr="00D9034C">
              <w:rPr>
                <w:color w:val="000000" w:themeColor="text1"/>
                <w:szCs w:val="24"/>
                <w:shd w:val="clear" w:color="auto" w:fill="FFFFFF"/>
                <w:lang w:val="en-US"/>
              </w:rPr>
              <w:t>MeSH</w:t>
            </w:r>
            <w:proofErr w:type="spellEnd"/>
            <w:r w:rsidRPr="00D9034C">
              <w:rPr>
                <w:color w:val="000000" w:themeColor="text1"/>
                <w:szCs w:val="24"/>
                <w:shd w:val="clear" w:color="auto" w:fill="FFFFFF"/>
                <w:lang w:val="en-US"/>
              </w:rPr>
              <w:t xml:space="preserve">] OR otitis media OR </w:t>
            </w:r>
            <w:proofErr w:type="spellStart"/>
            <w:r w:rsidRPr="00D9034C">
              <w:rPr>
                <w:color w:val="000000" w:themeColor="text1"/>
                <w:szCs w:val="24"/>
                <w:shd w:val="clear" w:color="auto" w:fill="FFFFFF"/>
                <w:lang w:val="en-US"/>
              </w:rPr>
              <w:t>aom</w:t>
            </w:r>
            <w:proofErr w:type="spellEnd"/>
            <w:r w:rsidRPr="00D9034C">
              <w:rPr>
                <w:color w:val="000000" w:themeColor="text1"/>
                <w:szCs w:val="24"/>
                <w:shd w:val="clear" w:color="auto" w:fill="FFFFFF"/>
                <w:lang w:val="en-US"/>
              </w:rPr>
              <w:t xml:space="preserve"> OR </w:t>
            </w:r>
            <w:proofErr w:type="spellStart"/>
            <w:r w:rsidRPr="00D9034C">
              <w:rPr>
                <w:color w:val="000000" w:themeColor="text1"/>
                <w:szCs w:val="24"/>
                <w:shd w:val="clear" w:color="auto" w:fill="FFFFFF"/>
                <w:lang w:val="en-US"/>
              </w:rPr>
              <w:t>ome</w:t>
            </w:r>
            <w:proofErr w:type="spellEnd"/>
            <w:r w:rsidRPr="00D9034C">
              <w:rPr>
                <w:color w:val="000000" w:themeColor="text1"/>
                <w:szCs w:val="24"/>
                <w:shd w:val="clear" w:color="auto" w:fill="FFFFFF"/>
                <w:lang w:val="en-US"/>
              </w:rPr>
              <w:t xml:space="preserve"> </w:t>
            </w:r>
            <w:r w:rsidRPr="00D9034C">
              <w:rPr>
                <w:color w:val="000000" w:themeColor="text1"/>
                <w:szCs w:val="24"/>
                <w:lang w:val="en-US"/>
              </w:rPr>
              <w:t xml:space="preserve">AND </w:t>
            </w:r>
            <w:r w:rsidRPr="00D9034C">
              <w:rPr>
                <w:color w:val="000000" w:themeColor="text1"/>
                <w:szCs w:val="24"/>
                <w:shd w:val="clear" w:color="auto" w:fill="FFFFFF"/>
                <w:lang w:val="en-US"/>
              </w:rPr>
              <w:t>“Milk Hypersensitivity” [Mesh] OR milk proteins OR (CMA OR CMPA) OR “milk allergy” OR “milk protein allergy” OR “cow* milk protein allergy” OR allergy AND (“infant formula*” OR “milk adverse effects” OR “Food Hypersensitivity” [</w:t>
            </w:r>
            <w:proofErr w:type="spellStart"/>
            <w:r w:rsidRPr="00D9034C">
              <w:rPr>
                <w:color w:val="000000" w:themeColor="text1"/>
                <w:szCs w:val="24"/>
                <w:shd w:val="clear" w:color="auto" w:fill="FFFFFF"/>
                <w:lang w:val="en-US"/>
              </w:rPr>
              <w:t>MeSH</w:t>
            </w:r>
            <w:proofErr w:type="spellEnd"/>
            <w:r w:rsidRPr="00D9034C">
              <w:rPr>
                <w:color w:val="000000" w:themeColor="text1"/>
                <w:szCs w:val="24"/>
                <w:shd w:val="clear" w:color="auto" w:fill="FFFFFF"/>
                <w:lang w:val="en-US"/>
              </w:rPr>
              <w:t>] OR “food allergen”</w:t>
            </w:r>
          </w:p>
        </w:tc>
      </w:tr>
      <w:tr w:rsidR="00EF528F" w:rsidRPr="003135B8" w14:paraId="0C23D281" w14:textId="77777777" w:rsidTr="00F72316">
        <w:tc>
          <w:tcPr>
            <w:tcW w:w="2972" w:type="dxa"/>
          </w:tcPr>
          <w:p w14:paraId="01A01DCD" w14:textId="77777777" w:rsidR="00EF528F" w:rsidRPr="00D9034C" w:rsidRDefault="00EF528F" w:rsidP="00F72316">
            <w:pPr>
              <w:rPr>
                <w:b/>
                <w:bCs/>
                <w:color w:val="000000" w:themeColor="text1"/>
                <w:szCs w:val="24"/>
                <w:lang w:val="en-US"/>
              </w:rPr>
            </w:pPr>
            <w:r w:rsidRPr="00D9034C">
              <w:rPr>
                <w:b/>
                <w:bCs/>
                <w:color w:val="000000" w:themeColor="text1"/>
                <w:szCs w:val="24"/>
                <w:lang w:val="en-US"/>
              </w:rPr>
              <w:t>EMBASE (Elsevier)</w:t>
            </w:r>
          </w:p>
        </w:tc>
        <w:tc>
          <w:tcPr>
            <w:tcW w:w="6804" w:type="dxa"/>
          </w:tcPr>
          <w:p w14:paraId="76A3FCBD" w14:textId="77777777" w:rsidR="00EF528F" w:rsidRPr="00D9034C" w:rsidRDefault="00EF528F" w:rsidP="00F72316">
            <w:pPr>
              <w:rPr>
                <w:color w:val="000000" w:themeColor="text1"/>
                <w:szCs w:val="24"/>
                <w:lang w:val="en-US"/>
              </w:rPr>
            </w:pPr>
            <w:r w:rsidRPr="00D9034C">
              <w:rPr>
                <w:color w:val="000000" w:themeColor="text1"/>
                <w:szCs w:val="24"/>
                <w:shd w:val="clear" w:color="auto" w:fill="FFFFFF"/>
                <w:lang w:val="en-US"/>
              </w:rPr>
              <w:t xml:space="preserve">‘otitis media’/exp </w:t>
            </w:r>
            <w:r w:rsidRPr="00D9034C">
              <w:rPr>
                <w:color w:val="000000" w:themeColor="text1"/>
                <w:szCs w:val="24"/>
                <w:lang w:val="en-US"/>
              </w:rPr>
              <w:t>AND ‘milk allergy’/exp</w:t>
            </w:r>
          </w:p>
        </w:tc>
      </w:tr>
      <w:tr w:rsidR="00EF528F" w:rsidRPr="003135B8" w14:paraId="5B503F9F" w14:textId="77777777" w:rsidTr="00F72316">
        <w:tc>
          <w:tcPr>
            <w:tcW w:w="2972" w:type="dxa"/>
          </w:tcPr>
          <w:p w14:paraId="554F56D5" w14:textId="77777777" w:rsidR="00EF528F" w:rsidRPr="00D9034C" w:rsidRDefault="00EF528F" w:rsidP="00F72316">
            <w:pPr>
              <w:rPr>
                <w:b/>
                <w:bCs/>
                <w:color w:val="000000" w:themeColor="text1"/>
                <w:szCs w:val="24"/>
                <w:lang w:val="en-US"/>
              </w:rPr>
            </w:pPr>
            <w:r w:rsidRPr="00D9034C">
              <w:rPr>
                <w:b/>
                <w:bCs/>
                <w:color w:val="000000" w:themeColor="text1"/>
                <w:szCs w:val="24"/>
                <w:lang w:val="en-US"/>
              </w:rPr>
              <w:t>Web of Science (Clarivate Analytics)</w:t>
            </w:r>
          </w:p>
        </w:tc>
        <w:tc>
          <w:tcPr>
            <w:tcW w:w="6804" w:type="dxa"/>
          </w:tcPr>
          <w:p w14:paraId="5FC31D84" w14:textId="77777777" w:rsidR="00EF528F" w:rsidRPr="00D9034C" w:rsidRDefault="00EF528F" w:rsidP="00F72316">
            <w:pPr>
              <w:rPr>
                <w:color w:val="000000" w:themeColor="text1"/>
                <w:szCs w:val="24"/>
                <w:lang w:val="en-US"/>
              </w:rPr>
            </w:pPr>
            <w:r w:rsidRPr="00D9034C">
              <w:rPr>
                <w:color w:val="000000" w:themeColor="text1"/>
                <w:szCs w:val="24"/>
                <w:shd w:val="clear" w:color="auto" w:fill="FFFFFF"/>
                <w:lang w:val="en-US"/>
              </w:rPr>
              <w:t xml:space="preserve">‘otitis media’ OR </w:t>
            </w:r>
            <w:proofErr w:type="spellStart"/>
            <w:r w:rsidRPr="00D9034C">
              <w:rPr>
                <w:color w:val="000000" w:themeColor="text1"/>
                <w:szCs w:val="24"/>
                <w:shd w:val="clear" w:color="auto" w:fill="FFFFFF"/>
                <w:lang w:val="en-US"/>
              </w:rPr>
              <w:t>aom</w:t>
            </w:r>
            <w:proofErr w:type="spellEnd"/>
            <w:r w:rsidRPr="00D9034C">
              <w:rPr>
                <w:color w:val="000000" w:themeColor="text1"/>
                <w:szCs w:val="24"/>
                <w:shd w:val="clear" w:color="auto" w:fill="FFFFFF"/>
                <w:lang w:val="en-US"/>
              </w:rPr>
              <w:t xml:space="preserve"> OR </w:t>
            </w:r>
            <w:proofErr w:type="spellStart"/>
            <w:r w:rsidRPr="00D9034C">
              <w:rPr>
                <w:color w:val="000000" w:themeColor="text1"/>
                <w:szCs w:val="24"/>
                <w:shd w:val="clear" w:color="auto" w:fill="FFFFFF"/>
                <w:lang w:val="en-US"/>
              </w:rPr>
              <w:t>ome</w:t>
            </w:r>
            <w:proofErr w:type="spellEnd"/>
            <w:r w:rsidRPr="00D9034C">
              <w:rPr>
                <w:color w:val="000000" w:themeColor="text1"/>
                <w:szCs w:val="24"/>
                <w:shd w:val="clear" w:color="auto" w:fill="FFFFFF"/>
                <w:lang w:val="en-US"/>
              </w:rPr>
              <w:t xml:space="preserve"> </w:t>
            </w:r>
            <w:r w:rsidRPr="00D9034C">
              <w:rPr>
                <w:color w:val="000000" w:themeColor="text1"/>
                <w:szCs w:val="24"/>
                <w:lang w:val="en-US"/>
              </w:rPr>
              <w:t xml:space="preserve">AND </w:t>
            </w:r>
            <w:r w:rsidRPr="00D9034C">
              <w:rPr>
                <w:color w:val="000000" w:themeColor="text1"/>
                <w:szCs w:val="24"/>
                <w:shd w:val="clear" w:color="auto" w:fill="FFFFFF"/>
                <w:lang w:val="en-US"/>
              </w:rPr>
              <w:t>“milk hypersensitivity” OR milk proteins OR (CMA OR CMPA) OR “milk allergy” OR “milk protein allergy” OR “cow* milk protein allergy” OR allergy AND (“infant formula*” OR “milk adverse effects” OR “food hypersensitivity” OR “food allergen”.</w:t>
            </w:r>
          </w:p>
        </w:tc>
      </w:tr>
      <w:tr w:rsidR="00EF528F" w:rsidRPr="003135B8" w14:paraId="1E5CC1F0" w14:textId="77777777" w:rsidTr="00F72316">
        <w:tc>
          <w:tcPr>
            <w:tcW w:w="2972" w:type="dxa"/>
          </w:tcPr>
          <w:p w14:paraId="30A59B77" w14:textId="77777777" w:rsidR="00EF528F" w:rsidRPr="00D9034C" w:rsidRDefault="00EF528F" w:rsidP="00F72316">
            <w:pPr>
              <w:rPr>
                <w:b/>
                <w:bCs/>
                <w:color w:val="000000" w:themeColor="text1"/>
                <w:szCs w:val="24"/>
                <w:lang w:val="en-US"/>
              </w:rPr>
            </w:pPr>
            <w:r w:rsidRPr="00D9034C">
              <w:rPr>
                <w:b/>
                <w:bCs/>
                <w:color w:val="000000" w:themeColor="text1"/>
                <w:szCs w:val="24"/>
                <w:lang w:val="en-US"/>
              </w:rPr>
              <w:t>LILACS (BIREME)</w:t>
            </w:r>
          </w:p>
        </w:tc>
        <w:tc>
          <w:tcPr>
            <w:tcW w:w="6804" w:type="dxa"/>
          </w:tcPr>
          <w:p w14:paraId="5C4A02DD" w14:textId="77777777" w:rsidR="00EF528F" w:rsidRPr="00D9034C" w:rsidRDefault="00EF528F" w:rsidP="00F72316">
            <w:pPr>
              <w:rPr>
                <w:color w:val="000000" w:themeColor="text1"/>
                <w:szCs w:val="24"/>
                <w:lang w:val="en-US"/>
              </w:rPr>
            </w:pPr>
            <w:r w:rsidRPr="00D9034C">
              <w:rPr>
                <w:color w:val="000000" w:themeColor="text1"/>
                <w:szCs w:val="24"/>
                <w:shd w:val="clear" w:color="auto" w:fill="FFFFFF"/>
                <w:lang w:val="en-US"/>
              </w:rPr>
              <w:t>MH: Otitis Media OR MH:C09.218.705.663$ OR “otitis media” OR “</w:t>
            </w:r>
            <w:proofErr w:type="spellStart"/>
            <w:r w:rsidRPr="00D9034C">
              <w:rPr>
                <w:color w:val="000000" w:themeColor="text1"/>
                <w:szCs w:val="24"/>
                <w:shd w:val="clear" w:color="auto" w:fill="FFFFFF"/>
                <w:lang w:val="en-US"/>
              </w:rPr>
              <w:t>Otite</w:t>
            </w:r>
            <w:proofErr w:type="spellEnd"/>
            <w:r w:rsidRPr="00D9034C">
              <w:rPr>
                <w:color w:val="000000" w:themeColor="text1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9034C">
              <w:rPr>
                <w:color w:val="000000" w:themeColor="text1"/>
                <w:szCs w:val="24"/>
                <w:shd w:val="clear" w:color="auto" w:fill="FFFFFF"/>
                <w:lang w:val="en-US"/>
              </w:rPr>
              <w:t>Média</w:t>
            </w:r>
            <w:proofErr w:type="spellEnd"/>
            <w:r w:rsidRPr="00D9034C">
              <w:rPr>
                <w:color w:val="000000" w:themeColor="text1"/>
                <w:szCs w:val="24"/>
                <w:shd w:val="clear" w:color="auto" w:fill="FFFFFF"/>
                <w:lang w:val="en-US"/>
              </w:rPr>
              <w:t xml:space="preserve">” </w:t>
            </w:r>
            <w:r w:rsidRPr="00D9034C">
              <w:rPr>
                <w:color w:val="000000" w:themeColor="text1"/>
                <w:szCs w:val="24"/>
                <w:lang w:val="en-US"/>
              </w:rPr>
              <w:t>AND “Milk Hypersensitivity” OR “</w:t>
            </w:r>
            <w:proofErr w:type="spellStart"/>
            <w:r w:rsidRPr="00D9034C">
              <w:rPr>
                <w:color w:val="000000" w:themeColor="text1"/>
                <w:szCs w:val="24"/>
                <w:lang w:val="en-US"/>
              </w:rPr>
              <w:t>Hipersensibilidad</w:t>
            </w:r>
            <w:proofErr w:type="spellEnd"/>
            <w:r w:rsidRPr="00D9034C">
              <w:rPr>
                <w:color w:val="000000" w:themeColor="text1"/>
                <w:szCs w:val="24"/>
                <w:lang w:val="en-US"/>
              </w:rPr>
              <w:t xml:space="preserve"> a la Leche” OR “</w:t>
            </w:r>
            <w:proofErr w:type="spellStart"/>
            <w:r w:rsidRPr="00D9034C">
              <w:rPr>
                <w:color w:val="000000" w:themeColor="text1"/>
                <w:szCs w:val="24"/>
                <w:lang w:val="en-US"/>
              </w:rPr>
              <w:t>Hipersensibilidade</w:t>
            </w:r>
            <w:proofErr w:type="spellEnd"/>
            <w:r w:rsidRPr="00D9034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D9034C">
              <w:rPr>
                <w:color w:val="000000" w:themeColor="text1"/>
                <w:szCs w:val="24"/>
                <w:lang w:val="en-US"/>
              </w:rPr>
              <w:t>ao</w:t>
            </w:r>
            <w:proofErr w:type="spellEnd"/>
            <w:r w:rsidRPr="00D9034C">
              <w:rPr>
                <w:color w:val="000000" w:themeColor="text1"/>
                <w:szCs w:val="24"/>
                <w:lang w:val="en-US"/>
              </w:rPr>
              <w:t xml:space="preserve"> Leite” OR “Food Hypersensitivity” OR “</w:t>
            </w:r>
            <w:proofErr w:type="spellStart"/>
            <w:r w:rsidRPr="00D9034C">
              <w:rPr>
                <w:color w:val="000000" w:themeColor="text1"/>
                <w:szCs w:val="24"/>
                <w:lang w:val="en-US"/>
              </w:rPr>
              <w:t>Hipersensibilidad</w:t>
            </w:r>
            <w:proofErr w:type="spellEnd"/>
            <w:r w:rsidRPr="00D9034C">
              <w:rPr>
                <w:color w:val="000000" w:themeColor="text1"/>
                <w:szCs w:val="24"/>
                <w:lang w:val="en-US"/>
              </w:rPr>
              <w:t xml:space="preserve"> a los Alimentos” OR “</w:t>
            </w:r>
            <w:proofErr w:type="spellStart"/>
            <w:r w:rsidRPr="00D9034C">
              <w:rPr>
                <w:color w:val="000000" w:themeColor="text1"/>
                <w:szCs w:val="24"/>
                <w:lang w:val="en-US"/>
              </w:rPr>
              <w:t>Hipersensibilidade</w:t>
            </w:r>
            <w:proofErr w:type="spellEnd"/>
            <w:r w:rsidRPr="00D9034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D9034C">
              <w:rPr>
                <w:color w:val="000000" w:themeColor="text1"/>
                <w:szCs w:val="24"/>
                <w:lang w:val="en-US"/>
              </w:rPr>
              <w:t>Alimentar</w:t>
            </w:r>
            <w:proofErr w:type="spellEnd"/>
            <w:r w:rsidRPr="00D9034C">
              <w:rPr>
                <w:color w:val="000000" w:themeColor="text1"/>
                <w:szCs w:val="24"/>
                <w:lang w:val="en-US"/>
              </w:rPr>
              <w:t>”</w:t>
            </w:r>
          </w:p>
        </w:tc>
      </w:tr>
      <w:tr w:rsidR="00EF528F" w:rsidRPr="003135B8" w14:paraId="616BD102" w14:textId="77777777" w:rsidTr="00F72316">
        <w:trPr>
          <w:trHeight w:val="412"/>
        </w:trPr>
        <w:tc>
          <w:tcPr>
            <w:tcW w:w="2972" w:type="dxa"/>
            <w:vMerge w:val="restart"/>
          </w:tcPr>
          <w:p w14:paraId="6788CC02" w14:textId="77777777" w:rsidR="00EF528F" w:rsidRPr="00D9034C" w:rsidRDefault="00EF528F" w:rsidP="00F72316">
            <w:pPr>
              <w:rPr>
                <w:b/>
                <w:bCs/>
                <w:color w:val="000000" w:themeColor="text1"/>
                <w:szCs w:val="24"/>
                <w:lang w:val="en-US"/>
              </w:rPr>
            </w:pPr>
            <w:r w:rsidRPr="00D9034C">
              <w:rPr>
                <w:b/>
                <w:bCs/>
                <w:color w:val="000000" w:themeColor="text1"/>
                <w:szCs w:val="24"/>
                <w:lang w:val="en-US"/>
              </w:rPr>
              <w:t>CENTRAL</w:t>
            </w:r>
          </w:p>
        </w:tc>
        <w:tc>
          <w:tcPr>
            <w:tcW w:w="6804" w:type="dxa"/>
          </w:tcPr>
          <w:p w14:paraId="06074EEF" w14:textId="77777777" w:rsidR="00EF528F" w:rsidRPr="00D9034C" w:rsidRDefault="00EF528F" w:rsidP="00F72316">
            <w:pPr>
              <w:rPr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D9034C">
              <w:rPr>
                <w:color w:val="000000" w:themeColor="text1"/>
                <w:szCs w:val="24"/>
                <w:shd w:val="clear" w:color="auto" w:fill="FFFFFF"/>
                <w:lang w:val="en-US"/>
              </w:rPr>
              <w:t xml:space="preserve">#1 </w:t>
            </w:r>
            <w:proofErr w:type="spellStart"/>
            <w:r w:rsidRPr="00D9034C">
              <w:rPr>
                <w:color w:val="000000" w:themeColor="text1"/>
                <w:szCs w:val="24"/>
                <w:shd w:val="clear" w:color="auto" w:fill="FFFFFF"/>
                <w:lang w:val="en-US"/>
              </w:rPr>
              <w:t>MeSH</w:t>
            </w:r>
            <w:proofErr w:type="spellEnd"/>
            <w:r w:rsidRPr="00D9034C">
              <w:rPr>
                <w:color w:val="000000" w:themeColor="text1"/>
                <w:szCs w:val="24"/>
                <w:shd w:val="clear" w:color="auto" w:fill="FFFFFF"/>
                <w:lang w:val="en-US"/>
              </w:rPr>
              <w:t xml:space="preserve"> descriptor “Otitis Media” explode all trees</w:t>
            </w:r>
          </w:p>
        </w:tc>
      </w:tr>
      <w:tr w:rsidR="00EF528F" w:rsidRPr="003135B8" w14:paraId="7054CDF6" w14:textId="77777777" w:rsidTr="00F72316">
        <w:trPr>
          <w:trHeight w:val="412"/>
        </w:trPr>
        <w:tc>
          <w:tcPr>
            <w:tcW w:w="2972" w:type="dxa"/>
            <w:vMerge/>
          </w:tcPr>
          <w:p w14:paraId="003E1DAF" w14:textId="77777777" w:rsidR="00EF528F" w:rsidRPr="00D9034C" w:rsidRDefault="00EF528F" w:rsidP="00F72316">
            <w:pPr>
              <w:rPr>
                <w:b/>
                <w:bCs/>
                <w:color w:val="000000" w:themeColor="text1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6A0581E3" w14:textId="77777777" w:rsidR="00EF528F" w:rsidRPr="00D9034C" w:rsidRDefault="00EF528F" w:rsidP="00F72316">
            <w:pPr>
              <w:rPr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D9034C">
              <w:rPr>
                <w:color w:val="000000" w:themeColor="text1"/>
                <w:szCs w:val="24"/>
                <w:shd w:val="clear" w:color="auto" w:fill="FFFFFF"/>
                <w:lang w:val="en-US"/>
              </w:rPr>
              <w:t xml:space="preserve">#2 otitis OR </w:t>
            </w:r>
            <w:proofErr w:type="spellStart"/>
            <w:r w:rsidRPr="00D9034C">
              <w:rPr>
                <w:color w:val="000000" w:themeColor="text1"/>
                <w:szCs w:val="24"/>
                <w:shd w:val="clear" w:color="auto" w:fill="FFFFFF"/>
                <w:lang w:val="en-US"/>
              </w:rPr>
              <w:t>aom</w:t>
            </w:r>
            <w:proofErr w:type="spellEnd"/>
            <w:r w:rsidRPr="00D9034C">
              <w:rPr>
                <w:color w:val="000000" w:themeColor="text1"/>
                <w:szCs w:val="24"/>
                <w:shd w:val="clear" w:color="auto" w:fill="FFFFFF"/>
                <w:lang w:val="en-US"/>
              </w:rPr>
              <w:t xml:space="preserve"> OR </w:t>
            </w:r>
            <w:proofErr w:type="spellStart"/>
            <w:r w:rsidRPr="00D9034C">
              <w:rPr>
                <w:color w:val="000000" w:themeColor="text1"/>
                <w:szCs w:val="24"/>
                <w:shd w:val="clear" w:color="auto" w:fill="FFFFFF"/>
                <w:lang w:val="en-US"/>
              </w:rPr>
              <w:t>ome</w:t>
            </w:r>
            <w:proofErr w:type="spellEnd"/>
            <w:r w:rsidRPr="00D9034C">
              <w:rPr>
                <w:color w:val="000000" w:themeColor="text1"/>
                <w:szCs w:val="24"/>
                <w:shd w:val="clear" w:color="auto" w:fill="FFFFFF"/>
                <w:lang w:val="en-US"/>
              </w:rPr>
              <w:t xml:space="preserve"> AND </w:t>
            </w:r>
            <w:proofErr w:type="spellStart"/>
            <w:r w:rsidRPr="00D9034C">
              <w:rPr>
                <w:color w:val="000000" w:themeColor="text1"/>
                <w:szCs w:val="24"/>
                <w:shd w:val="clear" w:color="auto" w:fill="FFFFFF"/>
                <w:lang w:val="en-US"/>
              </w:rPr>
              <w:t>MeSH</w:t>
            </w:r>
            <w:proofErr w:type="spellEnd"/>
            <w:r w:rsidRPr="00D9034C">
              <w:rPr>
                <w:color w:val="000000" w:themeColor="text1"/>
                <w:szCs w:val="24"/>
                <w:shd w:val="clear" w:color="auto" w:fill="FFFFFF"/>
                <w:lang w:val="en-US"/>
              </w:rPr>
              <w:t xml:space="preserve"> descriptor “Milk Hypersensitivity” explode all trees</w:t>
            </w:r>
          </w:p>
        </w:tc>
      </w:tr>
      <w:tr w:rsidR="00EF528F" w:rsidRPr="00D9034C" w14:paraId="207B1923" w14:textId="77777777" w:rsidTr="00F72316">
        <w:tc>
          <w:tcPr>
            <w:tcW w:w="9776" w:type="dxa"/>
            <w:gridSpan w:val="2"/>
          </w:tcPr>
          <w:p w14:paraId="006E3F32" w14:textId="77777777" w:rsidR="00EF528F" w:rsidRPr="00D9034C" w:rsidRDefault="00EF528F" w:rsidP="00F72316">
            <w:pPr>
              <w:rPr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D9034C">
              <w:rPr>
                <w:b/>
                <w:bCs/>
                <w:color w:val="000000" w:themeColor="text1"/>
                <w:szCs w:val="24"/>
                <w:lang w:val="en-US"/>
              </w:rPr>
              <w:t>Gray literature</w:t>
            </w:r>
          </w:p>
        </w:tc>
      </w:tr>
      <w:tr w:rsidR="00EF528F" w:rsidRPr="003135B8" w14:paraId="1B7CCB1F" w14:textId="77777777" w:rsidTr="00F72316">
        <w:tc>
          <w:tcPr>
            <w:tcW w:w="2972" w:type="dxa"/>
          </w:tcPr>
          <w:p w14:paraId="2D80217E" w14:textId="77777777" w:rsidR="00EF528F" w:rsidRPr="00D9034C" w:rsidRDefault="00EF528F" w:rsidP="00F72316">
            <w:pPr>
              <w:rPr>
                <w:b/>
                <w:bCs/>
                <w:color w:val="000000" w:themeColor="text1"/>
                <w:szCs w:val="24"/>
                <w:lang w:val="en-US"/>
              </w:rPr>
            </w:pPr>
            <w:r w:rsidRPr="00D9034C">
              <w:rPr>
                <w:b/>
                <w:bCs/>
                <w:color w:val="000000" w:themeColor="text1"/>
                <w:szCs w:val="24"/>
                <w:lang w:val="en-US"/>
              </w:rPr>
              <w:t>Google Scholar</w:t>
            </w:r>
          </w:p>
        </w:tc>
        <w:tc>
          <w:tcPr>
            <w:tcW w:w="6804" w:type="dxa"/>
          </w:tcPr>
          <w:p w14:paraId="2791B295" w14:textId="77777777" w:rsidR="00EF528F" w:rsidRPr="00D9034C" w:rsidRDefault="00EF528F" w:rsidP="00F72316">
            <w:pPr>
              <w:rPr>
                <w:color w:val="000000" w:themeColor="text1"/>
                <w:szCs w:val="24"/>
                <w:lang w:val="en-US"/>
              </w:rPr>
            </w:pPr>
            <w:r w:rsidRPr="00D9034C">
              <w:rPr>
                <w:color w:val="000000" w:themeColor="text1"/>
                <w:szCs w:val="24"/>
                <w:lang w:val="en-US"/>
              </w:rPr>
              <w:t>“otitis media” AND “milk allergy” OR “milk hypersensitivity”</w:t>
            </w:r>
          </w:p>
        </w:tc>
      </w:tr>
      <w:tr w:rsidR="00EF528F" w:rsidRPr="003135B8" w14:paraId="141F78AC" w14:textId="77777777" w:rsidTr="00F72316">
        <w:tc>
          <w:tcPr>
            <w:tcW w:w="2972" w:type="dxa"/>
          </w:tcPr>
          <w:p w14:paraId="1D891CF3" w14:textId="77777777" w:rsidR="00EF528F" w:rsidRPr="00D9034C" w:rsidRDefault="00EF528F" w:rsidP="00F72316">
            <w:pPr>
              <w:rPr>
                <w:b/>
                <w:bCs/>
                <w:color w:val="000000" w:themeColor="text1"/>
                <w:szCs w:val="24"/>
                <w:lang w:val="en-US"/>
              </w:rPr>
            </w:pPr>
            <w:proofErr w:type="spellStart"/>
            <w:r w:rsidRPr="00D9034C">
              <w:rPr>
                <w:b/>
                <w:bCs/>
                <w:color w:val="000000" w:themeColor="text1"/>
                <w:szCs w:val="24"/>
                <w:lang w:val="en-US"/>
              </w:rPr>
              <w:t>OpenGrey</w:t>
            </w:r>
            <w:proofErr w:type="spellEnd"/>
          </w:p>
        </w:tc>
        <w:tc>
          <w:tcPr>
            <w:tcW w:w="6804" w:type="dxa"/>
          </w:tcPr>
          <w:p w14:paraId="30284658" w14:textId="77777777" w:rsidR="00EF528F" w:rsidRPr="00D9034C" w:rsidRDefault="00EF528F" w:rsidP="00F72316">
            <w:pPr>
              <w:rPr>
                <w:color w:val="000000" w:themeColor="text1"/>
                <w:szCs w:val="24"/>
                <w:lang w:val="en-US"/>
              </w:rPr>
            </w:pPr>
            <w:r w:rsidRPr="00D9034C">
              <w:rPr>
                <w:color w:val="000000" w:themeColor="text1"/>
                <w:szCs w:val="24"/>
                <w:lang w:val="en-US"/>
              </w:rPr>
              <w:t>“otitis media” AND “milk allergy” OR “milk hypersensitivity”</w:t>
            </w:r>
          </w:p>
        </w:tc>
      </w:tr>
      <w:tr w:rsidR="00EF528F" w:rsidRPr="003135B8" w14:paraId="29EEE4FA" w14:textId="77777777" w:rsidTr="00F72316">
        <w:tc>
          <w:tcPr>
            <w:tcW w:w="2972" w:type="dxa"/>
          </w:tcPr>
          <w:p w14:paraId="16652063" w14:textId="77777777" w:rsidR="00EF528F" w:rsidRPr="00D9034C" w:rsidRDefault="00EF528F" w:rsidP="00F72316">
            <w:pPr>
              <w:rPr>
                <w:b/>
                <w:bCs/>
                <w:color w:val="000000" w:themeColor="text1"/>
                <w:szCs w:val="24"/>
                <w:lang w:val="en-US"/>
              </w:rPr>
            </w:pPr>
            <w:r w:rsidRPr="00D9034C">
              <w:rPr>
                <w:b/>
                <w:bCs/>
                <w:color w:val="000000" w:themeColor="text1"/>
                <w:szCs w:val="24"/>
                <w:lang w:val="en-US"/>
              </w:rPr>
              <w:t>Turning Research Into Practice (TRIP)</w:t>
            </w:r>
          </w:p>
        </w:tc>
        <w:tc>
          <w:tcPr>
            <w:tcW w:w="6804" w:type="dxa"/>
          </w:tcPr>
          <w:p w14:paraId="40983325" w14:textId="77777777" w:rsidR="00EF528F" w:rsidRPr="00D9034C" w:rsidRDefault="00EF528F" w:rsidP="00F72316">
            <w:pPr>
              <w:rPr>
                <w:color w:val="000000" w:themeColor="text1"/>
                <w:szCs w:val="24"/>
                <w:lang w:val="en-US"/>
              </w:rPr>
            </w:pPr>
            <w:r w:rsidRPr="00D9034C">
              <w:rPr>
                <w:color w:val="000000" w:themeColor="text1"/>
                <w:szCs w:val="24"/>
                <w:lang w:val="en-US"/>
              </w:rPr>
              <w:t>“otitis media” AND “milk allergy” OR “milk hypersensitivity”</w:t>
            </w:r>
          </w:p>
        </w:tc>
      </w:tr>
      <w:tr w:rsidR="00EF528F" w:rsidRPr="003135B8" w14:paraId="3714584B" w14:textId="77777777" w:rsidTr="00F72316">
        <w:tc>
          <w:tcPr>
            <w:tcW w:w="2972" w:type="dxa"/>
          </w:tcPr>
          <w:p w14:paraId="4CD31466" w14:textId="77777777" w:rsidR="00EF528F" w:rsidRPr="00D9034C" w:rsidRDefault="00EF528F" w:rsidP="00F72316">
            <w:pPr>
              <w:rPr>
                <w:b/>
                <w:bCs/>
                <w:color w:val="000000" w:themeColor="text1"/>
                <w:szCs w:val="24"/>
                <w:lang w:val="en-US"/>
              </w:rPr>
            </w:pPr>
            <w:r w:rsidRPr="00D9034C">
              <w:rPr>
                <w:b/>
                <w:bCs/>
                <w:color w:val="000000" w:themeColor="text1"/>
                <w:szCs w:val="24"/>
                <w:lang w:val="en-US"/>
              </w:rPr>
              <w:t>Catalog of theses and dissertations (CAPES)</w:t>
            </w:r>
          </w:p>
        </w:tc>
        <w:tc>
          <w:tcPr>
            <w:tcW w:w="6804" w:type="dxa"/>
          </w:tcPr>
          <w:p w14:paraId="58C27521" w14:textId="77777777" w:rsidR="00EF528F" w:rsidRPr="00D9034C" w:rsidRDefault="00EF528F" w:rsidP="00F72316">
            <w:pPr>
              <w:rPr>
                <w:color w:val="000000" w:themeColor="text1"/>
                <w:szCs w:val="24"/>
                <w:lang w:val="en-US"/>
              </w:rPr>
            </w:pPr>
            <w:r w:rsidRPr="00D9034C">
              <w:rPr>
                <w:color w:val="000000" w:themeColor="text1"/>
                <w:szCs w:val="24"/>
                <w:lang w:val="en-US"/>
              </w:rPr>
              <w:t xml:space="preserve">“otitis media” AND “milk allergy” OR “milk hypersensitivity” OR “alergia </w:t>
            </w:r>
            <w:proofErr w:type="spellStart"/>
            <w:r w:rsidRPr="00D9034C">
              <w:rPr>
                <w:color w:val="000000" w:themeColor="text1"/>
                <w:szCs w:val="24"/>
                <w:lang w:val="en-US"/>
              </w:rPr>
              <w:t>ao</w:t>
            </w:r>
            <w:proofErr w:type="spellEnd"/>
            <w:r w:rsidRPr="00D9034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D9034C">
              <w:rPr>
                <w:color w:val="000000" w:themeColor="text1"/>
                <w:szCs w:val="24"/>
                <w:lang w:val="en-US"/>
              </w:rPr>
              <w:t>leite</w:t>
            </w:r>
            <w:proofErr w:type="spellEnd"/>
            <w:r w:rsidRPr="00D9034C">
              <w:rPr>
                <w:color w:val="000000" w:themeColor="text1"/>
                <w:szCs w:val="24"/>
                <w:lang w:val="en-US"/>
              </w:rPr>
              <w:t xml:space="preserve"> de </w:t>
            </w:r>
            <w:proofErr w:type="spellStart"/>
            <w:r w:rsidRPr="00D9034C">
              <w:rPr>
                <w:color w:val="000000" w:themeColor="text1"/>
                <w:szCs w:val="24"/>
                <w:lang w:val="en-US"/>
              </w:rPr>
              <w:t>vaca</w:t>
            </w:r>
            <w:proofErr w:type="spellEnd"/>
            <w:r w:rsidRPr="00D9034C">
              <w:rPr>
                <w:color w:val="000000" w:themeColor="text1"/>
                <w:szCs w:val="24"/>
                <w:lang w:val="en-US"/>
              </w:rPr>
              <w:t>”</w:t>
            </w:r>
          </w:p>
        </w:tc>
      </w:tr>
    </w:tbl>
    <w:p w14:paraId="228BFEE7" w14:textId="77777777" w:rsidR="00EF528F" w:rsidRPr="00D9034C" w:rsidRDefault="00EF528F" w:rsidP="00EF528F">
      <w:pPr>
        <w:suppressAutoHyphens w:val="0"/>
        <w:rPr>
          <w:rFonts w:eastAsia="Times New Roman"/>
          <w:b/>
          <w:bCs/>
          <w:szCs w:val="24"/>
          <w:lang w:val="en-US" w:eastAsia="pt-BR"/>
        </w:rPr>
      </w:pPr>
      <w:r w:rsidRPr="00D9034C">
        <w:rPr>
          <w:rFonts w:eastAsia="Times New Roman"/>
          <w:b/>
          <w:bCs/>
          <w:szCs w:val="24"/>
          <w:lang w:val="en-US" w:eastAsia="pt-BR"/>
        </w:rPr>
        <w:br w:type="page"/>
      </w:r>
    </w:p>
    <w:p w14:paraId="6FBEAC99" w14:textId="77777777" w:rsidR="00EF528F" w:rsidRPr="00D9034C" w:rsidRDefault="00EF528F" w:rsidP="00EF528F">
      <w:pPr>
        <w:suppressAutoHyphens w:val="0"/>
        <w:rPr>
          <w:rFonts w:eastAsia="Times New Roman"/>
          <w:b/>
          <w:bCs/>
          <w:szCs w:val="24"/>
          <w:lang w:val="en-US" w:eastAsia="pt-BR"/>
        </w:rPr>
      </w:pPr>
      <w:r w:rsidRPr="00D9034C">
        <w:rPr>
          <w:rFonts w:eastAsia="Times New Roman"/>
          <w:b/>
          <w:bCs/>
          <w:szCs w:val="24"/>
          <w:lang w:val="en-US" w:eastAsia="pt-BR"/>
        </w:rPr>
        <w:lastRenderedPageBreak/>
        <w:t>Append</w:t>
      </w:r>
      <w:r>
        <w:rPr>
          <w:rFonts w:eastAsia="Times New Roman"/>
          <w:b/>
          <w:bCs/>
          <w:szCs w:val="24"/>
          <w:lang w:val="en-US" w:eastAsia="pt-BR"/>
        </w:rPr>
        <w:t>ix</w:t>
      </w:r>
      <w:r w:rsidRPr="00D9034C">
        <w:rPr>
          <w:rFonts w:eastAsia="Times New Roman"/>
          <w:b/>
          <w:bCs/>
          <w:szCs w:val="24"/>
          <w:lang w:val="en-US" w:eastAsia="pt-BR"/>
        </w:rPr>
        <w:t xml:space="preserve"> 2 </w:t>
      </w:r>
      <w:r w:rsidRPr="00E57A11">
        <w:rPr>
          <w:rFonts w:eastAsia="Times New Roman"/>
          <w:szCs w:val="24"/>
          <w:lang w:val="en-US" w:eastAsia="pt-BR"/>
        </w:rPr>
        <w:t>Requisition for a potentially eligible article unavailable for access.</w:t>
      </w:r>
    </w:p>
    <w:p w14:paraId="00F04AC5" w14:textId="77777777" w:rsidR="00EF528F" w:rsidRPr="00D9034C" w:rsidRDefault="00EF528F" w:rsidP="00EF528F">
      <w:pPr>
        <w:rPr>
          <w:rFonts w:eastAsia="Times New Roman"/>
          <w:bCs/>
          <w:szCs w:val="24"/>
          <w:lang w:val="en-US" w:eastAsia="pt-BR"/>
        </w:rPr>
      </w:pPr>
      <w:r w:rsidRPr="00D9034C">
        <w:rPr>
          <w:noProof/>
          <w:szCs w:val="24"/>
          <w:lang w:val="en-US" w:eastAsia="en-US"/>
        </w:rPr>
        <w:drawing>
          <wp:inline distT="0" distB="0" distL="0" distR="0" wp14:anchorId="1D710B4F" wp14:editId="14CBA1D5">
            <wp:extent cx="5400040" cy="2190115"/>
            <wp:effectExtent l="0" t="0" r="0" b="63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D2E96" w14:textId="00A65ADC" w:rsidR="00EF528F" w:rsidRDefault="00EF528F">
      <w:r w:rsidRPr="00D9034C">
        <w:rPr>
          <w:noProof/>
          <w:szCs w:val="24"/>
          <w:lang w:val="en-US" w:eastAsia="en-US"/>
        </w:rPr>
        <w:drawing>
          <wp:inline distT="0" distB="0" distL="0" distR="0" wp14:anchorId="08F8554F" wp14:editId="23CBAB46">
            <wp:extent cx="5400040" cy="2807335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0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2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B60FC" w14:textId="77777777" w:rsidR="00EF528F" w:rsidRDefault="00EF528F" w:rsidP="00EF528F">
      <w:pPr>
        <w:spacing w:line="240" w:lineRule="auto"/>
      </w:pPr>
      <w:r>
        <w:separator/>
      </w:r>
    </w:p>
  </w:endnote>
  <w:endnote w:type="continuationSeparator" w:id="0">
    <w:p w14:paraId="6B5E695F" w14:textId="77777777" w:rsidR="00EF528F" w:rsidRDefault="00EF528F" w:rsidP="00EF52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63095" w14:textId="77777777" w:rsidR="00EF528F" w:rsidRDefault="00EF528F" w:rsidP="00EF528F">
      <w:pPr>
        <w:spacing w:line="240" w:lineRule="auto"/>
      </w:pPr>
      <w:r>
        <w:separator/>
      </w:r>
    </w:p>
  </w:footnote>
  <w:footnote w:type="continuationSeparator" w:id="0">
    <w:p w14:paraId="2CB4C07D" w14:textId="77777777" w:rsidR="00EF528F" w:rsidRDefault="00EF528F" w:rsidP="00EF528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8F"/>
    <w:rsid w:val="00E536BE"/>
    <w:rsid w:val="00E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FE09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8F"/>
    <w:p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6BE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6BE"/>
    <w:rPr>
      <w:rFonts w:ascii="Lucida Grande" w:eastAsia="Calibri" w:hAnsi="Lucida Grande" w:cs="Times New Roman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8F"/>
    <w:p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6BE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6BE"/>
    <w:rPr>
      <w:rFonts w:ascii="Lucida Grande" w:eastAsia="Calibri" w:hAnsi="Lucida Grande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1454</Characters>
  <Application>Microsoft Macintosh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Tayana R. (ELS-RIO)</dc:creator>
  <cp:keywords/>
  <dc:description/>
  <cp:lastModifiedBy>IMAC25</cp:lastModifiedBy>
  <cp:revision>2</cp:revision>
  <dcterms:created xsi:type="dcterms:W3CDTF">2021-07-22T18:47:00Z</dcterms:created>
  <dcterms:modified xsi:type="dcterms:W3CDTF">2021-10-13T04:30:00Z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2021-07-22T18:47:07Z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08a8147b-1114-4f30-8a03-84f29b526626</vt:lpwstr>
  </property>
  <property fmtid="{D5CDD505-2E9C-101B-9397-08002B2CF9AE}" pid="8" name="MSIP_Label_549ac42a-3eb4-4074-b885-aea26bd6241e_ContentBits">
    <vt:lpwstr>0</vt:lpwstr>
  </property>
</Properties>
</file>