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25359" w14:textId="36426B57" w:rsidR="00D42A46" w:rsidRPr="00A118C4" w:rsidRDefault="00C54999" w:rsidP="006D10B4">
      <w:pPr>
        <w:spacing w:after="0" w:line="480" w:lineRule="auto"/>
        <w:jc w:val="both"/>
        <w:rPr>
          <w:rFonts w:asciiTheme="minorHAnsi" w:hAnsiTheme="minorHAnsi" w:cs="Arial"/>
          <w:sz w:val="24"/>
          <w:szCs w:val="24"/>
          <w:lang w:val="en-US"/>
        </w:rPr>
      </w:pPr>
      <w:r>
        <w:rPr>
          <w:rFonts w:asciiTheme="minorHAnsi" w:hAnsiTheme="minorHAnsi" w:cs="Arial"/>
          <w:b/>
          <w:sz w:val="24"/>
          <w:szCs w:val="24"/>
          <w:lang w:val="en-US"/>
        </w:rPr>
        <w:t>Appendix</w:t>
      </w:r>
      <w:r w:rsidR="00D42A46" w:rsidRPr="00A118C4">
        <w:rPr>
          <w:rFonts w:asciiTheme="minorHAnsi" w:hAnsiTheme="minorHAnsi" w:cs="Arial"/>
          <w:b/>
          <w:sz w:val="24"/>
          <w:szCs w:val="24"/>
          <w:lang w:val="en-US"/>
        </w:rPr>
        <w:t xml:space="preserve"> Table 1: </w:t>
      </w:r>
      <w:r w:rsidR="00D42A46">
        <w:rPr>
          <w:rFonts w:asciiTheme="minorHAnsi" w:hAnsiTheme="minorHAnsi" w:cs="Arial"/>
          <w:b/>
          <w:sz w:val="24"/>
          <w:szCs w:val="24"/>
          <w:lang w:val="en-US"/>
        </w:rPr>
        <w:t>Anterior surface</w:t>
      </w:r>
      <w:r w:rsidR="00D42A46" w:rsidRPr="00A118C4">
        <w:rPr>
          <w:rFonts w:asciiTheme="minorHAnsi" w:hAnsiTheme="minorHAnsi" w:cs="Arial"/>
          <w:b/>
          <w:sz w:val="24"/>
          <w:szCs w:val="24"/>
          <w:lang w:val="en-US"/>
        </w:rPr>
        <w:t xml:space="preserve"> </w:t>
      </w:r>
      <w:r w:rsidR="00D42A46">
        <w:rPr>
          <w:rFonts w:asciiTheme="minorHAnsi" w:hAnsiTheme="minorHAnsi" w:cs="Arial"/>
          <w:b/>
          <w:sz w:val="24"/>
          <w:szCs w:val="24"/>
          <w:lang w:val="en-US"/>
        </w:rPr>
        <w:t>m</w:t>
      </w:r>
      <w:r w:rsidR="00D42A46" w:rsidRPr="00A118C4">
        <w:rPr>
          <w:rFonts w:asciiTheme="minorHAnsi" w:hAnsiTheme="minorHAnsi" w:cs="Arial"/>
          <w:b/>
          <w:sz w:val="24"/>
          <w:szCs w:val="24"/>
          <w:lang w:val="en-US"/>
        </w:rPr>
        <w:t>easurements</w:t>
      </w:r>
      <w:r w:rsidR="00D42A46">
        <w:rPr>
          <w:rFonts w:asciiTheme="minorHAnsi" w:hAnsiTheme="minorHAnsi" w:cs="Arial"/>
          <w:b/>
          <w:sz w:val="24"/>
          <w:szCs w:val="24"/>
          <w:lang w:val="en-US"/>
        </w:rPr>
        <w:t xml:space="preserve"> of c</w:t>
      </w:r>
      <w:r w:rsidR="00D42A46" w:rsidRPr="00A118C4">
        <w:rPr>
          <w:rFonts w:asciiTheme="minorHAnsi" w:hAnsiTheme="minorHAnsi" w:cs="Arial"/>
          <w:b/>
          <w:sz w:val="24"/>
          <w:szCs w:val="24"/>
          <w:lang w:val="en-US"/>
        </w:rPr>
        <w:t>orneal aberrations by birth weight groups</w:t>
      </w:r>
      <w:r w:rsidR="00D42A46">
        <w:rPr>
          <w:rFonts w:asciiTheme="minorHAnsi" w:hAnsiTheme="minorHAnsi" w:cs="Arial"/>
          <w:b/>
          <w:sz w:val="24"/>
          <w:szCs w:val="24"/>
          <w:lang w:val="en-US"/>
        </w:rPr>
        <w:t xml:space="preserve">. </w:t>
      </w:r>
      <w:r w:rsidR="00D42A46" w:rsidRPr="00A118C4">
        <w:rPr>
          <w:rFonts w:asciiTheme="minorHAnsi" w:hAnsiTheme="minorHAnsi" w:cs="Arial"/>
          <w:b/>
          <w:sz w:val="24"/>
          <w:szCs w:val="24"/>
          <w:lang w:val="en-US"/>
        </w:rPr>
        <w:t>Data from the population-based Gutenberg Health Study (2012-17)</w:t>
      </w:r>
      <w:r w:rsidR="00D42A46">
        <w:rPr>
          <w:rFonts w:asciiTheme="minorHAnsi" w:hAnsiTheme="minorHAnsi" w:cs="Arial"/>
          <w:b/>
          <w:sz w:val="24"/>
          <w:szCs w:val="24"/>
          <w:lang w:val="en-US"/>
        </w:rPr>
        <w:t xml:space="preserve"> using </w:t>
      </w:r>
      <w:proofErr w:type="spellStart"/>
      <w:r w:rsidR="00D42A46" w:rsidRPr="00A118C4">
        <w:rPr>
          <w:rFonts w:asciiTheme="minorHAnsi" w:hAnsiTheme="minorHAnsi" w:cs="Arial"/>
          <w:b/>
          <w:sz w:val="24"/>
          <w:szCs w:val="24"/>
          <w:lang w:val="en-US"/>
        </w:rPr>
        <w:t>Scheimpflug</w:t>
      </w:r>
      <w:proofErr w:type="spellEnd"/>
      <w:r w:rsidR="00D42A46" w:rsidRPr="00A118C4">
        <w:rPr>
          <w:rFonts w:asciiTheme="minorHAnsi" w:hAnsiTheme="minorHAnsi" w:cs="Arial"/>
          <w:b/>
          <w:sz w:val="24"/>
          <w:szCs w:val="24"/>
          <w:lang w:val="en-US"/>
        </w:rPr>
        <w:t xml:space="preserve"> tomography. </w:t>
      </w:r>
      <w:r w:rsidR="00D42A46" w:rsidRPr="00A118C4">
        <w:rPr>
          <w:rFonts w:asciiTheme="minorHAnsi" w:hAnsiTheme="minorHAnsi" w:cs="Arial"/>
          <w:sz w:val="24"/>
          <w:szCs w:val="24"/>
          <w:lang w:val="en-US"/>
        </w:rPr>
        <w:t>Mean ± Standard Deviation or Median and 25%/75% Quantiles.</w:t>
      </w:r>
    </w:p>
    <w:p w14:paraId="695451C6" w14:textId="77777777" w:rsidR="00D42A46" w:rsidRPr="00A118C4" w:rsidRDefault="00D42A46" w:rsidP="006D10B4">
      <w:pPr>
        <w:spacing w:after="0" w:line="480" w:lineRule="auto"/>
        <w:jc w:val="both"/>
        <w:rPr>
          <w:rFonts w:asciiTheme="minorHAnsi" w:hAnsiTheme="minorHAnsi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6" w:space="0" w:color="556677"/>
          <w:left w:val="single" w:sz="6" w:space="0" w:color="556677"/>
          <w:bottom w:val="single" w:sz="6" w:space="0" w:color="556677"/>
          <w:right w:val="single" w:sz="6" w:space="0" w:color="556677"/>
          <w:insideH w:val="single" w:sz="6" w:space="0" w:color="556677"/>
          <w:insideV w:val="single" w:sz="6" w:space="0" w:color="55667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1599"/>
        <w:gridCol w:w="1619"/>
        <w:gridCol w:w="1600"/>
        <w:gridCol w:w="1485"/>
      </w:tblGrid>
      <w:tr w:rsidR="00D42A46" w:rsidRPr="00A118C4" w14:paraId="37E9406C" w14:textId="77777777" w:rsidTr="00A52CDB">
        <w:trPr>
          <w:trHeight w:hRule="exact" w:val="284"/>
        </w:trPr>
        <w:tc>
          <w:tcPr>
            <w:tcW w:w="2767" w:type="dxa"/>
            <w:tcBorders>
              <w:left w:val="nil"/>
              <w:bottom w:val="single" w:sz="6" w:space="0" w:color="5566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20DF7" w14:textId="4FB24FEB" w:rsidR="00D42A46" w:rsidRPr="00A118C4" w:rsidRDefault="00D42A46" w:rsidP="006D10B4">
            <w:pPr>
              <w:spacing w:after="336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  <w:t>Variable in µm</w:t>
            </w:r>
            <w:r w:rsidR="00B12199"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  <w:t xml:space="preserve"> (n)</w:t>
            </w:r>
          </w:p>
        </w:tc>
        <w:tc>
          <w:tcPr>
            <w:tcW w:w="1599" w:type="dxa"/>
            <w:tcBorders>
              <w:bottom w:val="single" w:sz="6" w:space="0" w:color="5566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EB24B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  <w:t>&lt; 2.5 kg (3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  <w:t>13</w:t>
            </w:r>
            <w:r w:rsidRPr="00A118C4"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  <w:t xml:space="preserve">) </w:t>
            </w:r>
          </w:p>
        </w:tc>
        <w:tc>
          <w:tcPr>
            <w:tcW w:w="1619" w:type="dxa"/>
            <w:tcBorders>
              <w:bottom w:val="single" w:sz="6" w:space="0" w:color="5566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AC0DC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  <w:t>2.5-4.0 kg (4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  <w:t>629</w:t>
            </w:r>
            <w:r w:rsidRPr="00A118C4"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  <w:t xml:space="preserve">) </w:t>
            </w:r>
          </w:p>
        </w:tc>
        <w:tc>
          <w:tcPr>
            <w:tcW w:w="1600" w:type="dxa"/>
            <w:tcBorders>
              <w:bottom w:val="single" w:sz="6" w:space="0" w:color="556677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59B0D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  <w:t>&gt; 4.0 kg 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  <w:t>686</w:t>
            </w:r>
            <w:r w:rsidRPr="00A118C4"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  <w:t xml:space="preserve">) </w:t>
            </w:r>
          </w:p>
        </w:tc>
        <w:tc>
          <w:tcPr>
            <w:tcW w:w="1485" w:type="dxa"/>
            <w:tcBorders>
              <w:bottom w:val="single" w:sz="6" w:space="0" w:color="556677"/>
              <w:right w:val="nil"/>
            </w:tcBorders>
            <w:shd w:val="clear" w:color="auto" w:fill="FFFFFF"/>
          </w:tcPr>
          <w:p w14:paraId="5F9A2779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6" w:space="0" w:color="FFFFFF"/>
                <w:lang w:val="en-US" w:eastAsia="de-DE"/>
              </w:rPr>
              <w:t>P value</w:t>
            </w:r>
          </w:p>
        </w:tc>
      </w:tr>
      <w:tr w:rsidR="00D42A46" w:rsidRPr="00A118C4" w14:paraId="36D246FE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59458E" w14:textId="77777777" w:rsidR="00D42A46" w:rsidRPr="00A118C4" w:rsidRDefault="00D42A46" w:rsidP="006D10B4">
            <w:pPr>
              <w:spacing w:after="336" w:line="480" w:lineRule="auto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cs="Calibri"/>
                <w:b/>
                <w:sz w:val="17"/>
                <w:szCs w:val="17"/>
                <w:u w:val="single"/>
                <w:lang w:val="en-US"/>
              </w:rPr>
              <w:t>Corneal front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E15A8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182EF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8C771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BF811DE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</w:tr>
      <w:tr w:rsidR="00D42A46" w:rsidRPr="00A118C4" w14:paraId="5EC5F9A6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FA53D8" w14:textId="77777777" w:rsidR="00D42A46" w:rsidRPr="00A118C4" w:rsidRDefault="00D42A46" w:rsidP="006D10B4">
            <w:pPr>
              <w:spacing w:after="336" w:line="480" w:lineRule="auto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cs="Calibri"/>
                <w:b/>
                <w:sz w:val="17"/>
                <w:szCs w:val="17"/>
                <w:lang w:val="en-US"/>
              </w:rPr>
              <w:t>Astigmatism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F4995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690E1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0C09C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179F558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</w:tr>
      <w:tr w:rsidR="00D42A46" w:rsidRPr="00A118C4" w14:paraId="3C33CCFB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7367C" w14:textId="638DCB36" w:rsidR="00D42A46" w:rsidRPr="00A118C4" w:rsidRDefault="00D42A46" w:rsidP="006D10B4">
            <w:pPr>
              <w:spacing w:after="336" w:line="480" w:lineRule="auto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cs="Calibri"/>
                <w:sz w:val="17"/>
                <w:szCs w:val="17"/>
                <w:lang w:val="en-US"/>
              </w:rPr>
              <w:t xml:space="preserve">   Oblique (Z</w:t>
            </w:r>
            <w:r w:rsidRPr="00CF01D9">
              <w:rPr>
                <w:rFonts w:cs="Calibri"/>
                <w:sz w:val="17"/>
                <w:szCs w:val="17"/>
                <w:vertAlign w:val="subscript"/>
                <w:lang w:val="en-US"/>
              </w:rPr>
              <w:t>2</w:t>
            </w:r>
            <w:r w:rsidRPr="00CF01D9">
              <w:rPr>
                <w:rFonts w:cs="Calibri"/>
                <w:sz w:val="17"/>
                <w:szCs w:val="17"/>
                <w:vertAlign w:val="superscript"/>
                <w:lang w:val="en-US"/>
              </w:rPr>
              <w:t>-2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) OD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22370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-0.03 ± 0.48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66B36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0.00 ± 0.45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BC344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0.02 ± 0.42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EDF00F0" w14:textId="7123D951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.04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</w:t>
            </w:r>
          </w:p>
        </w:tc>
      </w:tr>
      <w:tr w:rsidR="00D42A46" w:rsidRPr="00A118C4" w14:paraId="5CFA9996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B9233" w14:textId="51B9B6AD" w:rsidR="00D42A46" w:rsidRPr="00A118C4" w:rsidRDefault="00D42A46" w:rsidP="006D10B4">
            <w:pPr>
              <w:spacing w:after="336" w:line="480" w:lineRule="auto"/>
              <w:rPr>
                <w:rFonts w:cs="Calibri"/>
                <w:sz w:val="17"/>
                <w:szCs w:val="17"/>
                <w:lang w:val="en-US"/>
              </w:rPr>
            </w:pPr>
            <w:r w:rsidRPr="00A118C4">
              <w:rPr>
                <w:rFonts w:cs="Calibri"/>
                <w:sz w:val="17"/>
                <w:szCs w:val="17"/>
                <w:lang w:val="en-US"/>
              </w:rPr>
              <w:t xml:space="preserve">   Oblique (Z</w:t>
            </w:r>
            <w:r w:rsidRPr="00CF01D9">
              <w:rPr>
                <w:rFonts w:cs="Calibri"/>
                <w:sz w:val="17"/>
                <w:szCs w:val="17"/>
                <w:vertAlign w:val="subscript"/>
                <w:lang w:val="en-US"/>
              </w:rPr>
              <w:t>2</w:t>
            </w:r>
            <w:r w:rsidRPr="00CF01D9">
              <w:rPr>
                <w:rFonts w:cs="Calibri"/>
                <w:sz w:val="17"/>
                <w:szCs w:val="17"/>
                <w:vertAlign w:val="superscript"/>
                <w:lang w:val="en-US"/>
              </w:rPr>
              <w:t>-2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) OS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48047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0.09 ± 0.5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5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9DDC9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0.08 ± 0.45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E587E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0.09 ± 0.45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B057F8A" w14:textId="0754E932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64</w:t>
            </w:r>
          </w:p>
        </w:tc>
      </w:tr>
      <w:tr w:rsidR="00D42A46" w:rsidRPr="00A118C4" w14:paraId="1FC6E6BB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E30223" w14:textId="77777777" w:rsidR="00D42A46" w:rsidRPr="00A118C4" w:rsidRDefault="00D42A46" w:rsidP="006D10B4">
            <w:pPr>
              <w:spacing w:after="336" w:line="480" w:lineRule="auto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cs="Calibri"/>
                <w:sz w:val="17"/>
                <w:szCs w:val="17"/>
                <w:lang w:val="en-US"/>
              </w:rPr>
              <w:t xml:space="preserve">   Vertical (Z</w:t>
            </w:r>
            <w:r w:rsidRPr="00CF01D9">
              <w:rPr>
                <w:rFonts w:cs="Calibri"/>
                <w:sz w:val="17"/>
                <w:szCs w:val="17"/>
                <w:vertAlign w:val="subscript"/>
                <w:lang w:val="en-US"/>
              </w:rPr>
              <w:t>2</w:t>
            </w:r>
            <w:r w:rsidRPr="00CF01D9">
              <w:rPr>
                <w:rFonts w:cs="Calibri"/>
                <w:sz w:val="17"/>
                <w:szCs w:val="17"/>
                <w:vertAlign w:val="superscript"/>
                <w:lang w:val="en-US"/>
              </w:rPr>
              <w:t>2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) OD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5A8BE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-0.55 ± 0.75 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76B6D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-0.59 ± 0.74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0E561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-0.5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3</w:t>
            </w: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 ± 0.7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6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88C773B" w14:textId="5F82E4E0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10</w:t>
            </w:r>
          </w:p>
        </w:tc>
      </w:tr>
      <w:tr w:rsidR="00D42A46" w:rsidRPr="00A118C4" w14:paraId="37272361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E54AC" w14:textId="77777777" w:rsidR="00D42A46" w:rsidRPr="00A118C4" w:rsidRDefault="00D42A46" w:rsidP="006D10B4">
            <w:pPr>
              <w:spacing w:after="336" w:line="480" w:lineRule="auto"/>
              <w:rPr>
                <w:rFonts w:cs="Calibri"/>
                <w:sz w:val="17"/>
                <w:szCs w:val="17"/>
                <w:lang w:val="en-US"/>
              </w:rPr>
            </w:pPr>
            <w:r w:rsidRPr="00A118C4">
              <w:rPr>
                <w:rFonts w:cs="Calibri"/>
                <w:sz w:val="17"/>
                <w:szCs w:val="17"/>
                <w:lang w:val="en-US"/>
              </w:rPr>
              <w:t xml:space="preserve">   Vertical (Z</w:t>
            </w:r>
            <w:r w:rsidRPr="00CF01D9">
              <w:rPr>
                <w:rFonts w:cs="Calibri"/>
                <w:sz w:val="17"/>
                <w:szCs w:val="17"/>
                <w:vertAlign w:val="subscript"/>
                <w:lang w:val="en-US"/>
              </w:rPr>
              <w:t>2</w:t>
            </w:r>
            <w:r w:rsidRPr="00CF01D9">
              <w:rPr>
                <w:rFonts w:cs="Calibri"/>
                <w:sz w:val="17"/>
                <w:szCs w:val="17"/>
                <w:vertAlign w:val="superscript"/>
                <w:lang w:val="en-US"/>
              </w:rPr>
              <w:t>2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) OS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321EC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-0.56 ± 0.7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4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959F6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-0.61 ± 0.72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D1CB0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-0.55 ± 0.7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3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E12828C" w14:textId="3B934AAE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29</w:t>
            </w:r>
          </w:p>
        </w:tc>
      </w:tr>
      <w:tr w:rsidR="00D42A46" w:rsidRPr="00A118C4" w14:paraId="473F62A2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851701" w14:textId="77777777" w:rsidR="00D42A46" w:rsidRPr="00A118C4" w:rsidRDefault="00D42A46" w:rsidP="006D10B4">
            <w:pPr>
              <w:spacing w:after="336" w:line="480" w:lineRule="auto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cs="Calibri"/>
                <w:b/>
                <w:sz w:val="17"/>
                <w:szCs w:val="17"/>
                <w:lang w:val="en-US"/>
              </w:rPr>
              <w:t>Coma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0683D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BD522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C658B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88090CB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</w:tr>
      <w:tr w:rsidR="00D42A46" w:rsidRPr="00A118C4" w14:paraId="1A64FABD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7C51B" w14:textId="77777777" w:rsidR="00D42A46" w:rsidRPr="00A118C4" w:rsidRDefault="00D42A46" w:rsidP="006D10B4">
            <w:pPr>
              <w:spacing w:after="336" w:line="480" w:lineRule="auto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cs="Calibri"/>
                <w:sz w:val="17"/>
                <w:szCs w:val="17"/>
                <w:lang w:val="en-US"/>
              </w:rPr>
              <w:t xml:space="preserve">   Horizontal (Z</w:t>
            </w:r>
            <w:r w:rsidRPr="00CF01D9">
              <w:rPr>
                <w:rFonts w:cs="Calibri"/>
                <w:sz w:val="17"/>
                <w:szCs w:val="17"/>
                <w:vertAlign w:val="subscript"/>
                <w:lang w:val="en-US"/>
              </w:rPr>
              <w:t>3</w:t>
            </w:r>
            <w:r w:rsidRPr="00CF01D9">
              <w:rPr>
                <w:rFonts w:cs="Calibri"/>
                <w:sz w:val="17"/>
                <w:szCs w:val="17"/>
                <w:vertAlign w:val="superscript"/>
                <w:lang w:val="en-US"/>
              </w:rPr>
              <w:t>1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) OD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177FF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-0.03 ± 0.16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54DA5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-0.03 ± 0.14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0B53E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-0.0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3</w:t>
            </w: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 ± 0.1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3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765E090" w14:textId="1CA4BEDE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92</w:t>
            </w:r>
          </w:p>
        </w:tc>
      </w:tr>
      <w:tr w:rsidR="00D42A46" w:rsidRPr="00A118C4" w14:paraId="7774FBC4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3D30B" w14:textId="77777777" w:rsidR="00D42A46" w:rsidRPr="00A118C4" w:rsidRDefault="00D42A46" w:rsidP="006D10B4">
            <w:pPr>
              <w:spacing w:after="336" w:line="480" w:lineRule="auto"/>
              <w:rPr>
                <w:rFonts w:cs="Calibri"/>
                <w:sz w:val="17"/>
                <w:szCs w:val="17"/>
                <w:lang w:val="en-US"/>
              </w:rPr>
            </w:pPr>
            <w:r w:rsidRPr="00A118C4">
              <w:rPr>
                <w:rFonts w:cs="Calibri"/>
                <w:sz w:val="17"/>
                <w:szCs w:val="17"/>
                <w:lang w:val="en-US"/>
              </w:rPr>
              <w:t xml:space="preserve">   Horizontal (Z</w:t>
            </w:r>
            <w:r w:rsidRPr="00CF01D9">
              <w:rPr>
                <w:rFonts w:cs="Calibri"/>
                <w:sz w:val="17"/>
                <w:szCs w:val="17"/>
                <w:vertAlign w:val="subscript"/>
                <w:lang w:val="en-US"/>
              </w:rPr>
              <w:t>3</w:t>
            </w:r>
            <w:r w:rsidRPr="00CF01D9">
              <w:rPr>
                <w:rFonts w:cs="Calibri"/>
                <w:sz w:val="17"/>
                <w:szCs w:val="17"/>
                <w:vertAlign w:val="superscript"/>
                <w:lang w:val="en-US"/>
              </w:rPr>
              <w:t>1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) OS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4112E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0.04 ± 0.15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3F6CA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0.04 ± 0.14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F7E7F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0.05 ± 0.13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C84A32F" w14:textId="773B1353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.056</w:t>
            </w:r>
          </w:p>
        </w:tc>
      </w:tr>
      <w:tr w:rsidR="00D42A46" w:rsidRPr="00A118C4" w14:paraId="3A5DB75B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B8929" w14:textId="77777777" w:rsidR="00D42A46" w:rsidRPr="00A118C4" w:rsidRDefault="00D42A46" w:rsidP="006D10B4">
            <w:pPr>
              <w:spacing w:after="336" w:line="480" w:lineRule="auto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cs="Calibri"/>
                <w:sz w:val="17"/>
                <w:szCs w:val="17"/>
                <w:lang w:val="en-US"/>
              </w:rPr>
              <w:t xml:space="preserve">   Vertical (Z</w:t>
            </w:r>
            <w:r w:rsidRPr="00CF01D9">
              <w:rPr>
                <w:rFonts w:cs="Calibri"/>
                <w:sz w:val="17"/>
                <w:szCs w:val="17"/>
                <w:vertAlign w:val="subscript"/>
                <w:lang w:val="en-US"/>
              </w:rPr>
              <w:t>3</w:t>
            </w:r>
            <w:r w:rsidRPr="00CF01D9">
              <w:rPr>
                <w:rFonts w:cs="Calibri"/>
                <w:sz w:val="17"/>
                <w:szCs w:val="17"/>
                <w:vertAlign w:val="superscript"/>
                <w:lang w:val="en-US"/>
              </w:rPr>
              <w:t>-1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) OD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9C695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0.07 ± 0.25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4100F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0.07 ± 0.23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8BF53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9</w:t>
            </w: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 ± 0.2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3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840D5FB" w14:textId="30615EB3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28</w:t>
            </w:r>
          </w:p>
        </w:tc>
      </w:tr>
      <w:tr w:rsidR="00D42A46" w:rsidRPr="00A118C4" w14:paraId="0248D47F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FE83D" w14:textId="77777777" w:rsidR="00D42A46" w:rsidRPr="00A118C4" w:rsidRDefault="00D42A46" w:rsidP="006D10B4">
            <w:pPr>
              <w:spacing w:after="336" w:line="480" w:lineRule="auto"/>
              <w:rPr>
                <w:rFonts w:cs="Calibri"/>
                <w:b/>
                <w:sz w:val="17"/>
                <w:szCs w:val="17"/>
                <w:lang w:val="en-US"/>
              </w:rPr>
            </w:pPr>
            <w:r w:rsidRPr="00A118C4">
              <w:rPr>
                <w:rFonts w:cs="Calibri"/>
                <w:b/>
                <w:sz w:val="17"/>
                <w:szCs w:val="17"/>
                <w:lang w:val="en-US"/>
              </w:rPr>
              <w:t xml:space="preserve">   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Vertical (Z</w:t>
            </w:r>
            <w:r w:rsidRPr="00CF01D9">
              <w:rPr>
                <w:rFonts w:cs="Calibri"/>
                <w:sz w:val="17"/>
                <w:szCs w:val="17"/>
                <w:vertAlign w:val="subscript"/>
                <w:lang w:val="en-US"/>
              </w:rPr>
              <w:t>3</w:t>
            </w:r>
            <w:r w:rsidRPr="00CF01D9">
              <w:rPr>
                <w:rFonts w:cs="Calibri"/>
                <w:sz w:val="17"/>
                <w:szCs w:val="17"/>
                <w:vertAlign w:val="superscript"/>
                <w:lang w:val="en-US"/>
              </w:rPr>
              <w:t>-1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) OS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D3F41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4</w:t>
            </w: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 ± 0.2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2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08B51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0.05 ± 0.2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3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D48B7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0.06 ± 0.23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CCB675A" w14:textId="227AC322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47</w:t>
            </w:r>
          </w:p>
        </w:tc>
      </w:tr>
      <w:tr w:rsidR="00D42A46" w:rsidRPr="00A118C4" w14:paraId="526333D2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CB5B9" w14:textId="77777777" w:rsidR="00D42A46" w:rsidRPr="00A118C4" w:rsidRDefault="00D42A46" w:rsidP="006D10B4">
            <w:pPr>
              <w:spacing w:after="336" w:line="480" w:lineRule="auto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cs="Calibri"/>
                <w:b/>
                <w:sz w:val="17"/>
                <w:szCs w:val="17"/>
                <w:lang w:val="en-US"/>
              </w:rPr>
              <w:t>Trefoil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44CC7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26594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FBF33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876D8AE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</w:tr>
      <w:tr w:rsidR="00D42A46" w:rsidRPr="00A118C4" w14:paraId="75225109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7EA5D" w14:textId="77777777" w:rsidR="00D42A46" w:rsidRPr="00A118C4" w:rsidRDefault="00D42A46" w:rsidP="006D10B4">
            <w:pPr>
              <w:spacing w:after="336" w:line="480" w:lineRule="auto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cs="Calibri"/>
                <w:sz w:val="17"/>
                <w:szCs w:val="17"/>
                <w:lang w:val="en-US"/>
              </w:rPr>
              <w:t xml:space="preserve">   Horizontal (Z</w:t>
            </w:r>
            <w:r w:rsidRPr="00CF01D9">
              <w:rPr>
                <w:rFonts w:cs="Calibri"/>
                <w:sz w:val="17"/>
                <w:szCs w:val="17"/>
                <w:vertAlign w:val="subscript"/>
                <w:lang w:val="en-US"/>
              </w:rPr>
              <w:t>3</w:t>
            </w:r>
            <w:r w:rsidRPr="00CF01D9">
              <w:rPr>
                <w:rFonts w:cs="Calibri"/>
                <w:sz w:val="17"/>
                <w:szCs w:val="17"/>
                <w:vertAlign w:val="superscript"/>
                <w:lang w:val="en-US"/>
              </w:rPr>
              <w:t>3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) OD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6BAEB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</w:t>
            </w: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0.01 ± 0.12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D87A4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0.01 ± 0.12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94FE2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0.02 ± 0.12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EFA5882" w14:textId="5A9CBB7A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.00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2</w:t>
            </w:r>
          </w:p>
        </w:tc>
      </w:tr>
      <w:tr w:rsidR="00D42A46" w:rsidRPr="00A118C4" w14:paraId="128EDE56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BAFFE" w14:textId="77777777" w:rsidR="00D42A46" w:rsidRPr="00A118C4" w:rsidRDefault="00D42A46" w:rsidP="006D10B4">
            <w:pPr>
              <w:spacing w:after="336" w:line="480" w:lineRule="auto"/>
              <w:rPr>
                <w:rFonts w:cs="Calibri"/>
                <w:sz w:val="17"/>
                <w:szCs w:val="17"/>
                <w:lang w:val="en-US"/>
              </w:rPr>
            </w:pPr>
            <w:r w:rsidRPr="00A118C4">
              <w:rPr>
                <w:rFonts w:cs="Calibri"/>
                <w:sz w:val="17"/>
                <w:szCs w:val="17"/>
                <w:lang w:val="en-US"/>
              </w:rPr>
              <w:t xml:space="preserve">   Horizontal (Z</w:t>
            </w:r>
            <w:r w:rsidRPr="00CF01D9">
              <w:rPr>
                <w:rFonts w:cs="Calibri"/>
                <w:sz w:val="17"/>
                <w:szCs w:val="17"/>
                <w:vertAlign w:val="subscript"/>
                <w:lang w:val="en-US"/>
              </w:rPr>
              <w:t>3</w:t>
            </w:r>
            <w:r w:rsidRPr="00CF01D9">
              <w:rPr>
                <w:rFonts w:cs="Calibri"/>
                <w:sz w:val="17"/>
                <w:szCs w:val="17"/>
                <w:vertAlign w:val="superscript"/>
                <w:lang w:val="en-US"/>
              </w:rPr>
              <w:t>3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) OS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B8880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0.00 ± 0.13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07F8C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-0.01 ± 0.12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A1107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-0.0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2</w:t>
            </w: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 ± 0.13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1BBF410" w14:textId="49D12624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&lt;.001</w:t>
            </w:r>
          </w:p>
        </w:tc>
      </w:tr>
      <w:tr w:rsidR="00D42A46" w:rsidRPr="00711694" w14:paraId="3A07127B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43886" w14:textId="77777777" w:rsidR="00D42A46" w:rsidRPr="00711694" w:rsidRDefault="00D42A46" w:rsidP="006D10B4">
            <w:pPr>
              <w:spacing w:after="336" w:line="480" w:lineRule="auto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711694">
              <w:rPr>
                <w:rFonts w:cs="Calibri"/>
                <w:sz w:val="17"/>
                <w:szCs w:val="17"/>
                <w:lang w:val="en-US"/>
              </w:rPr>
              <w:t xml:space="preserve">   Vertical (Z</w:t>
            </w:r>
            <w:r w:rsidRPr="00CF01D9">
              <w:rPr>
                <w:rFonts w:cs="Calibri"/>
                <w:sz w:val="17"/>
                <w:szCs w:val="17"/>
                <w:vertAlign w:val="subscript"/>
                <w:lang w:val="en-US"/>
              </w:rPr>
              <w:t>3</w:t>
            </w:r>
            <w:r w:rsidRPr="00CF01D9">
              <w:rPr>
                <w:rFonts w:cs="Calibri"/>
                <w:sz w:val="17"/>
                <w:szCs w:val="17"/>
                <w:vertAlign w:val="superscript"/>
                <w:lang w:val="en-US"/>
              </w:rPr>
              <w:t>-3</w:t>
            </w:r>
            <w:r w:rsidRPr="00711694">
              <w:rPr>
                <w:rFonts w:cs="Calibri"/>
                <w:sz w:val="17"/>
                <w:szCs w:val="17"/>
                <w:lang w:val="en-US"/>
              </w:rPr>
              <w:t>) OD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937C1" w14:textId="77777777" w:rsidR="00D42A46" w:rsidRPr="0071169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-0.06 ± 0.13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CE777" w14:textId="77777777" w:rsidR="00D42A46" w:rsidRPr="0071169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-0.06 ± 0.13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89FEA" w14:textId="77777777" w:rsidR="00D42A46" w:rsidRPr="0071169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-0.07 ± 0.13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8FBAC21" w14:textId="77B0FF5A" w:rsidR="00D42A46" w:rsidRPr="0071169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16</w:t>
            </w:r>
          </w:p>
        </w:tc>
      </w:tr>
      <w:tr w:rsidR="00D42A46" w:rsidRPr="00A118C4" w14:paraId="3052DDFA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CBDC5" w14:textId="77777777" w:rsidR="00D42A46" w:rsidRPr="00A118C4" w:rsidRDefault="00D42A46" w:rsidP="006D10B4">
            <w:pPr>
              <w:spacing w:after="336" w:line="480" w:lineRule="auto"/>
              <w:rPr>
                <w:rFonts w:cs="Calibri"/>
                <w:sz w:val="17"/>
                <w:szCs w:val="17"/>
                <w:lang w:val="en-US"/>
              </w:rPr>
            </w:pPr>
            <w:r w:rsidRPr="00A118C4">
              <w:rPr>
                <w:rFonts w:cs="Calibri"/>
                <w:sz w:val="17"/>
                <w:szCs w:val="17"/>
                <w:lang w:val="en-US"/>
              </w:rPr>
              <w:t xml:space="preserve">   Vertical (Z</w:t>
            </w:r>
            <w:r w:rsidRPr="00CF01D9">
              <w:rPr>
                <w:rFonts w:cs="Calibri"/>
                <w:sz w:val="17"/>
                <w:szCs w:val="17"/>
                <w:vertAlign w:val="subscript"/>
                <w:lang w:val="en-US"/>
              </w:rPr>
              <w:t>3</w:t>
            </w:r>
            <w:r w:rsidRPr="00CF01D9">
              <w:rPr>
                <w:rFonts w:cs="Calibri"/>
                <w:sz w:val="17"/>
                <w:szCs w:val="17"/>
                <w:vertAlign w:val="superscript"/>
                <w:lang w:val="en-US"/>
              </w:rPr>
              <w:t>-3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) OS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8F42D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-0.07 ± 0.12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C3260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-0.08 ± 0.13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5400D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-0.08 ± 0.14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8870EE3" w14:textId="5C411C73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.7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5</w:t>
            </w:r>
          </w:p>
        </w:tc>
      </w:tr>
      <w:tr w:rsidR="00D42A46" w:rsidRPr="000D7D9A" w14:paraId="0A5D4FEE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A8C8B" w14:textId="77777777" w:rsidR="00D42A46" w:rsidRPr="00D7370A" w:rsidRDefault="00D42A46" w:rsidP="006D10B4">
            <w:pPr>
              <w:spacing w:after="336" w:line="480" w:lineRule="auto"/>
              <w:rPr>
                <w:rFonts w:cs="Calibri"/>
                <w:sz w:val="17"/>
                <w:szCs w:val="17"/>
                <w:lang w:val="en-US"/>
              </w:rPr>
            </w:pPr>
            <w:r w:rsidRPr="00A118C4">
              <w:rPr>
                <w:rFonts w:cs="Calibri"/>
                <w:b/>
                <w:sz w:val="17"/>
                <w:szCs w:val="17"/>
                <w:lang w:val="en-US"/>
              </w:rPr>
              <w:t xml:space="preserve">Spherical aberration 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(Z</w:t>
            </w:r>
            <w:r w:rsidRPr="00CF01D9">
              <w:rPr>
                <w:rFonts w:cs="Calibri"/>
                <w:sz w:val="17"/>
                <w:szCs w:val="17"/>
                <w:vertAlign w:val="subscript"/>
                <w:lang w:val="en-US"/>
              </w:rPr>
              <w:t>4</w:t>
            </w:r>
            <w:r w:rsidRPr="00CF01D9">
              <w:rPr>
                <w:rFonts w:cs="Calibri"/>
                <w:sz w:val="17"/>
                <w:szCs w:val="17"/>
                <w:vertAlign w:val="superscript"/>
                <w:lang w:val="en-US"/>
              </w:rPr>
              <w:t>0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)</w:t>
            </w:r>
            <w:r>
              <w:rPr>
                <w:rFonts w:cs="Calibri"/>
                <w:sz w:val="17"/>
                <w:szCs w:val="17"/>
                <w:lang w:val="en-US"/>
              </w:rPr>
              <w:t xml:space="preserve"> 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OD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EB0B2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0.3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2</w:t>
            </w: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 ± 0.11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D94C6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0.30 ± 0.10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1505D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0.28 ± 0.10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7D4D0DC" w14:textId="48ED5240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&lt;.001</w:t>
            </w:r>
          </w:p>
        </w:tc>
      </w:tr>
      <w:tr w:rsidR="00D42A46" w:rsidRPr="000D7D9A" w14:paraId="4F645F87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0264B" w14:textId="77777777" w:rsidR="00D42A46" w:rsidRPr="00A118C4" w:rsidRDefault="00D42A46" w:rsidP="006D10B4">
            <w:pPr>
              <w:spacing w:after="336" w:line="480" w:lineRule="auto"/>
              <w:rPr>
                <w:rFonts w:cs="Calibri"/>
                <w:b/>
                <w:sz w:val="17"/>
                <w:szCs w:val="17"/>
                <w:lang w:val="en-US"/>
              </w:rPr>
            </w:pPr>
            <w:r w:rsidRPr="00A118C4">
              <w:rPr>
                <w:rFonts w:cs="Calibri"/>
                <w:b/>
                <w:sz w:val="17"/>
                <w:szCs w:val="17"/>
                <w:lang w:val="en-US"/>
              </w:rPr>
              <w:t xml:space="preserve">Spherical aberration 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(Z</w:t>
            </w:r>
            <w:r w:rsidRPr="00CF01D9">
              <w:rPr>
                <w:rFonts w:cs="Calibri"/>
                <w:sz w:val="17"/>
                <w:szCs w:val="17"/>
                <w:vertAlign w:val="subscript"/>
                <w:lang w:val="en-US"/>
              </w:rPr>
              <w:t>4</w:t>
            </w:r>
            <w:r w:rsidRPr="00CF01D9">
              <w:rPr>
                <w:rFonts w:cs="Calibri"/>
                <w:sz w:val="17"/>
                <w:szCs w:val="17"/>
                <w:vertAlign w:val="superscript"/>
                <w:lang w:val="en-US"/>
              </w:rPr>
              <w:t>0</w:t>
            </w:r>
            <w:r w:rsidRPr="00A118C4">
              <w:rPr>
                <w:rFonts w:cs="Calibri"/>
                <w:sz w:val="17"/>
                <w:szCs w:val="17"/>
                <w:lang w:val="en-US"/>
              </w:rPr>
              <w:t>) O</w:t>
            </w:r>
            <w:r>
              <w:rPr>
                <w:rFonts w:cs="Calibri"/>
                <w:sz w:val="17"/>
                <w:szCs w:val="17"/>
                <w:lang w:val="en-US"/>
              </w:rPr>
              <w:t>S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9D401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0.32 ± 0.10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6EC27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0.30 ± 0.10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E5A13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0.28 ± 0.10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01276CD" w14:textId="53793F5C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&lt;.001</w:t>
            </w:r>
          </w:p>
        </w:tc>
      </w:tr>
      <w:tr w:rsidR="00D42A46" w:rsidRPr="00A118C4" w14:paraId="6F4ADD75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19BB4" w14:textId="77777777" w:rsidR="00D42A46" w:rsidRPr="00A118C4" w:rsidRDefault="00D42A46" w:rsidP="006D10B4">
            <w:pPr>
              <w:spacing w:after="336" w:line="480" w:lineRule="auto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cs="Calibri"/>
                <w:b/>
                <w:sz w:val="17"/>
                <w:szCs w:val="17"/>
                <w:lang w:val="en-US"/>
              </w:rPr>
              <w:t>Corneal aberrations (RMS)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F242E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BBFBE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7BD5B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CB82406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</w:p>
        </w:tc>
      </w:tr>
      <w:tr w:rsidR="00D42A46" w:rsidRPr="00711694" w14:paraId="5C3C9179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EC545" w14:textId="77777777" w:rsidR="00D42A46" w:rsidRPr="00711694" w:rsidRDefault="00D42A46" w:rsidP="006D10B4">
            <w:pPr>
              <w:spacing w:after="336" w:line="480" w:lineRule="auto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711694">
              <w:rPr>
                <w:rFonts w:cs="Calibri"/>
                <w:sz w:val="17"/>
                <w:szCs w:val="17"/>
                <w:lang w:val="en-US"/>
              </w:rPr>
              <w:t xml:space="preserve">   Total OD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2B3F9" w14:textId="77777777" w:rsidR="00D42A46" w:rsidRPr="0071169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78</w:t>
            </w: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 (1.3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7</w:t>
            </w: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/2.19)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F0B03" w14:textId="77777777" w:rsidR="00D42A46" w:rsidRPr="0071169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1.61 (1.31/1.99)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6245E" w14:textId="77777777" w:rsidR="00D42A46" w:rsidRPr="0071169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1.5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8</w:t>
            </w: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 (1.28/1.92)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5FDFF6B" w14:textId="6D808BA7" w:rsidR="00D42A46" w:rsidRPr="0071169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&lt;.001</w:t>
            </w:r>
          </w:p>
        </w:tc>
      </w:tr>
      <w:tr w:rsidR="00D42A46" w:rsidRPr="00A118C4" w14:paraId="55A7CF58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5B47D" w14:textId="77777777" w:rsidR="00D42A46" w:rsidRPr="00A118C4" w:rsidRDefault="00D42A46" w:rsidP="006D10B4">
            <w:pPr>
              <w:spacing w:after="336" w:line="480" w:lineRule="auto"/>
              <w:rPr>
                <w:rFonts w:cs="Calibri"/>
                <w:sz w:val="17"/>
                <w:szCs w:val="17"/>
                <w:lang w:val="en-US"/>
              </w:rPr>
            </w:pPr>
            <w:r w:rsidRPr="00A118C4">
              <w:rPr>
                <w:rFonts w:cs="Calibri"/>
                <w:sz w:val="17"/>
                <w:szCs w:val="17"/>
                <w:lang w:val="en-US"/>
              </w:rPr>
              <w:t xml:space="preserve">   Total OS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9D79B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1.7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6</w:t>
            </w: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 (1.47/2.14)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137FE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1.60 (1.32/1.9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9</w:t>
            </w: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)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DC736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1.5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7</w:t>
            </w: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 (1.29/1.9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2</w:t>
            </w: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2006ECF" w14:textId="777A80B2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&lt;.001</w:t>
            </w:r>
          </w:p>
        </w:tc>
      </w:tr>
      <w:tr w:rsidR="00D42A46" w:rsidRPr="00711694" w14:paraId="0257EA7D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CA3C23" w14:textId="77777777" w:rsidR="00D42A46" w:rsidRPr="00711694" w:rsidRDefault="00D42A46" w:rsidP="006D10B4">
            <w:pPr>
              <w:spacing w:after="336" w:line="480" w:lineRule="auto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711694">
              <w:rPr>
                <w:rFonts w:cs="Calibri"/>
                <w:sz w:val="17"/>
                <w:szCs w:val="17"/>
                <w:lang w:val="en-US"/>
              </w:rPr>
              <w:t xml:space="preserve">   Higher-order aberrations (HOA) OD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1C408" w14:textId="77777777" w:rsidR="00D42A46" w:rsidRPr="0071169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0.4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8</w:t>
            </w: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 (0.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40</w:t>
            </w: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/0.5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8</w:t>
            </w: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)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A6563" w14:textId="77777777" w:rsidR="00D42A46" w:rsidRPr="0071169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0.43 (0.36/0.54)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051D2" w14:textId="77777777" w:rsidR="00D42A46" w:rsidRPr="0071169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0.4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3</w:t>
            </w: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 (0.36/0.53)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29FAA60" w14:textId="31A836C2" w:rsidR="00D42A46" w:rsidRPr="0071169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71169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&lt;.001</w:t>
            </w:r>
          </w:p>
        </w:tc>
      </w:tr>
      <w:tr w:rsidR="00D42A46" w:rsidRPr="00C7523F" w14:paraId="24788DB0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B6713" w14:textId="77777777" w:rsidR="00D42A46" w:rsidRPr="00C7523F" w:rsidRDefault="00D42A46" w:rsidP="006D10B4">
            <w:pPr>
              <w:spacing w:after="336" w:line="480" w:lineRule="auto"/>
              <w:rPr>
                <w:rFonts w:cs="Calibri"/>
                <w:sz w:val="17"/>
                <w:szCs w:val="17"/>
                <w:lang w:val="en-US"/>
              </w:rPr>
            </w:pPr>
            <w:r w:rsidRPr="00C7523F">
              <w:rPr>
                <w:rFonts w:cs="Calibri"/>
                <w:sz w:val="17"/>
                <w:szCs w:val="17"/>
                <w:lang w:val="en-US"/>
              </w:rPr>
              <w:t xml:space="preserve">   Higher-order aberrations (HOA) OS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DF714" w14:textId="77777777" w:rsidR="00D42A46" w:rsidRPr="00C7523F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C7523F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0.48 (0.40/0.57)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CAD6D" w14:textId="77777777" w:rsidR="00D42A46" w:rsidRPr="00C7523F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C7523F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0.44 (0.37/0.54)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607D6" w14:textId="77777777" w:rsidR="00D42A46" w:rsidRPr="00C7523F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C7523F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0.44 (0.36/0.54)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AF78366" w14:textId="1D498154" w:rsidR="00D42A46" w:rsidRPr="00C7523F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C7523F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&lt;.001</w:t>
            </w:r>
          </w:p>
        </w:tc>
      </w:tr>
      <w:tr w:rsidR="00D42A46" w:rsidRPr="00A118C4" w14:paraId="38CD647B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0642A" w14:textId="77777777" w:rsidR="00D42A46" w:rsidRPr="00A118C4" w:rsidRDefault="00D42A46" w:rsidP="006D10B4">
            <w:pPr>
              <w:spacing w:after="336" w:line="480" w:lineRule="auto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cs="Calibri"/>
                <w:sz w:val="17"/>
                <w:szCs w:val="17"/>
                <w:lang w:val="en-US"/>
              </w:rPr>
              <w:t xml:space="preserve">   Lower-order aberrations (LOA) OD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F8730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1.71 (1.32/2.09)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1ED71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1.54 (1.25/1.92)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ED9F2" w14:textId="77777777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1.51 (1.22/1.86)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C9C0735" w14:textId="27F3269E" w:rsidR="00D42A46" w:rsidRPr="00A118C4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A118C4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&lt;.001</w:t>
            </w:r>
          </w:p>
        </w:tc>
      </w:tr>
      <w:tr w:rsidR="00D42A46" w:rsidRPr="00C7523F" w14:paraId="6E88BB0A" w14:textId="77777777" w:rsidTr="00A52CDB">
        <w:trPr>
          <w:trHeight w:hRule="exact" w:val="284"/>
        </w:trPr>
        <w:tc>
          <w:tcPr>
            <w:tcW w:w="2767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48FA3" w14:textId="77777777" w:rsidR="00D42A46" w:rsidRPr="00C7523F" w:rsidRDefault="00D42A46" w:rsidP="006D10B4">
            <w:pPr>
              <w:spacing w:after="336" w:line="480" w:lineRule="auto"/>
              <w:rPr>
                <w:rFonts w:cs="Calibri"/>
                <w:sz w:val="17"/>
                <w:szCs w:val="17"/>
                <w:lang w:val="en-US"/>
              </w:rPr>
            </w:pPr>
            <w:r w:rsidRPr="00C7523F">
              <w:rPr>
                <w:rFonts w:cs="Calibri"/>
                <w:sz w:val="17"/>
                <w:szCs w:val="17"/>
                <w:lang w:val="en-US"/>
              </w:rPr>
              <w:t xml:space="preserve">   Lower-order aberrations (LOA) OS</w:t>
            </w:r>
          </w:p>
        </w:tc>
        <w:tc>
          <w:tcPr>
            <w:tcW w:w="1599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72898" w14:textId="2BCB7561" w:rsidR="00D42A46" w:rsidRPr="00C7523F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C7523F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1.</w:t>
            </w:r>
            <w:r w:rsidR="00B12199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68</w:t>
            </w:r>
            <w:r w:rsidRPr="00C7523F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 (1.</w:t>
            </w:r>
            <w:r w:rsidR="00B12199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40</w:t>
            </w:r>
            <w:r w:rsidRPr="00C7523F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/2.</w:t>
            </w:r>
            <w:r w:rsidR="00B12199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06</w:t>
            </w:r>
            <w:r w:rsidRPr="00C7523F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)</w:t>
            </w: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D3AE4" w14:textId="6359B889" w:rsidR="00D42A46" w:rsidRPr="00C7523F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C7523F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1.5</w:t>
            </w:r>
            <w:r w:rsidR="00B12199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3</w:t>
            </w:r>
            <w:r w:rsidRPr="00C7523F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 (1.25/1.92)</w:t>
            </w:r>
          </w:p>
        </w:tc>
        <w:tc>
          <w:tcPr>
            <w:tcW w:w="160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9176B" w14:textId="2A008ABB" w:rsidR="00D42A46" w:rsidRPr="00C7523F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C7523F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5</w:t>
            </w:r>
            <w:r w:rsidR="00B12199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0</w:t>
            </w:r>
            <w:r w:rsidRPr="00C7523F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 xml:space="preserve"> (1.2</w:t>
            </w:r>
            <w:r w:rsidR="00B12199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4</w:t>
            </w:r>
            <w:r w:rsidRPr="00C7523F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/1.8</w:t>
            </w:r>
            <w:r w:rsidR="00B12199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4</w:t>
            </w:r>
            <w:r w:rsidRPr="00C7523F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)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2E542E80" w14:textId="361D5098" w:rsidR="00D42A46" w:rsidRPr="00C7523F" w:rsidRDefault="00D42A46" w:rsidP="006D10B4">
            <w:pPr>
              <w:spacing w:after="336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</w:pPr>
            <w:r w:rsidRPr="00C7523F">
              <w:rPr>
                <w:rFonts w:ascii="Arial" w:eastAsia="Times New Roman" w:hAnsi="Arial" w:cs="Arial"/>
                <w:sz w:val="18"/>
                <w:szCs w:val="18"/>
                <w:bdr w:val="single" w:sz="6" w:space="0" w:color="FFFFFF"/>
                <w:lang w:val="en-US" w:eastAsia="de-DE"/>
              </w:rPr>
              <w:t>&lt;.001</w:t>
            </w:r>
          </w:p>
        </w:tc>
      </w:tr>
    </w:tbl>
    <w:p w14:paraId="0E7C66F9" w14:textId="77777777" w:rsidR="00D42A46" w:rsidRPr="000D7D9A" w:rsidRDefault="00D42A46" w:rsidP="006D10B4">
      <w:pPr>
        <w:spacing w:line="480" w:lineRule="auto"/>
        <w:ind w:left="540" w:hanging="540"/>
        <w:jc w:val="both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14:paraId="55870724" w14:textId="77777777" w:rsidR="00D42A46" w:rsidRPr="00C7523F" w:rsidRDefault="00D42A46" w:rsidP="006D10B4">
      <w:pPr>
        <w:spacing w:after="0" w:line="480" w:lineRule="auto"/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C7523F">
        <w:rPr>
          <w:rFonts w:asciiTheme="minorHAnsi" w:hAnsiTheme="minorHAnsi" w:cs="Arial"/>
          <w:sz w:val="24"/>
          <w:szCs w:val="24"/>
          <w:lang w:val="en-US"/>
        </w:rPr>
        <w:t>All aberrations are reported in µm. OD – right eye; OS – left eye.</w:t>
      </w:r>
    </w:p>
    <w:p w14:paraId="4412FE2B" w14:textId="77777777" w:rsidR="005C37CE" w:rsidRDefault="005C37CE"/>
    <w:sectPr w:rsidR="005C37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46"/>
    <w:rsid w:val="00286256"/>
    <w:rsid w:val="005C37CE"/>
    <w:rsid w:val="006D10B4"/>
    <w:rsid w:val="00B12199"/>
    <w:rsid w:val="00C54999"/>
    <w:rsid w:val="00CF01D9"/>
    <w:rsid w:val="00D42A46"/>
    <w:rsid w:val="00E9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D56E"/>
  <w15:chartTrackingRefBased/>
  <w15:docId w15:val="{B9AAFCAA-C4B2-4D1E-9320-5980A552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2A4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Fieß</dc:creator>
  <cp:keywords/>
  <dc:description/>
  <cp:lastModifiedBy>Achim Fieß</cp:lastModifiedBy>
  <cp:revision>7</cp:revision>
  <dcterms:created xsi:type="dcterms:W3CDTF">2020-05-06T22:21:00Z</dcterms:created>
  <dcterms:modified xsi:type="dcterms:W3CDTF">2020-12-01T21:36:00Z</dcterms:modified>
</cp:coreProperties>
</file>