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58249" w14:textId="77777777" w:rsidR="007D0F55" w:rsidRPr="009C45D5" w:rsidRDefault="007D0F55" w:rsidP="007D0F55">
      <w:pPr>
        <w:jc w:val="both"/>
        <w:rPr>
          <w:rFonts w:ascii="Arial" w:hAnsi="Arial" w:cs="Arial"/>
          <w:sz w:val="18"/>
          <w:szCs w:val="18"/>
          <w:lang w:val="es-ES"/>
        </w:rPr>
      </w:pPr>
      <w:r w:rsidRPr="009C45D5">
        <w:rPr>
          <w:rFonts w:ascii="Arial" w:hAnsi="Arial" w:cs="Arial"/>
          <w:b/>
          <w:sz w:val="24"/>
          <w:szCs w:val="24"/>
          <w:lang w:val="es-ES"/>
        </w:rPr>
        <w:t>Figura Suplementaria 1:</w:t>
      </w:r>
      <w:r w:rsidRPr="009C45D5">
        <w:rPr>
          <w:rFonts w:ascii="Arial" w:hAnsi="Arial" w:cs="Arial"/>
          <w:sz w:val="24"/>
          <w:szCs w:val="24"/>
          <w:lang w:val="es-ES"/>
        </w:rPr>
        <w:t xml:space="preserve"> Procedimiento de reclutamiento de los pacientes con TB y TDMR de las 100 familias múltiples </w:t>
      </w:r>
    </w:p>
    <w:p w14:paraId="7133F286" w14:textId="77777777" w:rsidR="007D0F55" w:rsidRPr="00CA5FD0" w:rsidRDefault="007D0F55" w:rsidP="007D0F55">
      <w:pPr>
        <w:spacing w:before="120" w:line="48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inline distT="0" distB="0" distL="0" distR="0" wp14:anchorId="0BAAB2F2" wp14:editId="2E9FB6AC">
            <wp:extent cx="8143875" cy="3457575"/>
            <wp:effectExtent l="0" t="0" r="9525" b="9525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EDDF" w14:textId="77777777" w:rsidR="007D0F55" w:rsidRPr="00A32372" w:rsidRDefault="007D0F55" w:rsidP="007D0F55">
      <w:pPr>
        <w:jc w:val="both"/>
        <w:rPr>
          <w:lang w:val="es-ES"/>
        </w:rPr>
      </w:pPr>
      <w:r w:rsidRPr="00A32372">
        <w:rPr>
          <w:rFonts w:ascii="Arial" w:hAnsi="Arial" w:cs="Arial"/>
          <w:sz w:val="20"/>
          <w:szCs w:val="20"/>
          <w:lang w:val="es-ES"/>
        </w:rPr>
        <w:t xml:space="preserve">* TB = Categoría Trastorno Bipolar: Trastorno Bipolar I (N = 258), Trastorno Bipolar II (N = 78), Trastorno Bipolar no Especificado (N = 18), Trastorno </w:t>
      </w:r>
      <w:proofErr w:type="spellStart"/>
      <w:r w:rsidRPr="00A32372">
        <w:rPr>
          <w:rFonts w:ascii="Arial" w:hAnsi="Arial" w:cs="Arial"/>
          <w:sz w:val="20"/>
          <w:szCs w:val="20"/>
          <w:lang w:val="es-ES"/>
        </w:rPr>
        <w:t>Esquizoafectivo</w:t>
      </w:r>
      <w:proofErr w:type="spellEnd"/>
      <w:r w:rsidRPr="00A32372">
        <w:rPr>
          <w:rFonts w:ascii="Arial" w:hAnsi="Arial" w:cs="Arial"/>
          <w:sz w:val="20"/>
          <w:szCs w:val="20"/>
          <w:lang w:val="es-ES"/>
        </w:rPr>
        <w:t xml:space="preserve"> Tipo Bipolar (N = 1); TDMR = Trastorno Depresivo Mayor Recurrente; Otros: Trastorno Depresivo Mayor Episodio Único (N = 35), Trastorno Depresivo Mayor no Especificado (N = 12), Abuso o Dependencia de Alcohol y Drogas (N = 31), Esquizofrenia (N = 2), Agorafobia (N = 1) y Sanos (N = 569).</w:t>
      </w:r>
    </w:p>
    <w:p w14:paraId="26117322" w14:textId="77777777" w:rsidR="007D0F55" w:rsidRPr="00A32372" w:rsidRDefault="007D0F55" w:rsidP="007D0F55">
      <w:pPr>
        <w:rPr>
          <w:rFonts w:ascii="Arial" w:hAnsi="Arial" w:cs="Arial"/>
          <w:i/>
          <w:sz w:val="20"/>
          <w:szCs w:val="20"/>
          <w:lang w:val="es-ES"/>
        </w:rPr>
      </w:pPr>
    </w:p>
    <w:p w14:paraId="067AA138" w14:textId="77777777" w:rsidR="007D0F55" w:rsidRPr="00A32372" w:rsidRDefault="007D0F55" w:rsidP="007D0F55">
      <w:pPr>
        <w:tabs>
          <w:tab w:val="left" w:pos="7005"/>
        </w:tabs>
        <w:rPr>
          <w:rFonts w:ascii="Arial" w:hAnsi="Arial" w:cs="Arial"/>
          <w:sz w:val="20"/>
          <w:szCs w:val="20"/>
          <w:lang w:val="es-ES"/>
        </w:rPr>
        <w:sectPr w:rsidR="007D0F55" w:rsidRPr="00A32372" w:rsidSect="00FE7E5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F03DB3A" w14:textId="77777777" w:rsidR="00130084" w:rsidRPr="009C45D5" w:rsidRDefault="00130084" w:rsidP="00130084">
      <w:pPr>
        <w:rPr>
          <w:rFonts w:ascii="Arial" w:hAnsi="Arial" w:cs="Arial"/>
          <w:sz w:val="24"/>
          <w:szCs w:val="24"/>
          <w:lang w:val="es-ES"/>
        </w:rPr>
      </w:pPr>
      <w:r w:rsidRPr="009C45D5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Tabla Suplementaria </w:t>
      </w:r>
      <w:r>
        <w:rPr>
          <w:rFonts w:ascii="Arial" w:hAnsi="Arial" w:cs="Arial"/>
          <w:b/>
          <w:sz w:val="24"/>
          <w:szCs w:val="24"/>
          <w:lang w:val="es-ES"/>
        </w:rPr>
        <w:t>1</w:t>
      </w:r>
      <w:r w:rsidRPr="009C45D5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9C45D5">
        <w:rPr>
          <w:rFonts w:ascii="Arial" w:hAnsi="Arial" w:cs="Arial"/>
          <w:sz w:val="24"/>
          <w:szCs w:val="24"/>
          <w:lang w:val="es-ES"/>
        </w:rPr>
        <w:t>Número total de pedigríes y número de pacientes con TB (TB-I, TB-II, TB-NE, SCA-B) y TDMR por pedigrí.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126"/>
        <w:gridCol w:w="2694"/>
      </w:tblGrid>
      <w:tr w:rsidR="00130084" w:rsidRPr="00644E33" w14:paraId="70AAE09D" w14:textId="77777777" w:rsidTr="00C72964">
        <w:tc>
          <w:tcPr>
            <w:tcW w:w="4106" w:type="dxa"/>
          </w:tcPr>
          <w:p w14:paraId="21FE0096" w14:textId="77777777" w:rsidR="00130084" w:rsidRPr="00A32372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Número de pedigríes por provincia</w:t>
            </w:r>
          </w:p>
        </w:tc>
        <w:tc>
          <w:tcPr>
            <w:tcW w:w="2126" w:type="dxa"/>
          </w:tcPr>
          <w:p w14:paraId="28693D0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Nº de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individuos</w:t>
            </w:r>
            <w:proofErr w:type="spellEnd"/>
          </w:p>
        </w:tc>
        <w:tc>
          <w:tcPr>
            <w:tcW w:w="2694" w:type="dxa"/>
          </w:tcPr>
          <w:p w14:paraId="68571AC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Nº de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individuos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afectados</w:t>
            </w:r>
            <w:proofErr w:type="spellEnd"/>
          </w:p>
        </w:tc>
      </w:tr>
      <w:tr w:rsidR="00130084" w:rsidRPr="00644E33" w14:paraId="41C33220" w14:textId="77777777" w:rsidTr="00C72964">
        <w:tc>
          <w:tcPr>
            <w:tcW w:w="4106" w:type="dxa"/>
            <w:vMerge w:val="restart"/>
          </w:tcPr>
          <w:p w14:paraId="6677DA33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familias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de Málaga</w:t>
            </w:r>
          </w:p>
          <w:p w14:paraId="1EFAB76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5B0BA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B4E6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694" w:type="dxa"/>
          </w:tcPr>
          <w:p w14:paraId="465B907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130084" w:rsidRPr="00644E33" w14:paraId="13504069" w14:textId="77777777" w:rsidTr="00C72964">
        <w:tc>
          <w:tcPr>
            <w:tcW w:w="4106" w:type="dxa"/>
            <w:vMerge/>
          </w:tcPr>
          <w:p w14:paraId="7866D53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0F2FF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94" w:type="dxa"/>
          </w:tcPr>
          <w:p w14:paraId="0DAF25F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130084" w:rsidRPr="00644E33" w14:paraId="1B023128" w14:textId="77777777" w:rsidTr="00C72964">
        <w:tc>
          <w:tcPr>
            <w:tcW w:w="4106" w:type="dxa"/>
            <w:vMerge/>
          </w:tcPr>
          <w:p w14:paraId="08C3C12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D5DA2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4" w:type="dxa"/>
          </w:tcPr>
          <w:p w14:paraId="1F1F9E2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30084" w:rsidRPr="00644E33" w14:paraId="5803B674" w14:textId="77777777" w:rsidTr="00C72964">
        <w:tc>
          <w:tcPr>
            <w:tcW w:w="4106" w:type="dxa"/>
            <w:vMerge/>
          </w:tcPr>
          <w:p w14:paraId="3E2484D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09775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94" w:type="dxa"/>
          </w:tcPr>
          <w:p w14:paraId="783302E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6E7F86FA" w14:textId="77777777" w:rsidTr="00C72964">
        <w:tc>
          <w:tcPr>
            <w:tcW w:w="4106" w:type="dxa"/>
            <w:vMerge/>
          </w:tcPr>
          <w:p w14:paraId="217B6C4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F5244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14:paraId="557E6F4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130084" w:rsidRPr="00644E33" w14:paraId="538A3F1F" w14:textId="77777777" w:rsidTr="00C72964">
        <w:tc>
          <w:tcPr>
            <w:tcW w:w="4106" w:type="dxa"/>
            <w:vMerge/>
          </w:tcPr>
          <w:p w14:paraId="2D6A07A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B45B9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3D2BC75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5928E711" w14:textId="77777777" w:rsidTr="00C72964">
        <w:tc>
          <w:tcPr>
            <w:tcW w:w="4106" w:type="dxa"/>
            <w:vMerge/>
          </w:tcPr>
          <w:p w14:paraId="79A47A2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F079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14:paraId="2E038C4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2CC056C3" w14:textId="77777777" w:rsidTr="00C72964">
        <w:tc>
          <w:tcPr>
            <w:tcW w:w="4106" w:type="dxa"/>
            <w:vMerge/>
          </w:tcPr>
          <w:p w14:paraId="1135534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C8143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27BD85B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2926526E" w14:textId="77777777" w:rsidTr="00C72964">
        <w:tc>
          <w:tcPr>
            <w:tcW w:w="4106" w:type="dxa"/>
            <w:vMerge/>
          </w:tcPr>
          <w:p w14:paraId="69CD4C0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EABCE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5F5DB64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6AE19C72" w14:textId="77777777" w:rsidTr="00C72964">
        <w:tc>
          <w:tcPr>
            <w:tcW w:w="4106" w:type="dxa"/>
            <w:vMerge/>
          </w:tcPr>
          <w:p w14:paraId="3E3505E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2F39E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15CCBFA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0FB59E98" w14:textId="77777777" w:rsidTr="00C72964">
        <w:tc>
          <w:tcPr>
            <w:tcW w:w="4106" w:type="dxa"/>
            <w:vMerge/>
          </w:tcPr>
          <w:p w14:paraId="6C3BAA6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04843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7051DDC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27166E44" w14:textId="77777777" w:rsidTr="00C72964">
        <w:tc>
          <w:tcPr>
            <w:tcW w:w="4106" w:type="dxa"/>
            <w:vMerge/>
          </w:tcPr>
          <w:p w14:paraId="4591E06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5A5ED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0DF5BB1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30084" w:rsidRPr="00644E33" w14:paraId="41FFD651" w14:textId="77777777" w:rsidTr="00C72964">
        <w:tc>
          <w:tcPr>
            <w:tcW w:w="4106" w:type="dxa"/>
            <w:vMerge/>
          </w:tcPr>
          <w:p w14:paraId="2291008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CEA62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25C9990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77801DCE" w14:textId="77777777" w:rsidTr="00C72964">
        <w:tc>
          <w:tcPr>
            <w:tcW w:w="4106" w:type="dxa"/>
            <w:vMerge/>
          </w:tcPr>
          <w:p w14:paraId="0ECDAD2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7989B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68A405D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25DF254" w14:textId="77777777" w:rsidTr="00C72964">
        <w:tc>
          <w:tcPr>
            <w:tcW w:w="4106" w:type="dxa"/>
            <w:vMerge/>
          </w:tcPr>
          <w:p w14:paraId="090463D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720A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2694" w:type="dxa"/>
          </w:tcPr>
          <w:p w14:paraId="5D2B54B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220EB8B0" w14:textId="77777777" w:rsidTr="00C72964">
        <w:tc>
          <w:tcPr>
            <w:tcW w:w="4106" w:type="dxa"/>
            <w:vMerge/>
          </w:tcPr>
          <w:p w14:paraId="4926786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E5D2D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694" w:type="dxa"/>
          </w:tcPr>
          <w:p w14:paraId="02D78B7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42768678" w14:textId="77777777" w:rsidTr="00C72964">
        <w:tc>
          <w:tcPr>
            <w:tcW w:w="4106" w:type="dxa"/>
            <w:vMerge/>
          </w:tcPr>
          <w:p w14:paraId="29D00AF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4153B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694" w:type="dxa"/>
          </w:tcPr>
          <w:p w14:paraId="3E36415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2B4E0326" w14:textId="77777777" w:rsidTr="00C72964">
        <w:tc>
          <w:tcPr>
            <w:tcW w:w="4106" w:type="dxa"/>
            <w:vMerge/>
          </w:tcPr>
          <w:p w14:paraId="581182D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D50C0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323B62E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130084" w:rsidRPr="00644E33" w14:paraId="20F78EDF" w14:textId="77777777" w:rsidTr="00C72964">
        <w:tc>
          <w:tcPr>
            <w:tcW w:w="4106" w:type="dxa"/>
            <w:vMerge/>
          </w:tcPr>
          <w:p w14:paraId="6ADB8A5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580F8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694" w:type="dxa"/>
          </w:tcPr>
          <w:p w14:paraId="64580CF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359B1ABF" w14:textId="77777777" w:rsidTr="00C72964">
        <w:tc>
          <w:tcPr>
            <w:tcW w:w="4106" w:type="dxa"/>
            <w:vMerge/>
          </w:tcPr>
          <w:p w14:paraId="5430BAA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4A67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694" w:type="dxa"/>
          </w:tcPr>
          <w:p w14:paraId="5223770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1EC7C9BA" w14:textId="77777777" w:rsidTr="00C72964">
        <w:tc>
          <w:tcPr>
            <w:tcW w:w="4106" w:type="dxa"/>
            <w:vMerge/>
          </w:tcPr>
          <w:p w14:paraId="1A5DCFE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FCB0F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481D155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60E4B21A" w14:textId="77777777" w:rsidTr="00C72964">
        <w:tc>
          <w:tcPr>
            <w:tcW w:w="4106" w:type="dxa"/>
            <w:vMerge/>
          </w:tcPr>
          <w:p w14:paraId="71929D5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ABECD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7EAA289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73A192D6" w14:textId="77777777" w:rsidTr="00C72964">
        <w:tc>
          <w:tcPr>
            <w:tcW w:w="4106" w:type="dxa"/>
            <w:vMerge/>
          </w:tcPr>
          <w:p w14:paraId="4091699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8C66A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164BC3C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756074F9" w14:textId="77777777" w:rsidTr="00C72964">
        <w:tc>
          <w:tcPr>
            <w:tcW w:w="4106" w:type="dxa"/>
            <w:vMerge/>
          </w:tcPr>
          <w:p w14:paraId="188AFFC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83154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6AD480D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339AA56B" w14:textId="77777777" w:rsidTr="00C72964">
        <w:tc>
          <w:tcPr>
            <w:tcW w:w="4106" w:type="dxa"/>
            <w:vMerge/>
          </w:tcPr>
          <w:p w14:paraId="10747AC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7FE8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650CB57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0F180A1F" w14:textId="77777777" w:rsidTr="00C72964">
        <w:tc>
          <w:tcPr>
            <w:tcW w:w="4106" w:type="dxa"/>
            <w:vMerge/>
          </w:tcPr>
          <w:p w14:paraId="4EC8D82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18572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62D48C5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175B8FCD" w14:textId="77777777" w:rsidTr="00C72964">
        <w:tc>
          <w:tcPr>
            <w:tcW w:w="4106" w:type="dxa"/>
            <w:vMerge/>
          </w:tcPr>
          <w:p w14:paraId="2849030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0707F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6CC9DE2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5FE55C93" w14:textId="77777777" w:rsidTr="00C72964">
        <w:tc>
          <w:tcPr>
            <w:tcW w:w="4106" w:type="dxa"/>
            <w:vMerge/>
          </w:tcPr>
          <w:p w14:paraId="2EA8700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EC47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1323CFB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188B69F" w14:textId="77777777" w:rsidTr="00C72964">
        <w:tc>
          <w:tcPr>
            <w:tcW w:w="4106" w:type="dxa"/>
            <w:vMerge/>
          </w:tcPr>
          <w:p w14:paraId="7D1D683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3E6A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14:paraId="1E23E15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346592DA" w14:textId="77777777" w:rsidTr="00C72964">
        <w:tc>
          <w:tcPr>
            <w:tcW w:w="4106" w:type="dxa"/>
            <w:vMerge w:val="restart"/>
          </w:tcPr>
          <w:p w14:paraId="54D2E0CE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15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familias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de Granada</w:t>
            </w:r>
          </w:p>
          <w:p w14:paraId="39072005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16429D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94" w:type="dxa"/>
          </w:tcPr>
          <w:p w14:paraId="5AA62EF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130084" w:rsidRPr="00644E33" w14:paraId="7FA2C90F" w14:textId="77777777" w:rsidTr="00C72964">
        <w:tc>
          <w:tcPr>
            <w:tcW w:w="4106" w:type="dxa"/>
            <w:vMerge/>
          </w:tcPr>
          <w:p w14:paraId="37BF811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C875F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4" w:type="dxa"/>
          </w:tcPr>
          <w:p w14:paraId="4D63904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30084" w:rsidRPr="00644E33" w14:paraId="642D7656" w14:textId="77777777" w:rsidTr="00C72964">
        <w:tc>
          <w:tcPr>
            <w:tcW w:w="4106" w:type="dxa"/>
            <w:vMerge/>
          </w:tcPr>
          <w:p w14:paraId="2308396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8F5FD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4" w:type="dxa"/>
          </w:tcPr>
          <w:p w14:paraId="505B934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5932C5CB" w14:textId="77777777" w:rsidTr="00C72964">
        <w:tc>
          <w:tcPr>
            <w:tcW w:w="4106" w:type="dxa"/>
            <w:vMerge/>
          </w:tcPr>
          <w:p w14:paraId="3F21AAE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A5CB0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14:paraId="386A184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2BF8E7E8" w14:textId="77777777" w:rsidTr="00C72964">
        <w:tc>
          <w:tcPr>
            <w:tcW w:w="4106" w:type="dxa"/>
            <w:vMerge/>
          </w:tcPr>
          <w:p w14:paraId="0BDAE0B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EB18B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641F9DE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41604254" w14:textId="77777777" w:rsidTr="00C72964">
        <w:tc>
          <w:tcPr>
            <w:tcW w:w="4106" w:type="dxa"/>
            <w:vMerge/>
          </w:tcPr>
          <w:p w14:paraId="06E56BF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6C0E3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0E6B31C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37C33ADD" w14:textId="77777777" w:rsidTr="00C72964">
        <w:tc>
          <w:tcPr>
            <w:tcW w:w="4106" w:type="dxa"/>
            <w:vMerge/>
          </w:tcPr>
          <w:p w14:paraId="24DD777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3D001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4239A03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4423316A" w14:textId="77777777" w:rsidTr="00C72964">
        <w:tc>
          <w:tcPr>
            <w:tcW w:w="4106" w:type="dxa"/>
            <w:vMerge/>
          </w:tcPr>
          <w:p w14:paraId="57B5F99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33FBE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1452B62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1C769A07" w14:textId="77777777" w:rsidTr="00C72964">
        <w:tc>
          <w:tcPr>
            <w:tcW w:w="4106" w:type="dxa"/>
            <w:vMerge/>
          </w:tcPr>
          <w:p w14:paraId="152B864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CB124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68A233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DE236DB" w14:textId="77777777" w:rsidTr="00C72964">
        <w:tc>
          <w:tcPr>
            <w:tcW w:w="4106" w:type="dxa"/>
            <w:vMerge/>
          </w:tcPr>
          <w:p w14:paraId="0CFFC13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4C13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D95FB9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045445FE" w14:textId="77777777" w:rsidTr="00C72964">
        <w:tc>
          <w:tcPr>
            <w:tcW w:w="4106" w:type="dxa"/>
            <w:vMerge/>
          </w:tcPr>
          <w:p w14:paraId="1A5F6FB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4C7DC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438299D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3EDB58CA" w14:textId="77777777" w:rsidTr="00C72964">
        <w:tc>
          <w:tcPr>
            <w:tcW w:w="4106" w:type="dxa"/>
            <w:vMerge/>
          </w:tcPr>
          <w:p w14:paraId="300DCAE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2F0C5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53FA27F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46B7441A" w14:textId="77777777" w:rsidTr="00C72964">
        <w:tc>
          <w:tcPr>
            <w:tcW w:w="4106" w:type="dxa"/>
            <w:vMerge/>
          </w:tcPr>
          <w:p w14:paraId="7FEA0A1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92AE0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262A7AD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4B7DB985" w14:textId="77777777" w:rsidTr="00C72964">
        <w:tc>
          <w:tcPr>
            <w:tcW w:w="4106" w:type="dxa"/>
            <w:vMerge/>
          </w:tcPr>
          <w:p w14:paraId="7FBC638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3E45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3C9C192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453E26E9" w14:textId="77777777" w:rsidTr="00C72964">
        <w:tc>
          <w:tcPr>
            <w:tcW w:w="4106" w:type="dxa"/>
            <w:vMerge/>
          </w:tcPr>
          <w:p w14:paraId="314300A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7DD31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60194A2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310254F8" w14:textId="77777777" w:rsidTr="00C72964">
        <w:tc>
          <w:tcPr>
            <w:tcW w:w="4106" w:type="dxa"/>
            <w:vMerge w:val="restart"/>
          </w:tcPr>
          <w:p w14:paraId="7C679EB2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29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familias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de Córdoba</w:t>
            </w:r>
          </w:p>
          <w:p w14:paraId="2E3FFBA4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5887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94" w:type="dxa"/>
          </w:tcPr>
          <w:p w14:paraId="5471E8F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7E1D959B" w14:textId="77777777" w:rsidTr="00C72964">
        <w:tc>
          <w:tcPr>
            <w:tcW w:w="4106" w:type="dxa"/>
            <w:vMerge/>
          </w:tcPr>
          <w:p w14:paraId="41828BC1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3846E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3204D2F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10C45BE0" w14:textId="77777777" w:rsidTr="00C72964">
        <w:tc>
          <w:tcPr>
            <w:tcW w:w="4106" w:type="dxa"/>
            <w:vMerge/>
          </w:tcPr>
          <w:p w14:paraId="500159A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D8A5A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4" w:type="dxa"/>
          </w:tcPr>
          <w:p w14:paraId="3857863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30084" w:rsidRPr="00644E33" w14:paraId="336BB962" w14:textId="77777777" w:rsidTr="00C72964">
        <w:tc>
          <w:tcPr>
            <w:tcW w:w="4106" w:type="dxa"/>
            <w:vMerge/>
          </w:tcPr>
          <w:p w14:paraId="580551D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21075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4" w:type="dxa"/>
          </w:tcPr>
          <w:p w14:paraId="112429F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23991784" w14:textId="77777777" w:rsidTr="00C72964">
        <w:tc>
          <w:tcPr>
            <w:tcW w:w="4106" w:type="dxa"/>
            <w:vMerge/>
          </w:tcPr>
          <w:p w14:paraId="46B3C2B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19F5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658B145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33B2DB08" w14:textId="77777777" w:rsidTr="00C72964">
        <w:tc>
          <w:tcPr>
            <w:tcW w:w="4106" w:type="dxa"/>
            <w:vMerge/>
          </w:tcPr>
          <w:p w14:paraId="4327F3B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DF91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0908DA7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2154B33C" w14:textId="77777777" w:rsidTr="00C72964">
        <w:tc>
          <w:tcPr>
            <w:tcW w:w="4106" w:type="dxa"/>
            <w:vMerge/>
          </w:tcPr>
          <w:p w14:paraId="6F8991C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AA714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24C7D57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370B5149" w14:textId="77777777" w:rsidTr="00C72964">
        <w:tc>
          <w:tcPr>
            <w:tcW w:w="4106" w:type="dxa"/>
            <w:vMerge/>
          </w:tcPr>
          <w:p w14:paraId="496CD47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1EF67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4" w:type="dxa"/>
          </w:tcPr>
          <w:p w14:paraId="11E270B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0B5FB7C2" w14:textId="77777777" w:rsidTr="00C72964">
        <w:tc>
          <w:tcPr>
            <w:tcW w:w="4106" w:type="dxa"/>
            <w:vMerge/>
          </w:tcPr>
          <w:p w14:paraId="483A1C7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62A48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7B4E715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75645B3D" w14:textId="77777777" w:rsidTr="00C72964">
        <w:tc>
          <w:tcPr>
            <w:tcW w:w="4106" w:type="dxa"/>
            <w:vMerge/>
          </w:tcPr>
          <w:p w14:paraId="72193F2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8A56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740EC33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0B412761" w14:textId="77777777" w:rsidTr="00C72964">
        <w:tc>
          <w:tcPr>
            <w:tcW w:w="4106" w:type="dxa"/>
            <w:vMerge/>
          </w:tcPr>
          <w:p w14:paraId="260D24F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50615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63B3FEC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4EB225F4" w14:textId="77777777" w:rsidTr="00C72964">
        <w:tc>
          <w:tcPr>
            <w:tcW w:w="4106" w:type="dxa"/>
            <w:vMerge/>
          </w:tcPr>
          <w:p w14:paraId="5D9071F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71777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60FFC19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6CADB2E1" w14:textId="77777777" w:rsidTr="00C72964">
        <w:tc>
          <w:tcPr>
            <w:tcW w:w="4106" w:type="dxa"/>
            <w:vMerge/>
          </w:tcPr>
          <w:p w14:paraId="2366DDA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C522B9B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375FAE4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30084" w:rsidRPr="00644E33" w14:paraId="7061BA43" w14:textId="77777777" w:rsidTr="00C72964">
        <w:tc>
          <w:tcPr>
            <w:tcW w:w="4106" w:type="dxa"/>
            <w:vMerge/>
          </w:tcPr>
          <w:p w14:paraId="5EB460D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30E2A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F732BB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748D5332" w14:textId="77777777" w:rsidTr="00C72964">
        <w:tc>
          <w:tcPr>
            <w:tcW w:w="4106" w:type="dxa"/>
            <w:vMerge/>
          </w:tcPr>
          <w:p w14:paraId="70339CE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17B186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3302268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31F8D718" w14:textId="77777777" w:rsidTr="00C72964">
        <w:tc>
          <w:tcPr>
            <w:tcW w:w="4106" w:type="dxa"/>
            <w:vMerge/>
          </w:tcPr>
          <w:p w14:paraId="6CBDA7E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F9480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1650B9E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4416BA90" w14:textId="77777777" w:rsidTr="00C72964">
        <w:tc>
          <w:tcPr>
            <w:tcW w:w="4106" w:type="dxa"/>
            <w:vMerge/>
          </w:tcPr>
          <w:p w14:paraId="3260771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C51F6B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5A532DF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7FAC4634" w14:textId="77777777" w:rsidTr="00C72964">
        <w:tc>
          <w:tcPr>
            <w:tcW w:w="4106" w:type="dxa"/>
            <w:vMerge/>
          </w:tcPr>
          <w:p w14:paraId="370006B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0F9E76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4D3EDCD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B2614BA" w14:textId="77777777" w:rsidTr="00C72964">
        <w:tc>
          <w:tcPr>
            <w:tcW w:w="4106" w:type="dxa"/>
            <w:vMerge/>
          </w:tcPr>
          <w:p w14:paraId="0F0E280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1BCF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025AA98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2B8F6863" w14:textId="77777777" w:rsidTr="00C72964">
        <w:tc>
          <w:tcPr>
            <w:tcW w:w="4106" w:type="dxa"/>
            <w:vMerge/>
          </w:tcPr>
          <w:p w14:paraId="2EF6135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51C801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2972937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20B97810" w14:textId="77777777" w:rsidTr="00C72964">
        <w:tc>
          <w:tcPr>
            <w:tcW w:w="4106" w:type="dxa"/>
            <w:vMerge/>
          </w:tcPr>
          <w:p w14:paraId="37A46DF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1C5C73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6D1383F0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2AAD6695" w14:textId="77777777" w:rsidTr="00C72964">
        <w:tc>
          <w:tcPr>
            <w:tcW w:w="4106" w:type="dxa"/>
            <w:vMerge/>
          </w:tcPr>
          <w:p w14:paraId="063FCA9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4CC9D7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14E8310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1E91DE7D" w14:textId="77777777" w:rsidTr="00C72964">
        <w:tc>
          <w:tcPr>
            <w:tcW w:w="4106" w:type="dxa"/>
            <w:vMerge/>
          </w:tcPr>
          <w:p w14:paraId="59452CD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5C4E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1CEF2CA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03C12E5D" w14:textId="77777777" w:rsidTr="00C72964">
        <w:tc>
          <w:tcPr>
            <w:tcW w:w="4106" w:type="dxa"/>
            <w:vMerge/>
          </w:tcPr>
          <w:p w14:paraId="5D111BA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5DCE7F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4DC7C44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786C9379" w14:textId="77777777" w:rsidTr="00C72964">
        <w:tc>
          <w:tcPr>
            <w:tcW w:w="4106" w:type="dxa"/>
            <w:vMerge/>
          </w:tcPr>
          <w:p w14:paraId="251C481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06EEA1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29FD608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38D9313D" w14:textId="77777777" w:rsidTr="00C72964">
        <w:tc>
          <w:tcPr>
            <w:tcW w:w="4106" w:type="dxa"/>
            <w:vMerge/>
          </w:tcPr>
          <w:p w14:paraId="78627BE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37F29B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7E630C3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2A852FE9" w14:textId="77777777" w:rsidTr="00C72964">
        <w:tc>
          <w:tcPr>
            <w:tcW w:w="4106" w:type="dxa"/>
            <w:vMerge/>
          </w:tcPr>
          <w:p w14:paraId="7F42CA1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01239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14:paraId="5AD7F95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73203F24" w14:textId="77777777" w:rsidTr="00C72964">
        <w:tc>
          <w:tcPr>
            <w:tcW w:w="4106" w:type="dxa"/>
            <w:vMerge/>
          </w:tcPr>
          <w:p w14:paraId="528BC50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36188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1D91882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2E1E5D63" w14:textId="77777777" w:rsidTr="00C72964">
        <w:tc>
          <w:tcPr>
            <w:tcW w:w="4106" w:type="dxa"/>
            <w:vMerge/>
          </w:tcPr>
          <w:p w14:paraId="37232A2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1537E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580E0D3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0084" w:rsidRPr="00644E33" w14:paraId="0B9A8862" w14:textId="77777777" w:rsidTr="00C72964">
        <w:tc>
          <w:tcPr>
            <w:tcW w:w="4106" w:type="dxa"/>
            <w:vMerge w:val="restart"/>
          </w:tcPr>
          <w:p w14:paraId="5DF16758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18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familias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de Jaén</w:t>
            </w:r>
          </w:p>
        </w:tc>
        <w:tc>
          <w:tcPr>
            <w:tcW w:w="2126" w:type="dxa"/>
          </w:tcPr>
          <w:p w14:paraId="111686A5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94" w:type="dxa"/>
          </w:tcPr>
          <w:p w14:paraId="28381C1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30084" w:rsidRPr="00644E33" w14:paraId="26C24539" w14:textId="77777777" w:rsidTr="00C72964">
        <w:tc>
          <w:tcPr>
            <w:tcW w:w="4106" w:type="dxa"/>
            <w:vMerge/>
          </w:tcPr>
          <w:p w14:paraId="426ECBE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912E8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4" w:type="dxa"/>
          </w:tcPr>
          <w:p w14:paraId="6FB2505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30084" w:rsidRPr="00644E33" w14:paraId="78AAC07A" w14:textId="77777777" w:rsidTr="00C72964">
        <w:tc>
          <w:tcPr>
            <w:tcW w:w="4106" w:type="dxa"/>
            <w:vMerge/>
          </w:tcPr>
          <w:p w14:paraId="05E6672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10665C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4" w:type="dxa"/>
          </w:tcPr>
          <w:p w14:paraId="5733C8C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60FD2C06" w14:textId="77777777" w:rsidTr="00C72964">
        <w:tc>
          <w:tcPr>
            <w:tcW w:w="4106" w:type="dxa"/>
            <w:vMerge/>
          </w:tcPr>
          <w:p w14:paraId="49A6F30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C5D378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4" w:type="dxa"/>
          </w:tcPr>
          <w:p w14:paraId="544E7577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02B53D58" w14:textId="77777777" w:rsidTr="00C72964">
        <w:tc>
          <w:tcPr>
            <w:tcW w:w="4106" w:type="dxa"/>
            <w:vMerge/>
          </w:tcPr>
          <w:p w14:paraId="6B8EBB3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03EE9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4D6A511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1A5A51BD" w14:textId="77777777" w:rsidTr="00C72964">
        <w:tc>
          <w:tcPr>
            <w:tcW w:w="4106" w:type="dxa"/>
            <w:vMerge/>
          </w:tcPr>
          <w:p w14:paraId="7DFEFA9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E121DE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0CDD217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32291C3E" w14:textId="77777777" w:rsidTr="00C72964">
        <w:tc>
          <w:tcPr>
            <w:tcW w:w="4106" w:type="dxa"/>
            <w:vMerge/>
          </w:tcPr>
          <w:p w14:paraId="15FE824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87D43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0F4A584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1435DEBF" w14:textId="77777777" w:rsidTr="00C72964">
        <w:tc>
          <w:tcPr>
            <w:tcW w:w="4106" w:type="dxa"/>
            <w:vMerge/>
          </w:tcPr>
          <w:p w14:paraId="6E2D53C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F50B82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62C755D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FC58A7F" w14:textId="77777777" w:rsidTr="00C72964">
        <w:tc>
          <w:tcPr>
            <w:tcW w:w="4106" w:type="dxa"/>
            <w:vMerge/>
          </w:tcPr>
          <w:p w14:paraId="71AF0898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E9ACCC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3996F86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00B90E48" w14:textId="77777777" w:rsidTr="00C72964">
        <w:tc>
          <w:tcPr>
            <w:tcW w:w="4106" w:type="dxa"/>
            <w:vMerge/>
          </w:tcPr>
          <w:p w14:paraId="085F119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38808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4DF6662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3CE72349" w14:textId="77777777" w:rsidTr="00C72964">
        <w:tc>
          <w:tcPr>
            <w:tcW w:w="4106" w:type="dxa"/>
            <w:vMerge/>
          </w:tcPr>
          <w:p w14:paraId="5665912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7EA3CC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4" w:type="dxa"/>
          </w:tcPr>
          <w:p w14:paraId="425E7624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23ECF9EC" w14:textId="77777777" w:rsidTr="00C72964">
        <w:tc>
          <w:tcPr>
            <w:tcW w:w="4106" w:type="dxa"/>
            <w:vMerge/>
          </w:tcPr>
          <w:p w14:paraId="0A418A0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59E918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0750056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55558908" w14:textId="77777777" w:rsidTr="00C72964">
        <w:tc>
          <w:tcPr>
            <w:tcW w:w="4106" w:type="dxa"/>
            <w:vMerge/>
          </w:tcPr>
          <w:p w14:paraId="553C859C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E985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2F867C2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6DD47273" w14:textId="77777777" w:rsidTr="00C72964">
        <w:tc>
          <w:tcPr>
            <w:tcW w:w="4106" w:type="dxa"/>
            <w:vMerge/>
          </w:tcPr>
          <w:p w14:paraId="4D76DFD5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75C5BE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1530024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63B2BA82" w14:textId="77777777" w:rsidTr="00C72964">
        <w:tc>
          <w:tcPr>
            <w:tcW w:w="4106" w:type="dxa"/>
            <w:vMerge/>
          </w:tcPr>
          <w:p w14:paraId="0A378E0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F8951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5653B0C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34B5D8C2" w14:textId="77777777" w:rsidTr="00C72964">
        <w:tc>
          <w:tcPr>
            <w:tcW w:w="4106" w:type="dxa"/>
            <w:vMerge/>
          </w:tcPr>
          <w:p w14:paraId="5AA9E7BD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2C27AF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14:paraId="0FFB3F3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1D3B7543" w14:textId="77777777" w:rsidTr="00C72964">
        <w:tc>
          <w:tcPr>
            <w:tcW w:w="4106" w:type="dxa"/>
            <w:vMerge/>
          </w:tcPr>
          <w:p w14:paraId="3F495CE6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7DB5E6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7DB82A4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0084" w:rsidRPr="00644E33" w14:paraId="5BE886AD" w14:textId="77777777" w:rsidTr="00C72964">
        <w:tc>
          <w:tcPr>
            <w:tcW w:w="4106" w:type="dxa"/>
            <w:vMerge/>
          </w:tcPr>
          <w:p w14:paraId="0D0E421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0B23E7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14:paraId="016D5F2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43156B2F" w14:textId="77777777" w:rsidTr="00C72964">
        <w:tc>
          <w:tcPr>
            <w:tcW w:w="4106" w:type="dxa"/>
            <w:vMerge w:val="restart"/>
          </w:tcPr>
          <w:p w14:paraId="02839270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 xml:space="preserve">9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</w:rPr>
              <w:t>familias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</w:rPr>
              <w:t xml:space="preserve"> de Cádiz</w:t>
            </w:r>
          </w:p>
          <w:p w14:paraId="0C958DBC" w14:textId="77777777" w:rsidR="00130084" w:rsidRPr="00644E33" w:rsidRDefault="00130084" w:rsidP="00C729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B1DDE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4" w:type="dxa"/>
          </w:tcPr>
          <w:p w14:paraId="0865C3C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30084" w:rsidRPr="00644E33" w14:paraId="79E3813B" w14:textId="77777777" w:rsidTr="00C72964">
        <w:tc>
          <w:tcPr>
            <w:tcW w:w="4106" w:type="dxa"/>
            <w:vMerge/>
          </w:tcPr>
          <w:p w14:paraId="27BDD08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F4A3F4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14:paraId="3F429F3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084" w:rsidRPr="00644E33" w14:paraId="4B865A93" w14:textId="77777777" w:rsidTr="00C72964">
        <w:tc>
          <w:tcPr>
            <w:tcW w:w="4106" w:type="dxa"/>
            <w:vMerge/>
          </w:tcPr>
          <w:p w14:paraId="27E1BCB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1214FF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14:paraId="42BC43EB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30084" w:rsidRPr="00644E33" w14:paraId="5866DF7F" w14:textId="77777777" w:rsidTr="00C72964">
        <w:tc>
          <w:tcPr>
            <w:tcW w:w="4106" w:type="dxa"/>
            <w:vMerge/>
          </w:tcPr>
          <w:p w14:paraId="7C4D88D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86F52C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65786FD3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0084" w:rsidRPr="00644E33" w14:paraId="10A0C22A" w14:textId="77777777" w:rsidTr="00C72964">
        <w:tc>
          <w:tcPr>
            <w:tcW w:w="4106" w:type="dxa"/>
            <w:vMerge/>
          </w:tcPr>
          <w:p w14:paraId="7D98EFE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38C99C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709B4B32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3601F943" w14:textId="77777777" w:rsidTr="00C72964">
        <w:tc>
          <w:tcPr>
            <w:tcW w:w="4106" w:type="dxa"/>
            <w:vMerge/>
          </w:tcPr>
          <w:p w14:paraId="0245889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96FA8D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14:paraId="7B16D54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130EE317" w14:textId="77777777" w:rsidTr="00C72964">
        <w:tc>
          <w:tcPr>
            <w:tcW w:w="4106" w:type="dxa"/>
            <w:vMerge/>
          </w:tcPr>
          <w:p w14:paraId="04C456C9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420F85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305A4B7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6F3BEA02" w14:textId="77777777" w:rsidTr="00C72964">
        <w:tc>
          <w:tcPr>
            <w:tcW w:w="4106" w:type="dxa"/>
            <w:vMerge/>
          </w:tcPr>
          <w:p w14:paraId="3D2A9351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62597A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490F68FF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0084" w:rsidRPr="00644E33" w14:paraId="4F8DFCA5" w14:textId="77777777" w:rsidTr="00C72964">
        <w:tc>
          <w:tcPr>
            <w:tcW w:w="4106" w:type="dxa"/>
            <w:vMerge/>
          </w:tcPr>
          <w:p w14:paraId="688D33BA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066115" w14:textId="77777777" w:rsidR="00130084" w:rsidRPr="00644E33" w:rsidRDefault="00130084" w:rsidP="00C72964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14:paraId="6BC7156E" w14:textId="77777777" w:rsidR="00130084" w:rsidRPr="00644E33" w:rsidRDefault="00130084" w:rsidP="00C729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E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72D538F" w14:textId="77777777" w:rsidR="00130084" w:rsidRDefault="00130084" w:rsidP="007D0F5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0EB5409" w14:textId="77777777" w:rsidR="00130084" w:rsidRDefault="00130084" w:rsidP="007D0F55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98787DC" w14:textId="77777777" w:rsidR="007D0F55" w:rsidRPr="009C45D5" w:rsidRDefault="007D0F55" w:rsidP="007D0F5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45D5">
        <w:rPr>
          <w:rFonts w:ascii="Arial" w:hAnsi="Arial" w:cs="Arial"/>
          <w:b/>
          <w:sz w:val="24"/>
          <w:szCs w:val="24"/>
          <w:lang w:val="es-ES"/>
        </w:rPr>
        <w:t xml:space="preserve">Tabla Suplementaria </w:t>
      </w:r>
      <w:r w:rsidR="0007035C">
        <w:rPr>
          <w:rFonts w:ascii="Arial" w:hAnsi="Arial" w:cs="Arial"/>
          <w:b/>
          <w:sz w:val="24"/>
          <w:szCs w:val="24"/>
          <w:lang w:val="es-ES"/>
        </w:rPr>
        <w:t>2</w:t>
      </w:r>
      <w:r w:rsidRPr="009C45D5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Pr="009C45D5">
        <w:rPr>
          <w:rFonts w:ascii="Arial" w:hAnsi="Arial" w:cs="Arial"/>
          <w:sz w:val="24"/>
          <w:szCs w:val="24"/>
          <w:lang w:val="es-ES"/>
        </w:rPr>
        <w:t>Diferencias en las características clínicas y de tratamiento entre los pacientes de la cohorte original con TB (TB-I, TB-II, TB-NE, SCA-B) y TDMR.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418"/>
        <w:gridCol w:w="1701"/>
      </w:tblGrid>
      <w:tr w:rsidR="007D0F55" w:rsidRPr="00644E33" w14:paraId="7B1A97D0" w14:textId="77777777" w:rsidTr="00F41E03">
        <w:trPr>
          <w:trHeight w:val="992"/>
        </w:trPr>
        <w:tc>
          <w:tcPr>
            <w:tcW w:w="4786" w:type="dxa"/>
            <w:vAlign w:val="center"/>
          </w:tcPr>
          <w:p w14:paraId="4F73C455" w14:textId="77777777" w:rsidR="007D0F55" w:rsidRPr="00A32372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Características clínicas y de tratamiento</w:t>
            </w:r>
          </w:p>
        </w:tc>
        <w:tc>
          <w:tcPr>
            <w:tcW w:w="1559" w:type="dxa"/>
            <w:vAlign w:val="center"/>
          </w:tcPr>
          <w:p w14:paraId="273FE0A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</w:p>
          <w:p w14:paraId="589B009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44E3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total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=355</w:t>
            </w:r>
          </w:p>
          <w:p w14:paraId="4D73C14E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M (DT)</w:t>
            </w:r>
          </w:p>
        </w:tc>
        <w:tc>
          <w:tcPr>
            <w:tcW w:w="1418" w:type="dxa"/>
            <w:vAlign w:val="center"/>
          </w:tcPr>
          <w:p w14:paraId="6CCBBC9A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TDMR</w:t>
            </w:r>
          </w:p>
          <w:p w14:paraId="5F0F560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644E33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total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=169</w:t>
            </w:r>
          </w:p>
          <w:p w14:paraId="6A6454E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M (DT)</w:t>
            </w:r>
          </w:p>
        </w:tc>
        <w:tc>
          <w:tcPr>
            <w:tcW w:w="1701" w:type="dxa"/>
            <w:vAlign w:val="center"/>
          </w:tcPr>
          <w:p w14:paraId="261B4179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T de student</w:t>
            </w:r>
          </w:p>
          <w:p w14:paraId="7EAB80F7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</w:p>
          <w:p w14:paraId="147F84E9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Mann Whitney/</w:t>
            </w:r>
            <w:r w:rsidRPr="00644E33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</w:p>
        </w:tc>
      </w:tr>
      <w:tr w:rsidR="007D0F55" w:rsidRPr="00644E33" w14:paraId="77B4C2AF" w14:textId="77777777" w:rsidTr="00F41E03">
        <w:trPr>
          <w:trHeight w:val="992"/>
        </w:trPr>
        <w:tc>
          <w:tcPr>
            <w:tcW w:w="4786" w:type="dxa"/>
          </w:tcPr>
          <w:p w14:paraId="463EF71B" w14:textId="77777777" w:rsidR="007D0F55" w:rsidRPr="009C45D5" w:rsidRDefault="007D0F55" w:rsidP="00F41E0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b/>
                <w:sz w:val="20"/>
                <w:szCs w:val="20"/>
                <w:lang w:val="es-ES"/>
              </w:rPr>
              <w:t>A lo largo de la vida</w:t>
            </w:r>
          </w:p>
          <w:p w14:paraId="789A9A0D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Edad en el primer tratamiento (N=362)</w:t>
            </w:r>
          </w:p>
          <w:p w14:paraId="5E14DD5B" w14:textId="77777777" w:rsidR="007D0F55" w:rsidRPr="009C45D5" w:rsidRDefault="007D0F55" w:rsidP="00F41E03">
            <w:pPr>
              <w:tabs>
                <w:tab w:val="left" w:pos="3450"/>
              </w:tabs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Edad de la primera hospitalización (N=140)</w:t>
            </w:r>
          </w:p>
          <w:p w14:paraId="617CD6FB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 xml:space="preserve">Número de intentos de suicidio (N=93) </w:t>
            </w:r>
          </w:p>
          <w:p w14:paraId="0D503CBE" w14:textId="77777777" w:rsidR="007D0F55" w:rsidRPr="009C45D5" w:rsidRDefault="007D0F55" w:rsidP="00F41E0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b/>
                <w:sz w:val="20"/>
                <w:szCs w:val="20"/>
                <w:lang w:val="es-ES"/>
              </w:rPr>
              <w:t>Episodios depresivos</w:t>
            </w:r>
          </w:p>
          <w:p w14:paraId="5A370B88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 xml:space="preserve">Edad en el primer episodio (N=462) </w:t>
            </w:r>
          </w:p>
        </w:tc>
        <w:tc>
          <w:tcPr>
            <w:tcW w:w="1559" w:type="dxa"/>
            <w:vAlign w:val="center"/>
          </w:tcPr>
          <w:p w14:paraId="0CC23754" w14:textId="77777777" w:rsidR="007D0F55" w:rsidRPr="009C45D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1D1399B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27.07 (11.1)</w:t>
            </w:r>
          </w:p>
          <w:p w14:paraId="229BA99B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30.16 (12.0)</w:t>
            </w:r>
          </w:p>
          <w:p w14:paraId="48C65EE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1.88 (1.4)</w:t>
            </w:r>
          </w:p>
          <w:p w14:paraId="7D3465BD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E2FF3FA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24.71 (11.7)</w:t>
            </w:r>
          </w:p>
        </w:tc>
        <w:tc>
          <w:tcPr>
            <w:tcW w:w="1418" w:type="dxa"/>
            <w:vAlign w:val="center"/>
          </w:tcPr>
          <w:p w14:paraId="70AFA272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CF7ED72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34.64 (13.6)</w:t>
            </w:r>
          </w:p>
          <w:p w14:paraId="6E5CF5F8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28.60 (11.0)</w:t>
            </w:r>
          </w:p>
          <w:p w14:paraId="7F5516D6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1.46 (1.1)</w:t>
            </w:r>
          </w:p>
          <w:p w14:paraId="7E5A17BC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4D7B36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29.17 (15.3)</w:t>
            </w:r>
          </w:p>
        </w:tc>
        <w:tc>
          <w:tcPr>
            <w:tcW w:w="1701" w:type="dxa"/>
            <w:vAlign w:val="center"/>
          </w:tcPr>
          <w:p w14:paraId="747CA07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247A2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-4.78/&lt;.001</w:t>
            </w:r>
          </w:p>
          <w:p w14:paraId="4E6FE9E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-0.17/.862</w:t>
            </w:r>
          </w:p>
          <w:p w14:paraId="366C85B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-1.37/.171</w:t>
            </w:r>
          </w:p>
          <w:p w14:paraId="7C5214DE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F7779D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-2.91/.004</w:t>
            </w:r>
          </w:p>
        </w:tc>
      </w:tr>
      <w:tr w:rsidR="007D0F55" w:rsidRPr="00644E33" w14:paraId="66FB2794" w14:textId="77777777" w:rsidTr="00F41E03">
        <w:trPr>
          <w:trHeight w:val="992"/>
        </w:trPr>
        <w:tc>
          <w:tcPr>
            <w:tcW w:w="4786" w:type="dxa"/>
            <w:vAlign w:val="center"/>
          </w:tcPr>
          <w:p w14:paraId="6C9DAF21" w14:textId="77777777" w:rsidR="007D0F55" w:rsidRPr="00A32372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Características clínicas y de tratamiento</w:t>
            </w:r>
          </w:p>
        </w:tc>
        <w:tc>
          <w:tcPr>
            <w:tcW w:w="1559" w:type="dxa"/>
            <w:vAlign w:val="center"/>
          </w:tcPr>
          <w:p w14:paraId="7854730E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</w:p>
          <w:p w14:paraId="5ACED9D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418" w:type="dxa"/>
            <w:vAlign w:val="center"/>
          </w:tcPr>
          <w:p w14:paraId="4C8813C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TDMR</w:t>
            </w:r>
          </w:p>
          <w:p w14:paraId="1B6A964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N (%)</w:t>
            </w:r>
          </w:p>
        </w:tc>
        <w:tc>
          <w:tcPr>
            <w:tcW w:w="1701" w:type="dxa"/>
            <w:vAlign w:val="center"/>
          </w:tcPr>
          <w:p w14:paraId="6312E57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 xml:space="preserve">Chi </w:t>
            </w:r>
            <w:proofErr w:type="spellStart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Cuadrado</w:t>
            </w:r>
            <w:proofErr w:type="spellEnd"/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/p</w:t>
            </w:r>
          </w:p>
        </w:tc>
      </w:tr>
      <w:tr w:rsidR="007D0F55" w:rsidRPr="00644E33" w14:paraId="4658FD91" w14:textId="77777777" w:rsidTr="00F41E03">
        <w:trPr>
          <w:trHeight w:val="425"/>
        </w:trPr>
        <w:tc>
          <w:tcPr>
            <w:tcW w:w="4786" w:type="dxa"/>
          </w:tcPr>
          <w:p w14:paraId="4C2A4EED" w14:textId="77777777" w:rsidR="007D0F55" w:rsidRPr="009C45D5" w:rsidRDefault="007D0F55" w:rsidP="00F41E0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b/>
                <w:sz w:val="20"/>
                <w:szCs w:val="20"/>
                <w:lang w:val="es-ES"/>
              </w:rPr>
              <w:t>A lo largo de la vida</w:t>
            </w:r>
          </w:p>
          <w:p w14:paraId="0E22C519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Tratamiento continuado previo (N=484)</w:t>
            </w:r>
          </w:p>
          <w:p w14:paraId="66F0123E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Hospitalización (N=524)</w:t>
            </w:r>
          </w:p>
          <w:p w14:paraId="22F8BD46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Duración de la hospitalización &gt; 3meses (N=144)</w:t>
            </w:r>
          </w:p>
          <w:p w14:paraId="3B81FDB9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Abuso de alcohol (N=524)</w:t>
            </w:r>
          </w:p>
          <w:p w14:paraId="04EF6D24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Abuso de drogas (N=524)</w:t>
            </w:r>
          </w:p>
          <w:p w14:paraId="703AA3C4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Personalidad ciclotímica (N=524)</w:t>
            </w:r>
          </w:p>
          <w:p w14:paraId="14A97E0F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Intento de suicidio (N=524)</w:t>
            </w:r>
          </w:p>
          <w:p w14:paraId="4555AFA2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Incapaz de trabajar por &gt;= 6 meses en los 5 años anteriores debido a problemas psicológicos (N= 500)</w:t>
            </w:r>
          </w:p>
        </w:tc>
        <w:tc>
          <w:tcPr>
            <w:tcW w:w="1559" w:type="dxa"/>
            <w:vAlign w:val="center"/>
          </w:tcPr>
          <w:p w14:paraId="033FBDC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243 (73.2)</w:t>
            </w:r>
          </w:p>
          <w:p w14:paraId="3F616D8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149 (42.1)</w:t>
            </w:r>
          </w:p>
          <w:p w14:paraId="17B32717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65 (47.4)</w:t>
            </w:r>
          </w:p>
          <w:p w14:paraId="4EEF686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34 (9.6)</w:t>
            </w:r>
          </w:p>
          <w:p w14:paraId="5186445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22 (6.2)</w:t>
            </w:r>
          </w:p>
          <w:p w14:paraId="26F790A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34 (9.6)</w:t>
            </w:r>
          </w:p>
          <w:p w14:paraId="0275E7A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80 (22.6)</w:t>
            </w:r>
          </w:p>
          <w:p w14:paraId="004400D5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BE089BA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109 (32.0)</w:t>
            </w:r>
          </w:p>
        </w:tc>
        <w:tc>
          <w:tcPr>
            <w:tcW w:w="1418" w:type="dxa"/>
            <w:vAlign w:val="center"/>
          </w:tcPr>
          <w:p w14:paraId="001084B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83 (54.6)</w:t>
            </w:r>
          </w:p>
          <w:p w14:paraId="14BF9255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9 (5.3)</w:t>
            </w:r>
          </w:p>
          <w:p w14:paraId="145D8F6A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 (28.6)</w:t>
            </w:r>
          </w:p>
          <w:p w14:paraId="6453900B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8 (4.7)</w:t>
            </w:r>
          </w:p>
          <w:p w14:paraId="74C9E907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6 (3.5)</w:t>
            </w:r>
          </w:p>
          <w:p w14:paraId="00FDA2EA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13 (7.6)</w:t>
            </w:r>
          </w:p>
          <w:p w14:paraId="1D5F97BE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13 (7.5)</w:t>
            </w:r>
          </w:p>
          <w:p w14:paraId="774D185B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AC5993" w14:textId="77777777" w:rsidR="007D0F55" w:rsidRPr="00644E33" w:rsidRDefault="007D0F55" w:rsidP="00F41E03">
            <w:pPr>
              <w:tabs>
                <w:tab w:val="left" w:pos="825"/>
              </w:tabs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34 (21.4)</w:t>
            </w:r>
          </w:p>
        </w:tc>
        <w:tc>
          <w:tcPr>
            <w:tcW w:w="1701" w:type="dxa"/>
            <w:vAlign w:val="center"/>
          </w:tcPr>
          <w:p w14:paraId="65F53E0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59ACC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16.38/&lt;.001</w:t>
            </w:r>
          </w:p>
          <w:p w14:paraId="6744EE2E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73.83/&lt;.001</w:t>
            </w:r>
          </w:p>
          <w:p w14:paraId="5A724FE6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0.95/.329</w:t>
            </w:r>
          </w:p>
          <w:p w14:paraId="6E7007B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3.74/.053</w:t>
            </w:r>
          </w:p>
          <w:p w14:paraId="5AE3E2A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1.64/.201</w:t>
            </w:r>
          </w:p>
          <w:p w14:paraId="737BC48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0.54/.463</w:t>
            </w:r>
          </w:p>
          <w:p w14:paraId="6E2EC23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17.59/&lt;.001</w:t>
            </w:r>
          </w:p>
          <w:p w14:paraId="12DE605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22129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46.20/&lt;.001</w:t>
            </w:r>
          </w:p>
          <w:p w14:paraId="4E30EF4B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0F55" w:rsidRPr="00644E33" w14:paraId="2345CF46" w14:textId="77777777" w:rsidTr="00F41E03">
        <w:trPr>
          <w:trHeight w:val="4247"/>
        </w:trPr>
        <w:tc>
          <w:tcPr>
            <w:tcW w:w="4786" w:type="dxa"/>
          </w:tcPr>
          <w:p w14:paraId="5F047E0A" w14:textId="77777777" w:rsidR="007D0F55" w:rsidRPr="009C45D5" w:rsidRDefault="007D0F55" w:rsidP="00F41E0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Episodios depresivos</w:t>
            </w:r>
          </w:p>
          <w:p w14:paraId="4A6421B8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&gt;4 episodios (N=519)</w:t>
            </w:r>
          </w:p>
          <w:p w14:paraId="7E6E72BF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Episodio más largo (&gt;3 meses) (N=502)</w:t>
            </w:r>
          </w:p>
          <w:p w14:paraId="6E350098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Hospitalización (N=508)</w:t>
            </w:r>
          </w:p>
          <w:p w14:paraId="0264C720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Medicación (N=510)</w:t>
            </w:r>
          </w:p>
          <w:p w14:paraId="6F37CC7F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TEC (N=507)</w:t>
            </w:r>
          </w:p>
          <w:p w14:paraId="4AAD14FB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pt-PT"/>
              </w:rPr>
              <w:t>Intento de suicidio (N=506)</w:t>
            </w:r>
          </w:p>
          <w:p w14:paraId="6D0AC0DD" w14:textId="77777777" w:rsidR="007D0F55" w:rsidRPr="00A32372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Alucinaciones (N=508)</w:t>
            </w:r>
          </w:p>
          <w:p w14:paraId="5095DCC3" w14:textId="77777777" w:rsidR="007D0F55" w:rsidRPr="00644E33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5A4">
              <w:rPr>
                <w:rFonts w:ascii="Arial" w:hAnsi="Arial" w:cs="Arial"/>
                <w:sz w:val="20"/>
                <w:szCs w:val="20"/>
                <w:lang w:val="es-ES"/>
              </w:rPr>
              <w:t>Delirios</w:t>
            </w: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 xml:space="preserve"> (N=508)</w:t>
            </w:r>
          </w:p>
        </w:tc>
        <w:tc>
          <w:tcPr>
            <w:tcW w:w="1559" w:type="dxa"/>
            <w:vAlign w:val="center"/>
          </w:tcPr>
          <w:p w14:paraId="2043160F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B2028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268 (76.1)</w:t>
            </w:r>
          </w:p>
          <w:p w14:paraId="7018076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314 (93.5)</w:t>
            </w:r>
          </w:p>
          <w:p w14:paraId="64DFE44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52 (15.3)</w:t>
            </w:r>
          </w:p>
          <w:p w14:paraId="7C44B7E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306 (90.0)</w:t>
            </w:r>
          </w:p>
          <w:p w14:paraId="734F0EE6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10 (3.0)</w:t>
            </w:r>
          </w:p>
          <w:p w14:paraId="3AFB779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66 (19.5)</w:t>
            </w:r>
          </w:p>
          <w:p w14:paraId="5C274381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28 (8.3)</w:t>
            </w:r>
          </w:p>
          <w:p w14:paraId="6955846D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37 (10.9)</w:t>
            </w:r>
          </w:p>
        </w:tc>
        <w:tc>
          <w:tcPr>
            <w:tcW w:w="1418" w:type="dxa"/>
            <w:vAlign w:val="center"/>
          </w:tcPr>
          <w:p w14:paraId="10C63E44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4F631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122 (72.6)</w:t>
            </w:r>
          </w:p>
          <w:p w14:paraId="209824A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145 (87.3)</w:t>
            </w:r>
          </w:p>
          <w:p w14:paraId="07C39562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8 (4.7)</w:t>
            </w:r>
          </w:p>
          <w:p w14:paraId="75467B3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149 (87.6)</w:t>
            </w:r>
          </w:p>
          <w:p w14:paraId="2BF2943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5 (3.0)</w:t>
            </w:r>
          </w:p>
          <w:p w14:paraId="142C357B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14 (8.3)</w:t>
            </w:r>
          </w:p>
          <w:p w14:paraId="7F0C781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8 (4.7)</w:t>
            </w:r>
          </w:p>
          <w:p w14:paraId="1C66E97D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6 (3.6)</w:t>
            </w:r>
          </w:p>
        </w:tc>
        <w:tc>
          <w:tcPr>
            <w:tcW w:w="1701" w:type="dxa"/>
            <w:vAlign w:val="center"/>
          </w:tcPr>
          <w:p w14:paraId="331814A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DC7BD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0.75/.386</w:t>
            </w:r>
          </w:p>
          <w:p w14:paraId="4E87E403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5.28/.022</w:t>
            </w:r>
          </w:p>
          <w:p w14:paraId="4E43191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12.18/&lt;.001</w:t>
            </w:r>
          </w:p>
          <w:p w14:paraId="7F2549B5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0.65/.419</w:t>
            </w:r>
          </w:p>
          <w:p w14:paraId="5489AF38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0/1</w:t>
            </w:r>
          </w:p>
          <w:p w14:paraId="4113EAF5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10.56/ .001</w:t>
            </w:r>
          </w:p>
          <w:p w14:paraId="34299D42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2.13/.145</w:t>
            </w:r>
          </w:p>
          <w:p w14:paraId="3B82C82A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7.89/.005</w:t>
            </w:r>
          </w:p>
        </w:tc>
      </w:tr>
      <w:tr w:rsidR="007D0F55" w:rsidRPr="00644E33" w14:paraId="2E81B7A8" w14:textId="77777777" w:rsidTr="00F41E03">
        <w:trPr>
          <w:trHeight w:val="3553"/>
        </w:trPr>
        <w:tc>
          <w:tcPr>
            <w:tcW w:w="4786" w:type="dxa"/>
          </w:tcPr>
          <w:p w14:paraId="482D6601" w14:textId="77777777" w:rsidR="007D0F55" w:rsidRPr="009C45D5" w:rsidRDefault="007D0F55" w:rsidP="00F41E03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Episodios maniacos </w:t>
            </w:r>
          </w:p>
          <w:p w14:paraId="10AF0956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&gt;4 episodios (N=351)</w:t>
            </w:r>
          </w:p>
          <w:p w14:paraId="2605DAF8" w14:textId="77777777" w:rsidR="007D0F55" w:rsidRPr="009C45D5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45D5">
              <w:rPr>
                <w:rFonts w:ascii="Arial" w:hAnsi="Arial" w:cs="Arial"/>
                <w:sz w:val="20"/>
                <w:szCs w:val="20"/>
                <w:lang w:val="es-ES"/>
              </w:rPr>
              <w:t>Episodio más largo (&gt;1 mes) (N=267)</w:t>
            </w:r>
          </w:p>
          <w:p w14:paraId="49AE34CF" w14:textId="77777777" w:rsidR="007D0F55" w:rsidRPr="00A32372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Hospitalización (N=267)</w:t>
            </w:r>
          </w:p>
          <w:p w14:paraId="3B2CC570" w14:textId="77777777" w:rsidR="007D0F55" w:rsidRPr="00A32372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Medicación (N=267)</w:t>
            </w:r>
          </w:p>
          <w:p w14:paraId="3F9F242B" w14:textId="77777777" w:rsidR="007D0F55" w:rsidRPr="00A32372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32372">
              <w:rPr>
                <w:rFonts w:ascii="Arial" w:hAnsi="Arial" w:cs="Arial"/>
                <w:sz w:val="20"/>
                <w:szCs w:val="20"/>
                <w:lang w:val="es-ES"/>
              </w:rPr>
              <w:t>Intento de suicidio (N=265)</w:t>
            </w:r>
          </w:p>
          <w:p w14:paraId="573B4E3A" w14:textId="77777777" w:rsidR="007D0F55" w:rsidRPr="00B065A4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065A4">
              <w:rPr>
                <w:rFonts w:ascii="Arial" w:hAnsi="Arial" w:cs="Arial"/>
                <w:sz w:val="20"/>
                <w:szCs w:val="20"/>
                <w:lang w:val="es-ES"/>
              </w:rPr>
              <w:t>Alucinaciones (N=266)</w:t>
            </w:r>
          </w:p>
          <w:p w14:paraId="1934E149" w14:textId="77777777" w:rsidR="007D0F55" w:rsidRPr="00644E33" w:rsidRDefault="007D0F55" w:rsidP="00F41E03">
            <w:pPr>
              <w:spacing w:after="0" w:line="480" w:lineRule="auto"/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65A4">
              <w:rPr>
                <w:rFonts w:ascii="Arial" w:hAnsi="Arial" w:cs="Arial"/>
                <w:sz w:val="20"/>
                <w:szCs w:val="20"/>
                <w:lang w:val="es-ES"/>
              </w:rPr>
              <w:t>Delirios</w:t>
            </w: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 xml:space="preserve"> (N=267)</w:t>
            </w:r>
          </w:p>
        </w:tc>
        <w:tc>
          <w:tcPr>
            <w:tcW w:w="1559" w:type="dxa"/>
            <w:vAlign w:val="center"/>
          </w:tcPr>
          <w:p w14:paraId="1CB37BA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C9C3A45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172 (48.7)</w:t>
            </w:r>
          </w:p>
          <w:p w14:paraId="0074392B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135 (40.6)</w:t>
            </w:r>
          </w:p>
          <w:p w14:paraId="05C1E0C5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123 (46.1)</w:t>
            </w:r>
          </w:p>
          <w:p w14:paraId="79D8973E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242 (90.6)</w:t>
            </w:r>
          </w:p>
          <w:p w14:paraId="052F1B46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14 (5.3)</w:t>
            </w:r>
          </w:p>
          <w:p w14:paraId="7B35F650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18 (6.8)</w:t>
            </w:r>
          </w:p>
          <w:p w14:paraId="60374981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4E33">
              <w:rPr>
                <w:rFonts w:ascii="Arial" w:hAnsi="Arial" w:cs="Arial"/>
                <w:sz w:val="20"/>
                <w:szCs w:val="20"/>
                <w:lang w:val="en-US"/>
              </w:rPr>
              <w:t>208 (77.9)</w:t>
            </w:r>
          </w:p>
        </w:tc>
        <w:tc>
          <w:tcPr>
            <w:tcW w:w="1418" w:type="dxa"/>
            <w:vAlign w:val="center"/>
          </w:tcPr>
          <w:p w14:paraId="440BD02D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14:paraId="143E20EC" w14:textId="77777777" w:rsidR="007D0F55" w:rsidRPr="00644E33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16F6B2B" w14:textId="77777777" w:rsidR="007D0F55" w:rsidRPr="00A32372" w:rsidRDefault="007D0F55" w:rsidP="007D0F55">
      <w:pPr>
        <w:spacing w:before="120" w:after="0"/>
        <w:rPr>
          <w:rFonts w:ascii="Arial" w:hAnsi="Arial" w:cs="Arial"/>
          <w:sz w:val="20"/>
          <w:szCs w:val="20"/>
          <w:lang w:val="es-ES"/>
        </w:rPr>
      </w:pPr>
      <w:r w:rsidRPr="00A32372">
        <w:rPr>
          <w:rFonts w:ascii="Arial" w:hAnsi="Arial" w:cs="Arial"/>
          <w:sz w:val="20"/>
          <w:szCs w:val="20"/>
          <w:lang w:val="es-ES"/>
        </w:rPr>
        <w:t>Nota. TB: Trastorno Bipolar; TDMR: Trastorno Depresivo Mayor Recurrente; M: Media; DT: Desviación Típica; TEC: Terapia Electro-Convulsiva.</w:t>
      </w:r>
    </w:p>
    <w:p w14:paraId="6A6F20DE" w14:textId="77777777" w:rsidR="007D0F55" w:rsidRPr="00A32372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  <w:r w:rsidRPr="00A32372"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209F1FBD" w14:textId="77777777" w:rsidR="007D0F55" w:rsidRPr="00590460" w:rsidRDefault="007D0F55" w:rsidP="007D0F55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Información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suplementaria</w:t>
      </w:r>
      <w:proofErr w:type="spellEnd"/>
      <w:r w:rsidRPr="00590460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13915E32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C45D5">
        <w:rPr>
          <w:rFonts w:ascii="Arial" w:hAnsi="Arial" w:cs="Arial"/>
          <w:b/>
          <w:sz w:val="24"/>
          <w:szCs w:val="24"/>
          <w:lang w:val="es-ES"/>
        </w:rPr>
        <w:t>Análisis de las dimensiones de síntomas clínicos Manía/Excitación, Depresión, Desorganización, Síntomas Positivos, Síntomas negativos en los sujetos de la cohorte original</w:t>
      </w:r>
    </w:p>
    <w:p w14:paraId="4AD7510C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45D5">
        <w:rPr>
          <w:rFonts w:ascii="Arial" w:hAnsi="Arial" w:cs="Arial"/>
          <w:sz w:val="24"/>
          <w:szCs w:val="24"/>
          <w:lang w:val="es-ES"/>
        </w:rPr>
        <w:t xml:space="preserve">Las 5 dimensiones </w:t>
      </w:r>
      <w:r w:rsidRPr="009C45D5">
        <w:rPr>
          <w:rFonts w:ascii="Arial" w:hAnsi="Arial" w:cs="Arial"/>
          <w:i/>
          <w:sz w:val="24"/>
          <w:szCs w:val="24"/>
          <w:lang w:val="es-ES"/>
        </w:rPr>
        <w:t>Manía/Excitación, Depresión, Desorganización, Síntomas Positivos, Síntomas negativos</w:t>
      </w:r>
      <w:r w:rsidRPr="009C45D5">
        <w:rPr>
          <w:rFonts w:ascii="Arial" w:hAnsi="Arial" w:cs="Arial"/>
          <w:sz w:val="24"/>
          <w:szCs w:val="24"/>
          <w:lang w:val="es-ES"/>
        </w:rPr>
        <w:t xml:space="preserve"> en los sujetos de la cohorte original se generaron a partir del </w:t>
      </w:r>
      <w:proofErr w:type="spellStart"/>
      <w:r w:rsidRPr="009C45D5">
        <w:rPr>
          <w:rFonts w:ascii="Arial" w:hAnsi="Arial" w:cs="Arial"/>
          <w:i/>
          <w:sz w:val="24"/>
          <w:szCs w:val="24"/>
          <w:lang w:val="es-ES"/>
        </w:rPr>
        <w:t>OperationalCriteriaChecklistforPsychoticIllness</w:t>
      </w:r>
      <w:proofErr w:type="spellEnd"/>
      <w:r w:rsidRPr="009C45D5">
        <w:rPr>
          <w:rFonts w:ascii="Arial" w:hAnsi="Arial" w:cs="Arial"/>
          <w:sz w:val="24"/>
          <w:szCs w:val="24"/>
          <w:lang w:val="es-ES"/>
        </w:rPr>
        <w:t xml:space="preserve"> (OPCRIT)</w:t>
      </w:r>
      <w:r w:rsidRPr="009C45D5">
        <w:rPr>
          <w:rFonts w:ascii="Arial" w:hAnsi="Arial" w:cs="Arial"/>
          <w:sz w:val="24"/>
          <w:szCs w:val="24"/>
          <w:vertAlign w:val="superscript"/>
          <w:lang w:val="es-ES"/>
        </w:rPr>
        <w:t>1</w:t>
      </w:r>
      <w:r w:rsidRPr="009C45D5">
        <w:rPr>
          <w:rFonts w:ascii="Arial" w:hAnsi="Arial" w:cs="Arial"/>
          <w:sz w:val="24"/>
          <w:szCs w:val="24"/>
          <w:lang w:val="es-ES"/>
        </w:rPr>
        <w:t>. Estas cinco dimensiones sintomáticas fueron seleccionadas al ser las más frecuentemente informadas en la literatura</w:t>
      </w:r>
      <w:r w:rsidRPr="009C45D5">
        <w:rPr>
          <w:rFonts w:ascii="Arial" w:hAnsi="Arial" w:cs="Arial"/>
          <w:sz w:val="24"/>
          <w:szCs w:val="24"/>
          <w:vertAlign w:val="superscript"/>
          <w:lang w:val="es-ES"/>
        </w:rPr>
        <w:t>2-10</w:t>
      </w:r>
      <w:r w:rsidRPr="009C45D5">
        <w:rPr>
          <w:rFonts w:ascii="Arial" w:hAnsi="Arial" w:cs="Arial"/>
          <w:sz w:val="24"/>
          <w:szCs w:val="24"/>
          <w:lang w:val="es-ES"/>
        </w:rPr>
        <w:t xml:space="preserve">. Para cada dimensión sintomática, se seleccionaron los ítems del OPCRIT con cargas factoriales &gt; 0.30 en más del 50% de los análisis factoriales consultados. Los ítems seleccionados del OPCRIT por cada dimensión aparecen en la Tabla Suplementaria 3. Todos los ítems del OPCRIT fueron </w:t>
      </w:r>
      <w:proofErr w:type="spellStart"/>
      <w:r w:rsidRPr="009C45D5">
        <w:rPr>
          <w:rFonts w:ascii="Arial" w:hAnsi="Arial" w:cs="Arial"/>
          <w:sz w:val="24"/>
          <w:szCs w:val="24"/>
          <w:lang w:val="es-ES"/>
        </w:rPr>
        <w:t>dicotomizados</w:t>
      </w:r>
      <w:proofErr w:type="spellEnd"/>
      <w:r w:rsidRPr="009C45D5">
        <w:rPr>
          <w:rFonts w:ascii="Arial" w:hAnsi="Arial" w:cs="Arial"/>
          <w:sz w:val="24"/>
          <w:szCs w:val="24"/>
          <w:lang w:val="es-ES"/>
        </w:rPr>
        <w:t xml:space="preserve"> y sumados separadamente para cada dimensión. Los datos perdidos fueron imputados asumiendo lo que &gt; 50% de los sujetos con el mismo diagnóstico puntuaron en ese ítem. Los resultados no variaron significativamente entre los datos imputados y los originales. La puntuación sumada por cada dimensión fue multiplicada por 10</w:t>
      </w:r>
      <w:r w:rsidRPr="009C45D5">
        <w:rPr>
          <w:rFonts w:ascii="Arial" w:hAnsi="Arial" w:cs="Arial"/>
          <w:sz w:val="24"/>
          <w:szCs w:val="24"/>
          <w:vertAlign w:val="superscript"/>
          <w:lang w:val="es-ES"/>
        </w:rPr>
        <w:t>11</w:t>
      </w:r>
      <w:r w:rsidRPr="009C45D5">
        <w:rPr>
          <w:rFonts w:ascii="Arial" w:hAnsi="Arial" w:cs="Arial"/>
          <w:sz w:val="24"/>
          <w:szCs w:val="24"/>
          <w:lang w:val="es-ES"/>
        </w:rPr>
        <w:t>. Los resultados se muestran en la Tabla Suplementaria 3.</w:t>
      </w:r>
    </w:p>
    <w:p w14:paraId="414D0BA2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3C40A43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2CA7FF6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D9BCF1E" w14:textId="77777777" w:rsidR="007D0F5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1D658812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5B21C9AB" w14:textId="77777777" w:rsidR="007D0F55" w:rsidRPr="009C45D5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3A4288A0" w14:textId="77777777" w:rsidR="007D0F55" w:rsidRPr="00590460" w:rsidRDefault="007D0F55" w:rsidP="007D0F55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Bibliografía</w:t>
      </w:r>
      <w:proofErr w:type="spellEnd"/>
    </w:p>
    <w:p w14:paraId="2580445C" w14:textId="77777777" w:rsidR="007D0F55" w:rsidRPr="00590460" w:rsidRDefault="007D0F55" w:rsidP="007D0F5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4CB35EB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lang w:val="en-GB"/>
        </w:rPr>
        <w:fldChar w:fldCharType="begin" w:fldLock="1"/>
      </w:r>
      <w:r w:rsidRPr="009C45D5">
        <w:rPr>
          <w:rFonts w:ascii="Arial" w:hAnsi="Arial" w:cs="Arial"/>
          <w:lang w:val="en-GB"/>
        </w:rPr>
        <w:instrText xml:space="preserve">ADDIN Mendeley Bibliography CSL_BIBLIOGRAPHY </w:instrText>
      </w:r>
      <w:r w:rsidRPr="009C45D5">
        <w:rPr>
          <w:rFonts w:ascii="Arial" w:hAnsi="Arial" w:cs="Arial"/>
          <w:lang w:val="en-GB"/>
        </w:rPr>
        <w:fldChar w:fldCharType="separate"/>
      </w:r>
      <w:r w:rsidRPr="009C45D5">
        <w:rPr>
          <w:rFonts w:ascii="Arial" w:hAnsi="Arial" w:cs="Arial"/>
          <w:noProof/>
          <w:szCs w:val="24"/>
          <w:lang w:val="en-GB"/>
        </w:rPr>
        <w:t xml:space="preserve">1.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McGuffin P, Farmer A, Harvey I. A polydiagnostic application of operational criteria in studies of psychotic illness. Development and reliability of the OPCRIT system. </w:t>
      </w:r>
      <w:r w:rsidRPr="009C45D5">
        <w:rPr>
          <w:rFonts w:ascii="Arial" w:hAnsi="Arial" w:cs="Arial"/>
          <w:iCs/>
          <w:noProof/>
          <w:szCs w:val="24"/>
          <w:lang w:val="en-GB"/>
        </w:rPr>
        <w:t>Arch Gen Psychiatry</w:t>
      </w:r>
      <w:r w:rsidRPr="009C45D5">
        <w:rPr>
          <w:rFonts w:ascii="Arial" w:hAnsi="Arial" w:cs="Arial"/>
          <w:noProof/>
          <w:szCs w:val="24"/>
          <w:lang w:val="en-GB"/>
        </w:rPr>
        <w:t xml:space="preserve">. 1991;48:764–70. </w:t>
      </w:r>
    </w:p>
    <w:p w14:paraId="42E05090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2.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Allardyce J, McCreadie RG, Morrison G, van Os J. Do symptom dimensions or categorical diagnoses best discriminate between known risk factors for psychosis? </w:t>
      </w:r>
      <w:r w:rsidRPr="009C45D5">
        <w:rPr>
          <w:rFonts w:ascii="Arial" w:hAnsi="Arial" w:cs="Arial"/>
          <w:iCs/>
          <w:noProof/>
          <w:szCs w:val="24"/>
          <w:lang w:val="en-GB"/>
        </w:rPr>
        <w:t>Soc Psychiatry Psychiatr Epidemiol</w:t>
      </w:r>
      <w:r w:rsidRPr="009C45D5">
        <w:rPr>
          <w:rFonts w:ascii="Arial" w:hAnsi="Arial" w:cs="Arial"/>
          <w:noProof/>
          <w:szCs w:val="24"/>
          <w:lang w:val="en-GB"/>
        </w:rPr>
        <w:t xml:space="preserve">. 2007;42:429–37. </w:t>
      </w:r>
    </w:p>
    <w:p w14:paraId="327F7623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3.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Brittain PJ, Lobo SEM, Rucker J, et al. Harnessing clinical psychiatric data with an electronic assessment tool (OPCRIT+): The utility of symptom dimensions. </w:t>
      </w:r>
      <w:r w:rsidRPr="009C45D5">
        <w:rPr>
          <w:rFonts w:ascii="Arial" w:hAnsi="Arial" w:cs="Arial"/>
          <w:iCs/>
          <w:noProof/>
          <w:szCs w:val="24"/>
          <w:lang w:val="en-GB"/>
        </w:rPr>
        <w:t>PLoS One</w:t>
      </w:r>
      <w:r w:rsidRPr="009C45D5">
        <w:rPr>
          <w:rFonts w:ascii="Arial" w:hAnsi="Arial" w:cs="Arial"/>
          <w:noProof/>
          <w:szCs w:val="24"/>
          <w:lang w:val="en-GB"/>
        </w:rPr>
        <w:t xml:space="preserve">. 2013;8(3):e58790. </w:t>
      </w:r>
    </w:p>
    <w:p w14:paraId="5EE3DDAD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4.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Cardno AG, Jones L a., Murphy KC, et al. Factor analysis of schizophrenic symptoms using the OPCRIT checklist. </w:t>
      </w:r>
      <w:r w:rsidRPr="009C45D5">
        <w:rPr>
          <w:rFonts w:ascii="Arial" w:hAnsi="Arial" w:cs="Arial"/>
          <w:iCs/>
          <w:noProof/>
          <w:szCs w:val="24"/>
          <w:lang w:val="en-GB"/>
        </w:rPr>
        <w:t>Schizophr Res</w:t>
      </w:r>
      <w:r w:rsidRPr="009C45D5">
        <w:rPr>
          <w:rFonts w:ascii="Arial" w:hAnsi="Arial" w:cs="Arial"/>
          <w:noProof/>
          <w:szCs w:val="24"/>
          <w:lang w:val="en-GB"/>
        </w:rPr>
        <w:t xml:space="preserve">. 1996;22(3):233–9. </w:t>
      </w:r>
    </w:p>
    <w:p w14:paraId="66BC2231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s-ES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5.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Maciukiewicz M, Czerski PM, Leszczynska-Rodziewicz A, et al. Analysis of OPCRIT results indicate the presence of a novel “social functioning” domain and complex structure of other dimensions in the Wielkopolska (Poland) population. </w:t>
      </w:r>
      <w:r w:rsidRPr="009C45D5">
        <w:rPr>
          <w:rFonts w:ascii="Arial" w:hAnsi="Arial" w:cs="Arial"/>
          <w:iCs/>
          <w:noProof/>
          <w:szCs w:val="24"/>
          <w:lang w:val="es-ES"/>
        </w:rPr>
        <w:t>Schizophr Res</w:t>
      </w:r>
      <w:r w:rsidRPr="009C45D5">
        <w:rPr>
          <w:rFonts w:ascii="Arial" w:hAnsi="Arial" w:cs="Arial"/>
          <w:noProof/>
          <w:szCs w:val="24"/>
          <w:lang w:val="es-ES"/>
        </w:rPr>
        <w:t xml:space="preserve">. 2012;138:223–32. </w:t>
      </w:r>
    </w:p>
    <w:p w14:paraId="5A78A4AA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s-ES"/>
        </w:rPr>
        <w:t xml:space="preserve">6. </w:t>
      </w:r>
      <w:r w:rsidRPr="009C45D5">
        <w:rPr>
          <w:rFonts w:ascii="Arial" w:hAnsi="Arial" w:cs="Arial"/>
          <w:noProof/>
          <w:szCs w:val="24"/>
          <w:lang w:val="es-ES"/>
        </w:rPr>
        <w:tab/>
        <w:t xml:space="preserve">Matsuura M, Adachi N, Oana Y, et al. </w:t>
      </w:r>
      <w:r w:rsidRPr="009C45D5">
        <w:rPr>
          <w:rFonts w:ascii="Arial" w:hAnsi="Arial" w:cs="Arial"/>
          <w:noProof/>
          <w:szCs w:val="24"/>
          <w:lang w:val="en-GB"/>
        </w:rPr>
        <w:t xml:space="preserve">A polydiagnostic and dimensional comparison of epileptic psychoses and schizophrenia spectrum disorders. </w:t>
      </w:r>
      <w:r w:rsidRPr="009C45D5">
        <w:rPr>
          <w:rFonts w:ascii="Arial" w:hAnsi="Arial" w:cs="Arial"/>
          <w:iCs/>
          <w:noProof/>
          <w:szCs w:val="24"/>
          <w:lang w:val="en-GB"/>
        </w:rPr>
        <w:t>Schizophr Res</w:t>
      </w:r>
      <w:r w:rsidRPr="009C45D5">
        <w:rPr>
          <w:rFonts w:ascii="Arial" w:hAnsi="Arial" w:cs="Arial"/>
          <w:noProof/>
          <w:szCs w:val="24"/>
          <w:lang w:val="en-GB"/>
        </w:rPr>
        <w:t xml:space="preserve">. 2004;69:189–201. </w:t>
      </w:r>
    </w:p>
    <w:p w14:paraId="6151F90E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7.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McIntosh  a M, Forrester  a, Lawrie SM, et al. A factor model of the functional psychoses and the relationship of factors to clinical variables and brain morphology. </w:t>
      </w:r>
      <w:r w:rsidRPr="009C45D5">
        <w:rPr>
          <w:rFonts w:ascii="Arial" w:hAnsi="Arial" w:cs="Arial"/>
          <w:iCs/>
          <w:noProof/>
          <w:szCs w:val="24"/>
          <w:lang w:val="en-GB"/>
        </w:rPr>
        <w:t>Psychol Med</w:t>
      </w:r>
      <w:r w:rsidRPr="009C45D5">
        <w:rPr>
          <w:rFonts w:ascii="Arial" w:hAnsi="Arial" w:cs="Arial"/>
          <w:noProof/>
          <w:szCs w:val="24"/>
          <w:lang w:val="en-GB"/>
        </w:rPr>
        <w:t>. 2001;31:159–71.</w:t>
      </w:r>
    </w:p>
    <w:p w14:paraId="20CC6C20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8.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Miró X, Ph D, Meier S, et al. Studies in humans and mice implicate Neurocan in the etiology of mania. </w:t>
      </w:r>
      <w:r w:rsidRPr="009C45D5">
        <w:rPr>
          <w:rFonts w:ascii="Arial" w:hAnsi="Arial" w:cs="Arial"/>
          <w:iCs/>
          <w:noProof/>
          <w:szCs w:val="24"/>
          <w:lang w:val="en-GB"/>
        </w:rPr>
        <w:t>Am J Psychiatry</w:t>
      </w:r>
      <w:r w:rsidRPr="009C45D5">
        <w:rPr>
          <w:rFonts w:ascii="Arial" w:hAnsi="Arial" w:cs="Arial"/>
          <w:noProof/>
          <w:szCs w:val="24"/>
          <w:lang w:val="en-GB"/>
        </w:rPr>
        <w:t>. 2012;(September):982–90.</w:t>
      </w:r>
    </w:p>
    <w:p w14:paraId="5D5CB987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9.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Rosenman S, Korten A, Medway J, Evans M. Characterising psychosis in the Australian National Survey of Mental Health and Wellbeing Study on Low Prevalence (psychotic) Disorders. </w:t>
      </w:r>
      <w:r w:rsidRPr="009C45D5">
        <w:rPr>
          <w:rFonts w:ascii="Arial" w:hAnsi="Arial" w:cs="Arial"/>
          <w:iCs/>
          <w:noProof/>
          <w:szCs w:val="24"/>
          <w:lang w:val="en-GB"/>
        </w:rPr>
        <w:t>Aust N Z J Psychiatry</w:t>
      </w:r>
      <w:r w:rsidRPr="009C45D5">
        <w:rPr>
          <w:rFonts w:ascii="Arial" w:hAnsi="Arial" w:cs="Arial"/>
          <w:noProof/>
          <w:szCs w:val="24"/>
          <w:lang w:val="en-GB"/>
        </w:rPr>
        <w:t xml:space="preserve">. 2000;34:792–800. </w:t>
      </w:r>
    </w:p>
    <w:p w14:paraId="494648D5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szCs w:val="24"/>
          <w:lang w:val="en-GB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10.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Serretti A, Macciardi F, Smeraldi E. Identification of symptomatologic patterns common to major psychoses: Proposal for a phenotype definition. </w:t>
      </w:r>
      <w:r w:rsidRPr="009C45D5">
        <w:rPr>
          <w:rFonts w:ascii="Arial" w:hAnsi="Arial" w:cs="Arial"/>
          <w:iCs/>
          <w:noProof/>
          <w:szCs w:val="24"/>
          <w:lang w:val="en-GB"/>
        </w:rPr>
        <w:t>Am J Med Genet</w:t>
      </w:r>
      <w:r w:rsidRPr="009C45D5">
        <w:rPr>
          <w:rFonts w:ascii="Arial" w:hAnsi="Arial" w:cs="Arial"/>
          <w:noProof/>
          <w:szCs w:val="24"/>
          <w:lang w:val="en-GB"/>
        </w:rPr>
        <w:t xml:space="preserve">. 1996;67(4):393–400. </w:t>
      </w:r>
    </w:p>
    <w:p w14:paraId="2864F696" w14:textId="77777777" w:rsidR="007D0F55" w:rsidRPr="009C45D5" w:rsidRDefault="007D0F55" w:rsidP="007D0F55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" w:hAnsi="Arial" w:cs="Arial"/>
          <w:noProof/>
          <w:lang w:val="es-ES"/>
        </w:rPr>
      </w:pPr>
      <w:r w:rsidRPr="009C45D5">
        <w:rPr>
          <w:rFonts w:ascii="Arial" w:hAnsi="Arial" w:cs="Arial"/>
          <w:noProof/>
          <w:szCs w:val="24"/>
          <w:lang w:val="en-GB"/>
        </w:rPr>
        <w:t xml:space="preserve">11. </w:t>
      </w:r>
      <w:r w:rsidRPr="009C45D5">
        <w:rPr>
          <w:rFonts w:ascii="Arial" w:hAnsi="Arial" w:cs="Arial"/>
          <w:noProof/>
          <w:szCs w:val="24"/>
          <w:lang w:val="en-GB"/>
        </w:rPr>
        <w:tab/>
        <w:t xml:space="preserve">Serretti A, Mandelli L, Lattuada E, Cusin C, Smeraldi E. Clinical and demographic features of mood disorder subtypes. </w:t>
      </w:r>
      <w:r w:rsidRPr="009C45D5">
        <w:rPr>
          <w:rFonts w:ascii="Arial" w:hAnsi="Arial" w:cs="Arial"/>
          <w:iCs/>
          <w:noProof/>
          <w:szCs w:val="24"/>
          <w:lang w:val="es-ES"/>
        </w:rPr>
        <w:t>Psychiatry Res</w:t>
      </w:r>
      <w:r w:rsidRPr="009C45D5">
        <w:rPr>
          <w:rFonts w:ascii="Arial" w:hAnsi="Arial" w:cs="Arial"/>
          <w:noProof/>
          <w:szCs w:val="24"/>
          <w:lang w:val="es-ES"/>
        </w:rPr>
        <w:t xml:space="preserve">. 2002;112:195–210. </w:t>
      </w:r>
    </w:p>
    <w:p w14:paraId="44549EDA" w14:textId="77777777" w:rsidR="007D0F55" w:rsidRPr="009C45D5" w:rsidRDefault="007D0F55" w:rsidP="007D0F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9C45D5">
        <w:rPr>
          <w:rFonts w:ascii="Arial" w:hAnsi="Arial" w:cs="Arial"/>
          <w:lang w:val="en-GB"/>
        </w:rPr>
        <w:fldChar w:fldCharType="end"/>
      </w:r>
    </w:p>
    <w:p w14:paraId="7D5EDA2C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3AE4C70A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75B4AA9D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2F023D07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03EBEFEB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0D5FAA98" w14:textId="77777777" w:rsidR="007D0F55" w:rsidRPr="009C45D5" w:rsidRDefault="007D0F55" w:rsidP="007D0F55">
      <w:pPr>
        <w:rPr>
          <w:rFonts w:ascii="Arial" w:hAnsi="Arial" w:cs="Arial"/>
          <w:b/>
          <w:sz w:val="24"/>
          <w:szCs w:val="24"/>
          <w:lang w:val="es-ES"/>
        </w:rPr>
      </w:pPr>
    </w:p>
    <w:p w14:paraId="2A2040BE" w14:textId="77777777" w:rsidR="007D0F55" w:rsidRPr="009C45D5" w:rsidRDefault="007D0F55" w:rsidP="007D0F55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C45D5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Tabla Suplementaria 3: </w:t>
      </w:r>
      <w:r w:rsidRPr="009C45D5">
        <w:rPr>
          <w:rFonts w:ascii="Arial" w:hAnsi="Arial" w:cs="Arial"/>
          <w:sz w:val="24"/>
          <w:szCs w:val="24"/>
          <w:lang w:val="es-ES"/>
        </w:rPr>
        <w:t>Diferencias de medias en las dimensiones seleccionadas del  OPCRIT entre TB (TB-I, TB-II, TB-NE, SCA-B) y TDMR.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9"/>
        <w:gridCol w:w="1689"/>
        <w:gridCol w:w="1985"/>
        <w:gridCol w:w="1559"/>
      </w:tblGrid>
      <w:tr w:rsidR="007D0F55" w:rsidRPr="00FA4E25" w14:paraId="75D9C5B1" w14:textId="77777777" w:rsidTr="00F41E03">
        <w:tc>
          <w:tcPr>
            <w:tcW w:w="4089" w:type="dxa"/>
          </w:tcPr>
          <w:p w14:paraId="3260835A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 xml:space="preserve">Síntomas a lo largo de la vida (OPCRIT) </w:t>
            </w:r>
          </w:p>
        </w:tc>
        <w:tc>
          <w:tcPr>
            <w:tcW w:w="1689" w:type="dxa"/>
          </w:tcPr>
          <w:p w14:paraId="3B9BF4B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TB</w:t>
            </w:r>
          </w:p>
          <w:p w14:paraId="6908660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FA4E25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total</w:t>
            </w:r>
            <w:proofErr w:type="spellEnd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=276)</w:t>
            </w:r>
          </w:p>
          <w:p w14:paraId="023EE7F3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M (DT)</w:t>
            </w:r>
          </w:p>
        </w:tc>
        <w:tc>
          <w:tcPr>
            <w:tcW w:w="1985" w:type="dxa"/>
          </w:tcPr>
          <w:p w14:paraId="4254FAB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TDMR</w:t>
            </w:r>
          </w:p>
          <w:p w14:paraId="51241DF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FA4E25">
              <w:rPr>
                <w:rFonts w:ascii="Arial" w:hAnsi="Arial" w:cs="Arial"/>
                <w:sz w:val="20"/>
                <w:szCs w:val="20"/>
                <w:vertAlign w:val="subscript"/>
                <w:lang w:val="es-ES"/>
              </w:rPr>
              <w:t>total</w:t>
            </w:r>
            <w:proofErr w:type="spellEnd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=112)</w:t>
            </w:r>
          </w:p>
          <w:p w14:paraId="719EA6D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M (DT)</w:t>
            </w:r>
          </w:p>
        </w:tc>
        <w:tc>
          <w:tcPr>
            <w:tcW w:w="1559" w:type="dxa"/>
          </w:tcPr>
          <w:p w14:paraId="6E7411B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 xml:space="preserve">Mann </w:t>
            </w:r>
            <w:proofErr w:type="spellStart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Whitney</w:t>
            </w:r>
            <w:proofErr w:type="spellEnd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FA4E25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</w:p>
        </w:tc>
      </w:tr>
      <w:tr w:rsidR="007D0F55" w:rsidRPr="00FA4E25" w14:paraId="550C5CFA" w14:textId="77777777" w:rsidTr="00F41E03">
        <w:tc>
          <w:tcPr>
            <w:tcW w:w="4089" w:type="dxa"/>
          </w:tcPr>
          <w:p w14:paraId="3E821A80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Excitación/Manía</w:t>
            </w:r>
          </w:p>
        </w:tc>
        <w:tc>
          <w:tcPr>
            <w:tcW w:w="1689" w:type="dxa"/>
          </w:tcPr>
          <w:p w14:paraId="203F7C7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8.555 (1.378)</w:t>
            </w:r>
          </w:p>
        </w:tc>
        <w:tc>
          <w:tcPr>
            <w:tcW w:w="1985" w:type="dxa"/>
          </w:tcPr>
          <w:p w14:paraId="3E95A9A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0.089 (0.834)</w:t>
            </w:r>
          </w:p>
        </w:tc>
        <w:tc>
          <w:tcPr>
            <w:tcW w:w="1559" w:type="dxa"/>
          </w:tcPr>
          <w:p w14:paraId="0E9A6B2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-16.12/&lt;.001</w:t>
            </w:r>
          </w:p>
        </w:tc>
      </w:tr>
      <w:tr w:rsidR="007D0F55" w:rsidRPr="00FA4E25" w14:paraId="009B1F5A" w14:textId="77777777" w:rsidTr="00F41E03">
        <w:tc>
          <w:tcPr>
            <w:tcW w:w="4089" w:type="dxa"/>
          </w:tcPr>
          <w:p w14:paraId="5657BF0E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Actividad excesiva</w:t>
            </w:r>
          </w:p>
        </w:tc>
        <w:tc>
          <w:tcPr>
            <w:tcW w:w="1689" w:type="dxa"/>
          </w:tcPr>
          <w:p w14:paraId="7F496CE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0.899 (0.302)</w:t>
            </w:r>
          </w:p>
        </w:tc>
        <w:tc>
          <w:tcPr>
            <w:tcW w:w="1985" w:type="dxa"/>
          </w:tcPr>
          <w:p w14:paraId="3EE4AF1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(0.945)</w:t>
            </w:r>
          </w:p>
        </w:tc>
        <w:tc>
          <w:tcPr>
            <w:tcW w:w="1559" w:type="dxa"/>
          </w:tcPr>
          <w:p w14:paraId="661CF97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-16.54/&lt;.001</w:t>
            </w:r>
          </w:p>
        </w:tc>
      </w:tr>
      <w:tr w:rsidR="007D0F55" w:rsidRPr="00FA4E25" w14:paraId="08A62394" w14:textId="77777777" w:rsidTr="00F41E03">
        <w:tc>
          <w:tcPr>
            <w:tcW w:w="4089" w:type="dxa"/>
          </w:tcPr>
          <w:p w14:paraId="5A0E805B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Actividad imprudente</w:t>
            </w:r>
          </w:p>
        </w:tc>
        <w:tc>
          <w:tcPr>
            <w:tcW w:w="1689" w:type="dxa"/>
          </w:tcPr>
          <w:p w14:paraId="795F19E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0.221 (0.417)</w:t>
            </w:r>
          </w:p>
        </w:tc>
        <w:tc>
          <w:tcPr>
            <w:tcW w:w="1985" w:type="dxa"/>
          </w:tcPr>
          <w:p w14:paraId="50714EA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25E2CB83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-5.41/&lt;.001</w:t>
            </w:r>
          </w:p>
        </w:tc>
      </w:tr>
      <w:tr w:rsidR="007D0F55" w:rsidRPr="00FA4E25" w14:paraId="55171E60" w14:textId="77777777" w:rsidTr="00F41E03">
        <w:tc>
          <w:tcPr>
            <w:tcW w:w="4089" w:type="dxa"/>
          </w:tcPr>
          <w:p w14:paraId="68AFA713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Distracción</w:t>
            </w:r>
          </w:p>
        </w:tc>
        <w:tc>
          <w:tcPr>
            <w:tcW w:w="1689" w:type="dxa"/>
          </w:tcPr>
          <w:p w14:paraId="35A97A9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0.898 (0.302)</w:t>
            </w:r>
          </w:p>
        </w:tc>
        <w:tc>
          <w:tcPr>
            <w:tcW w:w="1985" w:type="dxa"/>
          </w:tcPr>
          <w:p w14:paraId="41D0C1E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00ABACF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-16.54/&lt;.001</w:t>
            </w:r>
          </w:p>
        </w:tc>
      </w:tr>
      <w:tr w:rsidR="007D0F55" w:rsidRPr="00FA4E25" w14:paraId="4A06901A" w14:textId="77777777" w:rsidTr="00F41E03">
        <w:tc>
          <w:tcPr>
            <w:tcW w:w="4089" w:type="dxa"/>
          </w:tcPr>
          <w:p w14:paraId="72F52DE0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Necesidad reducida de dormir</w:t>
            </w:r>
          </w:p>
        </w:tc>
        <w:tc>
          <w:tcPr>
            <w:tcW w:w="1689" w:type="dxa"/>
          </w:tcPr>
          <w:p w14:paraId="42EDF05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0.942 (0.234)</w:t>
            </w:r>
          </w:p>
        </w:tc>
        <w:tc>
          <w:tcPr>
            <w:tcW w:w="1985" w:type="dxa"/>
          </w:tcPr>
          <w:p w14:paraId="3D2A577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0.018 (0.133)</w:t>
            </w:r>
          </w:p>
        </w:tc>
        <w:tc>
          <w:tcPr>
            <w:tcW w:w="1559" w:type="dxa"/>
          </w:tcPr>
          <w:p w14:paraId="1C6AD8A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-17.59/&lt;.001</w:t>
            </w:r>
          </w:p>
        </w:tc>
      </w:tr>
      <w:tr w:rsidR="007D0F55" w:rsidRPr="00FA4E25" w14:paraId="7F43B3D3" w14:textId="77777777" w:rsidTr="00F41E03">
        <w:tc>
          <w:tcPr>
            <w:tcW w:w="4089" w:type="dxa"/>
          </w:tcPr>
          <w:p w14:paraId="78D324EF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Presión del habla</w:t>
            </w:r>
          </w:p>
        </w:tc>
        <w:tc>
          <w:tcPr>
            <w:tcW w:w="1689" w:type="dxa"/>
          </w:tcPr>
          <w:p w14:paraId="573CEFD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0.971 (0.168)</w:t>
            </w:r>
          </w:p>
        </w:tc>
        <w:tc>
          <w:tcPr>
            <w:tcW w:w="1985" w:type="dxa"/>
          </w:tcPr>
          <w:p w14:paraId="57C8FCA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5491FA7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-18.56/&lt;.001</w:t>
            </w:r>
          </w:p>
        </w:tc>
      </w:tr>
      <w:tr w:rsidR="007D0F55" w:rsidRPr="00FA4E25" w14:paraId="2454A5A4" w14:textId="77777777" w:rsidTr="00F41E03">
        <w:tc>
          <w:tcPr>
            <w:tcW w:w="4089" w:type="dxa"/>
          </w:tcPr>
          <w:p w14:paraId="63568FC0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Pensamientos apresurados</w:t>
            </w:r>
          </w:p>
        </w:tc>
        <w:tc>
          <w:tcPr>
            <w:tcW w:w="1689" w:type="dxa"/>
          </w:tcPr>
          <w:p w14:paraId="0AD59A63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0.942 (0.235)</w:t>
            </w:r>
          </w:p>
        </w:tc>
        <w:tc>
          <w:tcPr>
            <w:tcW w:w="1985" w:type="dxa"/>
          </w:tcPr>
          <w:p w14:paraId="3F906F1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2302251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-17.72/&lt;.001</w:t>
            </w:r>
          </w:p>
        </w:tc>
      </w:tr>
      <w:tr w:rsidR="007D0F55" w:rsidRPr="00FA4E25" w14:paraId="1747B85E" w14:textId="77777777" w:rsidTr="00F41E03">
        <w:tc>
          <w:tcPr>
            <w:tcW w:w="4089" w:type="dxa"/>
          </w:tcPr>
          <w:p w14:paraId="5E633B59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Ánimo elevado</w:t>
            </w:r>
          </w:p>
        </w:tc>
        <w:tc>
          <w:tcPr>
            <w:tcW w:w="1689" w:type="dxa"/>
          </w:tcPr>
          <w:p w14:paraId="1FE8BD12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0.978 (0.146)</w:t>
            </w:r>
          </w:p>
        </w:tc>
        <w:tc>
          <w:tcPr>
            <w:tcW w:w="1985" w:type="dxa"/>
          </w:tcPr>
          <w:p w14:paraId="3EAA190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1E900CCC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-18.89/&lt;.001</w:t>
            </w:r>
          </w:p>
        </w:tc>
      </w:tr>
      <w:tr w:rsidR="007D0F55" w:rsidRPr="00FA4E25" w14:paraId="68BA286D" w14:textId="77777777" w:rsidTr="00F41E03">
        <w:tc>
          <w:tcPr>
            <w:tcW w:w="4089" w:type="dxa"/>
          </w:tcPr>
          <w:p w14:paraId="3578A1DA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Autoestima aumentada</w:t>
            </w:r>
          </w:p>
        </w:tc>
        <w:tc>
          <w:tcPr>
            <w:tcW w:w="1689" w:type="dxa"/>
          </w:tcPr>
          <w:p w14:paraId="6FE5E86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0.993 (0.085)</w:t>
            </w:r>
          </w:p>
        </w:tc>
        <w:tc>
          <w:tcPr>
            <w:tcW w:w="1985" w:type="dxa"/>
          </w:tcPr>
          <w:p w14:paraId="6211D12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6092545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-19.27/&lt;.001</w:t>
            </w:r>
          </w:p>
        </w:tc>
      </w:tr>
      <w:tr w:rsidR="007D0F55" w:rsidRPr="00FA4E25" w14:paraId="1F6FA53B" w14:textId="77777777" w:rsidTr="00F41E03">
        <w:tc>
          <w:tcPr>
            <w:tcW w:w="4089" w:type="dxa"/>
          </w:tcPr>
          <w:p w14:paraId="48ADDED9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Depresión</w:t>
            </w:r>
          </w:p>
        </w:tc>
        <w:tc>
          <w:tcPr>
            <w:tcW w:w="1689" w:type="dxa"/>
          </w:tcPr>
          <w:p w14:paraId="514B115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8.967 (1.902)</w:t>
            </w:r>
          </w:p>
        </w:tc>
        <w:tc>
          <w:tcPr>
            <w:tcW w:w="1985" w:type="dxa"/>
          </w:tcPr>
          <w:p w14:paraId="47E4D64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8.199 (1.004)</w:t>
            </w:r>
          </w:p>
        </w:tc>
        <w:tc>
          <w:tcPr>
            <w:tcW w:w="1559" w:type="dxa"/>
          </w:tcPr>
          <w:p w14:paraId="30FE1B72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-8.824/&lt;.001</w:t>
            </w:r>
          </w:p>
        </w:tc>
      </w:tr>
      <w:tr w:rsidR="007D0F55" w:rsidRPr="00FA4E25" w14:paraId="6349886D" w14:textId="77777777" w:rsidTr="00F41E03">
        <w:tc>
          <w:tcPr>
            <w:tcW w:w="4089" w:type="dxa"/>
          </w:tcPr>
          <w:p w14:paraId="1922807C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Disforia</w:t>
            </w:r>
          </w:p>
        </w:tc>
        <w:tc>
          <w:tcPr>
            <w:tcW w:w="1689" w:type="dxa"/>
          </w:tcPr>
          <w:p w14:paraId="5BA7C36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0.956 (0.204)</w:t>
            </w:r>
          </w:p>
        </w:tc>
        <w:tc>
          <w:tcPr>
            <w:tcW w:w="1985" w:type="dxa"/>
          </w:tcPr>
          <w:p w14:paraId="4E01172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0.964 (0.186)</w:t>
            </w:r>
          </w:p>
        </w:tc>
        <w:tc>
          <w:tcPr>
            <w:tcW w:w="1559" w:type="dxa"/>
          </w:tcPr>
          <w:p w14:paraId="1AE1CB8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-0.348/.728</w:t>
            </w:r>
          </w:p>
        </w:tc>
      </w:tr>
      <w:tr w:rsidR="007D0F55" w:rsidRPr="00FA4E25" w14:paraId="1BA9E673" w14:textId="77777777" w:rsidTr="00F41E03">
        <w:tc>
          <w:tcPr>
            <w:tcW w:w="4089" w:type="dxa"/>
          </w:tcPr>
          <w:p w14:paraId="1703B902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Ideación de suicidio</w:t>
            </w:r>
          </w:p>
        </w:tc>
        <w:tc>
          <w:tcPr>
            <w:tcW w:w="1689" w:type="dxa"/>
          </w:tcPr>
          <w:p w14:paraId="04DD3B6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0.818 (0.385)</w:t>
            </w:r>
          </w:p>
        </w:tc>
        <w:tc>
          <w:tcPr>
            <w:tcW w:w="1985" w:type="dxa"/>
          </w:tcPr>
          <w:p w14:paraId="363D72D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0.714 (0.454)</w:t>
            </w:r>
          </w:p>
        </w:tc>
        <w:tc>
          <w:tcPr>
            <w:tcW w:w="1559" w:type="dxa"/>
          </w:tcPr>
          <w:p w14:paraId="6E6B0BA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-2.283/.022</w:t>
            </w:r>
          </w:p>
        </w:tc>
      </w:tr>
      <w:tr w:rsidR="007D0F55" w:rsidRPr="00FA4E25" w14:paraId="59E072B7" w14:textId="77777777" w:rsidTr="00F41E03">
        <w:tc>
          <w:tcPr>
            <w:tcW w:w="4089" w:type="dxa"/>
          </w:tcPr>
          <w:p w14:paraId="5FFA7DDA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Pérdida de energía</w:t>
            </w:r>
          </w:p>
        </w:tc>
        <w:tc>
          <w:tcPr>
            <w:tcW w:w="1689" w:type="dxa"/>
          </w:tcPr>
          <w:p w14:paraId="27BAF74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0.960 (0.196)</w:t>
            </w:r>
          </w:p>
        </w:tc>
        <w:tc>
          <w:tcPr>
            <w:tcW w:w="1985" w:type="dxa"/>
          </w:tcPr>
          <w:p w14:paraId="4AAC310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1 (0)</w:t>
            </w:r>
          </w:p>
        </w:tc>
        <w:tc>
          <w:tcPr>
            <w:tcW w:w="1559" w:type="dxa"/>
          </w:tcPr>
          <w:p w14:paraId="4AE1F77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-2.141/.032</w:t>
            </w:r>
          </w:p>
        </w:tc>
      </w:tr>
      <w:tr w:rsidR="007D0F55" w:rsidRPr="00FA4E25" w14:paraId="30357938" w14:textId="77777777" w:rsidTr="00F41E03">
        <w:tc>
          <w:tcPr>
            <w:tcW w:w="4089" w:type="dxa"/>
          </w:tcPr>
          <w:p w14:paraId="129DBD6F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Pérdida de placer</w:t>
            </w:r>
          </w:p>
        </w:tc>
        <w:tc>
          <w:tcPr>
            <w:tcW w:w="1689" w:type="dxa"/>
          </w:tcPr>
          <w:p w14:paraId="487914D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0.942 (0.234)</w:t>
            </w:r>
          </w:p>
        </w:tc>
        <w:tc>
          <w:tcPr>
            <w:tcW w:w="1985" w:type="dxa"/>
          </w:tcPr>
          <w:p w14:paraId="6820EA1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0.982 (0.133)</w:t>
            </w:r>
          </w:p>
        </w:tc>
        <w:tc>
          <w:tcPr>
            <w:tcW w:w="1559" w:type="dxa"/>
          </w:tcPr>
          <w:p w14:paraId="51C290A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-1.700/.089</w:t>
            </w:r>
          </w:p>
        </w:tc>
      </w:tr>
      <w:tr w:rsidR="007D0F55" w:rsidRPr="00FA4E25" w14:paraId="7C14E3E9" w14:textId="77777777" w:rsidTr="00F41E03">
        <w:tc>
          <w:tcPr>
            <w:tcW w:w="4089" w:type="dxa"/>
          </w:tcPr>
          <w:p w14:paraId="0E78258D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Concentración pobre</w:t>
            </w:r>
          </w:p>
        </w:tc>
        <w:tc>
          <w:tcPr>
            <w:tcW w:w="1689" w:type="dxa"/>
          </w:tcPr>
          <w:p w14:paraId="32453B4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0.927 (0.260)</w:t>
            </w:r>
          </w:p>
        </w:tc>
        <w:tc>
          <w:tcPr>
            <w:tcW w:w="1985" w:type="dxa"/>
          </w:tcPr>
          <w:p w14:paraId="250027A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0.964 (0.186)</w:t>
            </w:r>
          </w:p>
        </w:tc>
        <w:tc>
          <w:tcPr>
            <w:tcW w:w="1559" w:type="dxa"/>
          </w:tcPr>
          <w:p w14:paraId="11FEEE9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-1.136/.174</w:t>
            </w:r>
          </w:p>
        </w:tc>
      </w:tr>
      <w:tr w:rsidR="007D0F55" w:rsidRPr="00FA4E25" w14:paraId="2C34DC1A" w14:textId="77777777" w:rsidTr="00F41E03">
        <w:tc>
          <w:tcPr>
            <w:tcW w:w="4089" w:type="dxa"/>
          </w:tcPr>
          <w:p w14:paraId="48784A8B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Autorreproche</w:t>
            </w:r>
            <w:proofErr w:type="spellEnd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 xml:space="preserve"> excesivo</w:t>
            </w:r>
          </w:p>
        </w:tc>
        <w:tc>
          <w:tcPr>
            <w:tcW w:w="1689" w:type="dxa"/>
          </w:tcPr>
          <w:p w14:paraId="49D09BB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0.822 (0.382)</w:t>
            </w:r>
          </w:p>
        </w:tc>
        <w:tc>
          <w:tcPr>
            <w:tcW w:w="1985" w:type="dxa"/>
          </w:tcPr>
          <w:p w14:paraId="62F2F14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0.741 (0.440)</w:t>
            </w:r>
          </w:p>
        </w:tc>
        <w:tc>
          <w:tcPr>
            <w:tcW w:w="1559" w:type="dxa"/>
          </w:tcPr>
          <w:p w14:paraId="1D1E3DC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-2.279/.070</w:t>
            </w:r>
          </w:p>
        </w:tc>
      </w:tr>
      <w:tr w:rsidR="007D0F55" w:rsidRPr="00FA4E25" w14:paraId="667F0426" w14:textId="77777777" w:rsidTr="00F41E03">
        <w:tc>
          <w:tcPr>
            <w:tcW w:w="4089" w:type="dxa"/>
          </w:tcPr>
          <w:p w14:paraId="02EC9F00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Líbido</w:t>
            </w:r>
            <w:proofErr w:type="spellEnd"/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 xml:space="preserve"> disminuida</w:t>
            </w:r>
          </w:p>
        </w:tc>
        <w:tc>
          <w:tcPr>
            <w:tcW w:w="1689" w:type="dxa"/>
          </w:tcPr>
          <w:p w14:paraId="4A9C766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0.942 (0.234)</w:t>
            </w:r>
          </w:p>
        </w:tc>
        <w:tc>
          <w:tcPr>
            <w:tcW w:w="1985" w:type="dxa"/>
          </w:tcPr>
          <w:p w14:paraId="6F77181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0.929 (0.259)</w:t>
            </w:r>
          </w:p>
        </w:tc>
        <w:tc>
          <w:tcPr>
            <w:tcW w:w="1559" w:type="dxa"/>
          </w:tcPr>
          <w:p w14:paraId="46E551C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0.498/.618</w:t>
            </w:r>
          </w:p>
        </w:tc>
      </w:tr>
      <w:tr w:rsidR="007D0F55" w:rsidRPr="00FA4E25" w14:paraId="1EBE03AE" w14:textId="77777777" w:rsidTr="00F41E03">
        <w:tc>
          <w:tcPr>
            <w:tcW w:w="4089" w:type="dxa"/>
          </w:tcPr>
          <w:p w14:paraId="31CF233C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Enlentecimiento</w:t>
            </w:r>
          </w:p>
        </w:tc>
        <w:tc>
          <w:tcPr>
            <w:tcW w:w="1689" w:type="dxa"/>
          </w:tcPr>
          <w:p w14:paraId="7287912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0.956 (0.204)</w:t>
            </w:r>
          </w:p>
        </w:tc>
        <w:tc>
          <w:tcPr>
            <w:tcW w:w="1985" w:type="dxa"/>
          </w:tcPr>
          <w:p w14:paraId="55D9907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1(0)</w:t>
            </w:r>
          </w:p>
        </w:tc>
        <w:tc>
          <w:tcPr>
            <w:tcW w:w="1559" w:type="dxa"/>
          </w:tcPr>
          <w:p w14:paraId="1688F22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-2.339/.025</w:t>
            </w:r>
          </w:p>
        </w:tc>
      </w:tr>
      <w:tr w:rsidR="007D0F55" w:rsidRPr="00FA4E25" w14:paraId="65A6860F" w14:textId="77777777" w:rsidTr="00F41E03">
        <w:tc>
          <w:tcPr>
            <w:tcW w:w="4089" w:type="dxa"/>
          </w:tcPr>
          <w:p w14:paraId="7A9FF151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Variación del humor diurno</w:t>
            </w:r>
          </w:p>
        </w:tc>
        <w:tc>
          <w:tcPr>
            <w:tcW w:w="1689" w:type="dxa"/>
          </w:tcPr>
          <w:p w14:paraId="64F998B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0.692 (0.462)</w:t>
            </w:r>
          </w:p>
        </w:tc>
        <w:tc>
          <w:tcPr>
            <w:tcW w:w="1985" w:type="dxa"/>
          </w:tcPr>
          <w:p w14:paraId="5664EB6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0.661 (0.476)</w:t>
            </w:r>
          </w:p>
        </w:tc>
        <w:tc>
          <w:tcPr>
            <w:tcW w:w="1559" w:type="dxa"/>
          </w:tcPr>
          <w:p w14:paraId="78A8252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-0.600/.549</w:t>
            </w:r>
          </w:p>
        </w:tc>
      </w:tr>
      <w:tr w:rsidR="007D0F55" w:rsidRPr="00FA4E25" w14:paraId="2DF50F69" w14:textId="77777777" w:rsidTr="00F41E03">
        <w:tc>
          <w:tcPr>
            <w:tcW w:w="4089" w:type="dxa"/>
          </w:tcPr>
          <w:p w14:paraId="4071EA81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Insomnio inicial</w:t>
            </w:r>
          </w:p>
        </w:tc>
        <w:tc>
          <w:tcPr>
            <w:tcW w:w="1689" w:type="dxa"/>
          </w:tcPr>
          <w:p w14:paraId="6D3E36C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0.935 (0.247)</w:t>
            </w:r>
          </w:p>
        </w:tc>
        <w:tc>
          <w:tcPr>
            <w:tcW w:w="1985" w:type="dxa"/>
          </w:tcPr>
          <w:p w14:paraId="06C8109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0.982 (0.133)</w:t>
            </w:r>
          </w:p>
        </w:tc>
        <w:tc>
          <w:tcPr>
            <w:tcW w:w="1559" w:type="dxa"/>
          </w:tcPr>
          <w:p w14:paraId="44312F6C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-1.909/.056</w:t>
            </w:r>
          </w:p>
        </w:tc>
      </w:tr>
      <w:tr w:rsidR="007D0F55" w:rsidRPr="00FA4E25" w14:paraId="064CBB69" w14:textId="77777777" w:rsidTr="00F41E03">
        <w:tc>
          <w:tcPr>
            <w:tcW w:w="4089" w:type="dxa"/>
          </w:tcPr>
          <w:p w14:paraId="2D5D0C6F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Despertar temprano</w:t>
            </w:r>
          </w:p>
        </w:tc>
        <w:tc>
          <w:tcPr>
            <w:tcW w:w="1689" w:type="dxa"/>
          </w:tcPr>
          <w:p w14:paraId="65B2B74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0.906 (0.293)</w:t>
            </w:r>
          </w:p>
        </w:tc>
        <w:tc>
          <w:tcPr>
            <w:tcW w:w="1985" w:type="dxa"/>
          </w:tcPr>
          <w:p w14:paraId="142DADB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0.018 (0.133)</w:t>
            </w:r>
          </w:p>
        </w:tc>
        <w:tc>
          <w:tcPr>
            <w:tcW w:w="1559" w:type="dxa"/>
          </w:tcPr>
          <w:p w14:paraId="376DB1D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-16.589/&lt;.001</w:t>
            </w:r>
          </w:p>
        </w:tc>
      </w:tr>
      <w:tr w:rsidR="007D0F55" w:rsidRPr="00FA4E25" w14:paraId="3F341598" w14:textId="77777777" w:rsidTr="00F41E03">
        <w:tc>
          <w:tcPr>
            <w:tcW w:w="4089" w:type="dxa"/>
          </w:tcPr>
          <w:p w14:paraId="48BE5BFF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Apetito pobre</w:t>
            </w:r>
          </w:p>
        </w:tc>
        <w:tc>
          <w:tcPr>
            <w:tcW w:w="1689" w:type="dxa"/>
          </w:tcPr>
          <w:p w14:paraId="49DC2FF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0.902 (0.298)</w:t>
            </w:r>
          </w:p>
        </w:tc>
        <w:tc>
          <w:tcPr>
            <w:tcW w:w="1985" w:type="dxa"/>
          </w:tcPr>
          <w:p w14:paraId="1F28C08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0.884 (0.322)</w:t>
            </w:r>
          </w:p>
        </w:tc>
        <w:tc>
          <w:tcPr>
            <w:tcW w:w="1559" w:type="dxa"/>
          </w:tcPr>
          <w:p w14:paraId="796F559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-0.535/.593</w:t>
            </w:r>
          </w:p>
        </w:tc>
      </w:tr>
      <w:tr w:rsidR="007D0F55" w:rsidRPr="00FA4E25" w14:paraId="434BDB8B" w14:textId="77777777" w:rsidTr="00F41E03">
        <w:tc>
          <w:tcPr>
            <w:tcW w:w="4089" w:type="dxa"/>
          </w:tcPr>
          <w:p w14:paraId="4C2D2C7A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Síntomas positivos</w:t>
            </w:r>
          </w:p>
        </w:tc>
        <w:tc>
          <w:tcPr>
            <w:tcW w:w="1689" w:type="dxa"/>
          </w:tcPr>
          <w:p w14:paraId="7C10305D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0.356 (0.873)</w:t>
            </w:r>
          </w:p>
        </w:tc>
        <w:tc>
          <w:tcPr>
            <w:tcW w:w="1985" w:type="dxa"/>
          </w:tcPr>
          <w:p w14:paraId="141C5D25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0.089 (0.414)</w:t>
            </w:r>
          </w:p>
        </w:tc>
        <w:tc>
          <w:tcPr>
            <w:tcW w:w="1559" w:type="dxa"/>
          </w:tcPr>
          <w:p w14:paraId="1F2E0393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-3.106/.002</w:t>
            </w:r>
          </w:p>
        </w:tc>
      </w:tr>
      <w:tr w:rsidR="007D0F55" w:rsidRPr="00FA4E25" w14:paraId="1C24353D" w14:textId="77777777" w:rsidTr="00F41E03">
        <w:tc>
          <w:tcPr>
            <w:tcW w:w="4089" w:type="dxa"/>
          </w:tcPr>
          <w:p w14:paraId="503245BA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Delirios persecutorios</w:t>
            </w:r>
          </w:p>
        </w:tc>
        <w:tc>
          <w:tcPr>
            <w:tcW w:w="1689" w:type="dxa"/>
          </w:tcPr>
          <w:p w14:paraId="33A9CF6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0.098 (0.298)</w:t>
            </w:r>
          </w:p>
        </w:tc>
        <w:tc>
          <w:tcPr>
            <w:tcW w:w="1985" w:type="dxa"/>
          </w:tcPr>
          <w:p w14:paraId="1487872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0.036 (0.186)</w:t>
            </w:r>
          </w:p>
        </w:tc>
        <w:tc>
          <w:tcPr>
            <w:tcW w:w="1559" w:type="dxa"/>
          </w:tcPr>
          <w:p w14:paraId="2E58B4F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-2.042/.041</w:t>
            </w:r>
          </w:p>
        </w:tc>
      </w:tr>
      <w:tr w:rsidR="007D0F55" w:rsidRPr="00FA4E25" w14:paraId="246CCCEA" w14:textId="77777777" w:rsidTr="00F41E03">
        <w:tc>
          <w:tcPr>
            <w:tcW w:w="4089" w:type="dxa"/>
          </w:tcPr>
          <w:p w14:paraId="341B2B25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Alucinaciones auditivas en tercera persona</w:t>
            </w:r>
          </w:p>
        </w:tc>
        <w:tc>
          <w:tcPr>
            <w:tcW w:w="1689" w:type="dxa"/>
          </w:tcPr>
          <w:p w14:paraId="1152F6F2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0.025 (0.157)</w:t>
            </w:r>
          </w:p>
        </w:tc>
        <w:tc>
          <w:tcPr>
            <w:tcW w:w="1985" w:type="dxa"/>
          </w:tcPr>
          <w:p w14:paraId="36D866D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26EE70D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-1.669/.089</w:t>
            </w:r>
          </w:p>
        </w:tc>
      </w:tr>
      <w:tr w:rsidR="007D0F55" w:rsidRPr="00FA4E25" w14:paraId="234D6DB2" w14:textId="77777777" w:rsidTr="00F41E03">
        <w:tc>
          <w:tcPr>
            <w:tcW w:w="4089" w:type="dxa"/>
          </w:tcPr>
          <w:p w14:paraId="7CFE05CB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Inserción del pensamiento</w:t>
            </w:r>
          </w:p>
        </w:tc>
        <w:tc>
          <w:tcPr>
            <w:tcW w:w="1689" w:type="dxa"/>
          </w:tcPr>
          <w:p w14:paraId="3831465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556357C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5F2B830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0F55" w:rsidRPr="00FA4E25" w14:paraId="418CBFDE" w14:textId="77777777" w:rsidTr="00F41E03">
        <w:tc>
          <w:tcPr>
            <w:tcW w:w="4089" w:type="dxa"/>
          </w:tcPr>
          <w:p w14:paraId="6C75FF35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Delirios de influencia</w:t>
            </w:r>
          </w:p>
        </w:tc>
        <w:tc>
          <w:tcPr>
            <w:tcW w:w="1689" w:type="dxa"/>
          </w:tcPr>
          <w:p w14:paraId="05CC814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0.054 (0.227)</w:t>
            </w:r>
          </w:p>
        </w:tc>
        <w:tc>
          <w:tcPr>
            <w:tcW w:w="1985" w:type="dxa"/>
          </w:tcPr>
          <w:p w14:paraId="11883F5C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0.009 (0.094)</w:t>
            </w:r>
          </w:p>
        </w:tc>
        <w:tc>
          <w:tcPr>
            <w:tcW w:w="1559" w:type="dxa"/>
          </w:tcPr>
          <w:p w14:paraId="32F37999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-2.036/.042</w:t>
            </w:r>
          </w:p>
        </w:tc>
      </w:tr>
      <w:tr w:rsidR="007D0F55" w:rsidRPr="00FA4E25" w14:paraId="66CDBAAF" w14:textId="77777777" w:rsidTr="00F41E03">
        <w:tc>
          <w:tcPr>
            <w:tcW w:w="4089" w:type="dxa"/>
          </w:tcPr>
          <w:p w14:paraId="4FA986F5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Delirios de pasividad</w:t>
            </w:r>
          </w:p>
        </w:tc>
        <w:tc>
          <w:tcPr>
            <w:tcW w:w="1689" w:type="dxa"/>
          </w:tcPr>
          <w:p w14:paraId="35AB40A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05DBB30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587049D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0F55" w:rsidRPr="00FA4E25" w14:paraId="521DE932" w14:textId="77777777" w:rsidTr="00F41E03">
        <w:tc>
          <w:tcPr>
            <w:tcW w:w="4089" w:type="dxa"/>
          </w:tcPr>
          <w:p w14:paraId="7D7FB5E5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Desorganización</w:t>
            </w:r>
          </w:p>
        </w:tc>
        <w:tc>
          <w:tcPr>
            <w:tcW w:w="1689" w:type="dxa"/>
          </w:tcPr>
          <w:p w14:paraId="277208B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0.027 (0.300)</w:t>
            </w:r>
          </w:p>
        </w:tc>
        <w:tc>
          <w:tcPr>
            <w:tcW w:w="1985" w:type="dxa"/>
          </w:tcPr>
          <w:p w14:paraId="5CC5AF32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 (0)</w:t>
            </w:r>
          </w:p>
        </w:tc>
        <w:tc>
          <w:tcPr>
            <w:tcW w:w="1559" w:type="dxa"/>
          </w:tcPr>
          <w:p w14:paraId="26DEF30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-1.106/.269</w:t>
            </w:r>
          </w:p>
        </w:tc>
      </w:tr>
      <w:tr w:rsidR="007D0F55" w:rsidRPr="00FA4E25" w14:paraId="6BBA1BDE" w14:textId="77777777" w:rsidTr="00F41E03">
        <w:tc>
          <w:tcPr>
            <w:tcW w:w="4089" w:type="dxa"/>
          </w:tcPr>
          <w:p w14:paraId="60880FF5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Discurso difícil de entender</w:t>
            </w:r>
          </w:p>
        </w:tc>
        <w:tc>
          <w:tcPr>
            <w:tcW w:w="1689" w:type="dxa"/>
          </w:tcPr>
          <w:p w14:paraId="5ED92050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0.007 (0.085)</w:t>
            </w:r>
          </w:p>
        </w:tc>
        <w:tc>
          <w:tcPr>
            <w:tcW w:w="1985" w:type="dxa"/>
          </w:tcPr>
          <w:p w14:paraId="4AB995F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4CBC37E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-0.902/.367</w:t>
            </w:r>
          </w:p>
        </w:tc>
      </w:tr>
      <w:tr w:rsidR="007D0F55" w:rsidRPr="00FA4E25" w14:paraId="5B139A63" w14:textId="77777777" w:rsidTr="00F41E03">
        <w:tc>
          <w:tcPr>
            <w:tcW w:w="4089" w:type="dxa"/>
          </w:tcPr>
          <w:p w14:paraId="5DCC0A42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Trastorno del pensamiento formal positivo</w:t>
            </w:r>
          </w:p>
        </w:tc>
        <w:tc>
          <w:tcPr>
            <w:tcW w:w="1689" w:type="dxa"/>
          </w:tcPr>
          <w:p w14:paraId="77B2747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0.004 (0.060)</w:t>
            </w:r>
          </w:p>
        </w:tc>
        <w:tc>
          <w:tcPr>
            <w:tcW w:w="1985" w:type="dxa"/>
          </w:tcPr>
          <w:p w14:paraId="142C02E8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77783EF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-0.637/.524</w:t>
            </w:r>
          </w:p>
        </w:tc>
      </w:tr>
      <w:tr w:rsidR="007D0F55" w:rsidRPr="00FA4E25" w14:paraId="1C502DFD" w14:textId="77777777" w:rsidTr="00F41E03">
        <w:tc>
          <w:tcPr>
            <w:tcW w:w="4089" w:type="dxa"/>
          </w:tcPr>
          <w:p w14:paraId="1A16A51A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Afecto inapropiado</w:t>
            </w:r>
          </w:p>
        </w:tc>
        <w:tc>
          <w:tcPr>
            <w:tcW w:w="1689" w:type="dxa"/>
          </w:tcPr>
          <w:p w14:paraId="71C8A7D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39DAE0CE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1CEF1D9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0F55" w:rsidRPr="00FA4E25" w14:paraId="2C766B35" w14:textId="77777777" w:rsidTr="00F41E03">
        <w:tc>
          <w:tcPr>
            <w:tcW w:w="4089" w:type="dxa"/>
          </w:tcPr>
          <w:p w14:paraId="4B00F27D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Conducta bizarra</w:t>
            </w:r>
          </w:p>
        </w:tc>
        <w:tc>
          <w:tcPr>
            <w:tcW w:w="1689" w:type="dxa"/>
          </w:tcPr>
          <w:p w14:paraId="7E638C5C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4C0C954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19C81911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0F55" w:rsidRPr="00FA4E25" w14:paraId="7DD1A272" w14:textId="77777777" w:rsidTr="00F41E03">
        <w:tc>
          <w:tcPr>
            <w:tcW w:w="4089" w:type="dxa"/>
          </w:tcPr>
          <w:p w14:paraId="55FB9569" w14:textId="77777777" w:rsidR="007D0F55" w:rsidRPr="00FA4E25" w:rsidRDefault="007D0F55" w:rsidP="00F41E03">
            <w:pPr>
              <w:spacing w:after="0" w:line="48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Síntomas negativos</w:t>
            </w:r>
          </w:p>
        </w:tc>
        <w:tc>
          <w:tcPr>
            <w:tcW w:w="1689" w:type="dxa"/>
          </w:tcPr>
          <w:p w14:paraId="2F9FD01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0.023 (0.072)</w:t>
            </w:r>
          </w:p>
        </w:tc>
        <w:tc>
          <w:tcPr>
            <w:tcW w:w="1985" w:type="dxa"/>
          </w:tcPr>
          <w:p w14:paraId="20FEA7E6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0.002 (0.033)</w:t>
            </w:r>
          </w:p>
        </w:tc>
        <w:tc>
          <w:tcPr>
            <w:tcW w:w="1559" w:type="dxa"/>
          </w:tcPr>
          <w:p w14:paraId="647BD61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-2.548/.011</w:t>
            </w:r>
          </w:p>
        </w:tc>
      </w:tr>
      <w:tr w:rsidR="007D0F55" w:rsidRPr="00FA4E25" w14:paraId="1BED397B" w14:textId="77777777" w:rsidTr="00F41E03">
        <w:tc>
          <w:tcPr>
            <w:tcW w:w="4089" w:type="dxa"/>
          </w:tcPr>
          <w:p w14:paraId="6E51EB0B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Trastorno del pensamiento formal negativo</w:t>
            </w:r>
          </w:p>
        </w:tc>
        <w:tc>
          <w:tcPr>
            <w:tcW w:w="1689" w:type="dxa"/>
          </w:tcPr>
          <w:p w14:paraId="57B2FA1C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0831DA6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7B94F0F7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7D0F55" w:rsidRPr="00FA4E25" w14:paraId="59BABBB6" w14:textId="77777777" w:rsidTr="00F41E03">
        <w:tc>
          <w:tcPr>
            <w:tcW w:w="4089" w:type="dxa"/>
          </w:tcPr>
          <w:p w14:paraId="76C2DFFF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Afecto restringido</w:t>
            </w:r>
          </w:p>
        </w:tc>
        <w:tc>
          <w:tcPr>
            <w:tcW w:w="1689" w:type="dxa"/>
          </w:tcPr>
          <w:p w14:paraId="2D18424F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0.091 (0.287)</w:t>
            </w:r>
          </w:p>
        </w:tc>
        <w:tc>
          <w:tcPr>
            <w:tcW w:w="1985" w:type="dxa"/>
          </w:tcPr>
          <w:p w14:paraId="16B4902B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0.018 (0.133)</w:t>
            </w:r>
          </w:p>
        </w:tc>
        <w:tc>
          <w:tcPr>
            <w:tcW w:w="1559" w:type="dxa"/>
          </w:tcPr>
          <w:p w14:paraId="280B6F5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-2.548/.011</w:t>
            </w:r>
          </w:p>
        </w:tc>
      </w:tr>
      <w:tr w:rsidR="007D0F55" w:rsidRPr="00FA4E25" w14:paraId="0F1B65D6" w14:textId="77777777" w:rsidTr="00F41E03">
        <w:tc>
          <w:tcPr>
            <w:tcW w:w="4089" w:type="dxa"/>
          </w:tcPr>
          <w:p w14:paraId="6BC018EB" w14:textId="77777777" w:rsidR="007D0F55" w:rsidRPr="00FA4E25" w:rsidRDefault="007D0F55" w:rsidP="00F41E03">
            <w:pPr>
              <w:spacing w:after="0" w:line="480" w:lineRule="auto"/>
              <w:ind w:left="567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Embotamiento afectivo</w:t>
            </w:r>
          </w:p>
        </w:tc>
        <w:tc>
          <w:tcPr>
            <w:tcW w:w="1689" w:type="dxa"/>
          </w:tcPr>
          <w:p w14:paraId="4388ED7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985" w:type="dxa"/>
          </w:tcPr>
          <w:p w14:paraId="770B2FC4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A4E25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559" w:type="dxa"/>
          </w:tcPr>
          <w:p w14:paraId="0334793A" w14:textId="77777777" w:rsidR="007D0F55" w:rsidRPr="00FA4E25" w:rsidRDefault="007D0F55" w:rsidP="00F41E0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91E8C53" w14:textId="77777777" w:rsidR="007D0F55" w:rsidRPr="00FA4E25" w:rsidRDefault="007D0F55" w:rsidP="007D0F55">
      <w:pPr>
        <w:spacing w:before="120" w:after="0" w:line="360" w:lineRule="auto"/>
        <w:rPr>
          <w:rFonts w:ascii="Arial" w:hAnsi="Arial" w:cs="Arial"/>
          <w:sz w:val="20"/>
          <w:szCs w:val="20"/>
          <w:lang w:val="es-ES"/>
        </w:rPr>
      </w:pPr>
      <w:r w:rsidRPr="00FA4E25">
        <w:rPr>
          <w:rFonts w:ascii="Arial" w:hAnsi="Arial" w:cs="Arial"/>
          <w:sz w:val="20"/>
          <w:szCs w:val="20"/>
          <w:lang w:val="es-ES"/>
        </w:rPr>
        <w:t xml:space="preserve">Nota. TB: Trastorno Bipolar; TDMR: Trastorno Depresivo Mayor Recurrente; OPCRIT: </w:t>
      </w:r>
      <w:proofErr w:type="spellStart"/>
      <w:r w:rsidRPr="00FA4E25">
        <w:rPr>
          <w:rFonts w:ascii="Arial" w:hAnsi="Arial" w:cs="Arial"/>
          <w:i/>
          <w:sz w:val="20"/>
          <w:szCs w:val="20"/>
          <w:lang w:val="es-ES"/>
        </w:rPr>
        <w:t>TheOperationalCriteriaChecklistforPsychoticIllness</w:t>
      </w:r>
      <w:proofErr w:type="spellEnd"/>
      <w:r w:rsidRPr="00FA4E25">
        <w:rPr>
          <w:rFonts w:ascii="Arial" w:hAnsi="Arial" w:cs="Arial"/>
          <w:sz w:val="20"/>
          <w:szCs w:val="20"/>
          <w:lang w:val="es-ES"/>
        </w:rPr>
        <w:t xml:space="preserve">; M: Media; </w:t>
      </w:r>
      <w:proofErr w:type="spellStart"/>
      <w:r w:rsidRPr="00FA4E25">
        <w:rPr>
          <w:rFonts w:ascii="Arial" w:hAnsi="Arial" w:cs="Arial"/>
          <w:sz w:val="20"/>
          <w:szCs w:val="20"/>
          <w:lang w:val="es-ES"/>
        </w:rPr>
        <w:t>DT:Desviación</w:t>
      </w:r>
      <w:proofErr w:type="spellEnd"/>
      <w:r w:rsidRPr="00FA4E25">
        <w:rPr>
          <w:rFonts w:ascii="Arial" w:hAnsi="Arial" w:cs="Arial"/>
          <w:sz w:val="20"/>
          <w:szCs w:val="20"/>
          <w:lang w:val="es-ES"/>
        </w:rPr>
        <w:t xml:space="preserve"> Típica.  El rango de las puntuaciones es 0-10.</w:t>
      </w:r>
    </w:p>
    <w:p w14:paraId="13FA24DF" w14:textId="77777777" w:rsidR="007D0F55" w:rsidRPr="003662B4" w:rsidRDefault="007D0F55" w:rsidP="007D0F55">
      <w:pPr>
        <w:spacing w:before="120" w:line="480" w:lineRule="auto"/>
        <w:rPr>
          <w:rFonts w:ascii="Arial" w:hAnsi="Arial" w:cs="Arial"/>
          <w:sz w:val="18"/>
          <w:szCs w:val="18"/>
          <w:lang w:val="en-GB"/>
        </w:rPr>
      </w:pPr>
    </w:p>
    <w:p w14:paraId="7E6534E2" w14:textId="77777777" w:rsidR="00054A6F" w:rsidRDefault="00054A6F"/>
    <w:sectPr w:rsidR="00054A6F" w:rsidSect="0005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55"/>
    <w:rsid w:val="00054A6F"/>
    <w:rsid w:val="0007035C"/>
    <w:rsid w:val="00130084"/>
    <w:rsid w:val="006B5720"/>
    <w:rsid w:val="007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0A9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  <w:pPr>
      <w:spacing w:after="160" w:line="259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D0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0F55"/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55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55"/>
    <w:pPr>
      <w:spacing w:after="160" w:line="259" w:lineRule="auto"/>
    </w:pPr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D0F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D0F55"/>
    <w:rPr>
      <w:rFonts w:ascii="Calibri" w:eastAsia="Calibri" w:hAnsi="Calibri" w:cs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F55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1434</Words>
  <Characters>8180</Characters>
  <Application>Microsoft Macintosh Word</Application>
  <DocSecurity>0</DocSecurity>
  <Lines>68</Lines>
  <Paragraphs>19</Paragraphs>
  <ScaleCrop>false</ScaleCrop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57058</dc:creator>
  <cp:lastModifiedBy>td-59325</cp:lastModifiedBy>
  <cp:revision>2</cp:revision>
  <dcterms:created xsi:type="dcterms:W3CDTF">2017-06-09T13:00:00Z</dcterms:created>
  <dcterms:modified xsi:type="dcterms:W3CDTF">2017-06-09T13:00:00Z</dcterms:modified>
</cp:coreProperties>
</file>