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19" w:rsidRPr="00C82873" w:rsidRDefault="00DF1791" w:rsidP="00CD0EC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</w:t>
      </w:r>
      <w:r w:rsidR="00786519" w:rsidRPr="00C82873">
        <w:rPr>
          <w:b/>
          <w:i/>
          <w:sz w:val="24"/>
          <w:szCs w:val="24"/>
        </w:rPr>
        <w:t xml:space="preserve">abla supl. </w:t>
      </w:r>
      <w:r w:rsidR="00786519">
        <w:rPr>
          <w:b/>
          <w:i/>
          <w:sz w:val="24"/>
          <w:szCs w:val="24"/>
        </w:rPr>
        <w:t>3</w:t>
      </w:r>
      <w:r w:rsidR="00786519" w:rsidRPr="00C82873">
        <w:rPr>
          <w:b/>
          <w:i/>
          <w:sz w:val="24"/>
          <w:szCs w:val="24"/>
        </w:rPr>
        <w:t>. Características de los pacien</w:t>
      </w:r>
      <w:r w:rsidR="006A6B5D">
        <w:rPr>
          <w:b/>
          <w:i/>
          <w:sz w:val="24"/>
          <w:szCs w:val="24"/>
        </w:rPr>
        <w:t>tes diabéticos y no diabéticos.</w:t>
      </w:r>
    </w:p>
    <w:tbl>
      <w:tblPr>
        <w:tblW w:w="9322" w:type="dxa"/>
        <w:jc w:val="center"/>
        <w:tblLook w:val="00A0" w:firstRow="1" w:lastRow="0" w:firstColumn="1" w:lastColumn="0" w:noHBand="0" w:noVBand="0"/>
      </w:tblPr>
      <w:tblGrid>
        <w:gridCol w:w="3510"/>
        <w:gridCol w:w="1560"/>
        <w:gridCol w:w="1842"/>
        <w:gridCol w:w="1560"/>
        <w:gridCol w:w="850"/>
      </w:tblGrid>
      <w:tr w:rsidR="00786519" w:rsidRPr="00C82873" w:rsidTr="00FA7BE4">
        <w:trPr>
          <w:jc w:val="center"/>
        </w:trPr>
        <w:tc>
          <w:tcPr>
            <w:tcW w:w="3510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</w:p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Todos (N=1545)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No Diabéticos (N=1075)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Diabéticos (N=470)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p-valor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  <w:tcBorders>
              <w:top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Edad (años) (Media±DS)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59,5±15,6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57,2±17,0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64,9±9,9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Sexo (% de hombres)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54,0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53,0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56,2</w:t>
            </w:r>
          </w:p>
        </w:tc>
        <w:tc>
          <w:tcPr>
            <w:tcW w:w="85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0,3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Tiempo en diálisis (meses) (Media±DS)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58,0±54,2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66,1±60,3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40,8±32,1</w:t>
            </w:r>
          </w:p>
        </w:tc>
        <w:tc>
          <w:tcPr>
            <w:tcW w:w="85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PTH (pg/mL) (Mediana[IQR])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124,0[240,0]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151,4[287,7]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87,9[122,0]</w:t>
            </w:r>
          </w:p>
        </w:tc>
        <w:tc>
          <w:tcPr>
            <w:tcW w:w="85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PTH (pg/mL) (Media±DS)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262,1±410,3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311,1±462,3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150,6±217,2</w:t>
            </w:r>
          </w:p>
        </w:tc>
        <w:tc>
          <w:tcPr>
            <w:tcW w:w="85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KDOQI (categorías de PTH)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&lt;150 (pg/mL)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56,4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49,4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72,3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150-300 (pg/mL)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18,9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20,4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15,3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&gt;300 (pg/mL)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24,7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30,2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12,3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1755C5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KDIGO (categorías de PTH)</w:t>
            </w:r>
          </w:p>
        </w:tc>
        <w:tc>
          <w:tcPr>
            <w:tcW w:w="1560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&lt;130 (pg/mL)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51,7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44,9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67,2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130-585 (pg/mL)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37,5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41,3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28,9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&gt;585 (pg/mL)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10,8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13,8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3,8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Calcio (mg/dL) (Media±DS)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9,4±0,7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9,4±0,7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9,3±0,7</w:t>
            </w:r>
          </w:p>
        </w:tc>
        <w:tc>
          <w:tcPr>
            <w:tcW w:w="85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0,7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Calcio corregido (mg/dL) (Media±DS)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9,3±0,7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9,3±0,7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9,3±0,7</w:t>
            </w:r>
          </w:p>
        </w:tc>
        <w:tc>
          <w:tcPr>
            <w:tcW w:w="85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0,5</w:t>
            </w:r>
          </w:p>
        </w:tc>
      </w:tr>
      <w:tr w:rsidR="00786519" w:rsidRPr="00C82873" w:rsidTr="001755C5">
        <w:trPr>
          <w:jc w:val="center"/>
        </w:trPr>
        <w:tc>
          <w:tcPr>
            <w:tcW w:w="9322" w:type="dxa"/>
            <w:gridSpan w:val="5"/>
          </w:tcPr>
          <w:p w:rsidR="00786519" w:rsidRPr="00C82873" w:rsidRDefault="00786519" w:rsidP="001755C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KDOQI (categorías de calcio corregido por albúmina)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&lt;8,4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6,8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7,1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6,2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0,8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8,4-9,5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60,6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60,3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61,3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&gt;9,5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32,6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32,7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32,6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1755C5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KDIGO (categorías de calcio)</w:t>
            </w:r>
          </w:p>
        </w:tc>
        <w:tc>
          <w:tcPr>
            <w:tcW w:w="1560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&lt;8,5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7,8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8,2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6,8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0,3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8,5-10,2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82,2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81,2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84,5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&gt;10,2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10,0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10,6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8,7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1755C5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Fósforo (mg/dL) (Media±DS)</w:t>
            </w:r>
          </w:p>
        </w:tc>
        <w:tc>
          <w:tcPr>
            <w:tcW w:w="1560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4,2±1,7</w:t>
            </w:r>
          </w:p>
        </w:tc>
        <w:tc>
          <w:tcPr>
            <w:tcW w:w="1842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4,2±1,7</w:t>
            </w:r>
          </w:p>
        </w:tc>
        <w:tc>
          <w:tcPr>
            <w:tcW w:w="1560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4,1±1,7</w:t>
            </w:r>
          </w:p>
        </w:tc>
        <w:tc>
          <w:tcPr>
            <w:tcW w:w="850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0,4</w:t>
            </w:r>
          </w:p>
        </w:tc>
      </w:tr>
      <w:tr w:rsidR="00786519" w:rsidRPr="00C82873" w:rsidTr="001755C5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KDOQI (categorías de fósforo)</w:t>
            </w:r>
          </w:p>
        </w:tc>
        <w:tc>
          <w:tcPr>
            <w:tcW w:w="1560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&lt;3,5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37,3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36,6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38,9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0,6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3,5-5,5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42,7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43,0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42,1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&gt;5,5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20,0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20,5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18,9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1755C5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KDIGO (categorías de fósforo)</w:t>
            </w:r>
          </w:p>
        </w:tc>
        <w:tc>
          <w:tcPr>
            <w:tcW w:w="1560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786519" w:rsidRPr="00C82873" w:rsidRDefault="00786519" w:rsidP="001755C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&lt;3,0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24,4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24,7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23,6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0,4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3,0-4,5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39,7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38,5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42,3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1755C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&gt;4,5 (mg/dL) (%)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35,9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36,7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34,0</w:t>
            </w:r>
          </w:p>
        </w:tc>
        <w:tc>
          <w:tcPr>
            <w:tcW w:w="850" w:type="dxa"/>
            <w:vMerge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Fosfatasa alcalina (UI/L) (Mediana[IQR])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114,0[73,0]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113,0[73,5]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117,0[70,5]</w:t>
            </w:r>
          </w:p>
        </w:tc>
        <w:tc>
          <w:tcPr>
            <w:tcW w:w="85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0,3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Fosfatasa alcalina (UI/L) (Media±DS)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153,5±128,5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151,7±121,5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157,7±143,2</w:t>
            </w:r>
          </w:p>
        </w:tc>
        <w:tc>
          <w:tcPr>
            <w:tcW w:w="85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0,4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Albúmina (g/dL) (Media±DS)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4,0±0,4</w:t>
            </w:r>
          </w:p>
        </w:tc>
        <w:tc>
          <w:tcPr>
            <w:tcW w:w="1842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4,0±0,4</w:t>
            </w:r>
          </w:p>
        </w:tc>
        <w:tc>
          <w:tcPr>
            <w:tcW w:w="156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4,1±0,4</w:t>
            </w:r>
          </w:p>
        </w:tc>
        <w:tc>
          <w:tcPr>
            <w:tcW w:w="850" w:type="dxa"/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0,6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Hemoglobina (g/dL) (Media±DS)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10,9±1,9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10,8±1,9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11,0±1,8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0,1</w:t>
            </w:r>
          </w:p>
        </w:tc>
      </w:tr>
    </w:tbl>
    <w:p w:rsidR="00786519" w:rsidRPr="00C82873" w:rsidRDefault="00786519" w:rsidP="00CD0EC7">
      <w:pPr>
        <w:rPr>
          <w:b/>
          <w:i/>
          <w:sz w:val="24"/>
          <w:szCs w:val="24"/>
        </w:rPr>
      </w:pPr>
      <w:bookmarkStart w:id="0" w:name="_GoBack"/>
      <w:bookmarkEnd w:id="0"/>
    </w:p>
    <w:p w:rsidR="00786519" w:rsidRPr="00C82873" w:rsidRDefault="00786519" w:rsidP="00CD0EC7">
      <w:pPr>
        <w:rPr>
          <w:b/>
          <w:i/>
          <w:sz w:val="24"/>
          <w:szCs w:val="24"/>
        </w:rPr>
      </w:pPr>
    </w:p>
    <w:p w:rsidR="00786519" w:rsidRPr="00C82873" w:rsidRDefault="00786519" w:rsidP="00CD0EC7">
      <w:pPr>
        <w:rPr>
          <w:b/>
          <w:i/>
          <w:sz w:val="24"/>
          <w:szCs w:val="24"/>
        </w:rPr>
      </w:pPr>
    </w:p>
    <w:sectPr w:rsidR="00786519" w:rsidRPr="00C82873" w:rsidSect="003377C4">
      <w:footerReference w:type="even" r:id="rId6"/>
      <w:footerReference w:type="default" r:id="rId7"/>
      <w:footerReference w:type="first" r:id="rId8"/>
      <w:pgSz w:w="11907" w:h="16840" w:code="9"/>
      <w:pgMar w:top="1701" w:right="1418" w:bottom="1701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2DB" w:rsidRDefault="006422DB">
      <w:pPr>
        <w:spacing w:after="0" w:line="240" w:lineRule="auto"/>
      </w:pPr>
      <w:r>
        <w:separator/>
      </w:r>
    </w:p>
  </w:endnote>
  <w:endnote w:type="continuationSeparator" w:id="0">
    <w:p w:rsidR="006422DB" w:rsidRDefault="0064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aho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8C" w:rsidRDefault="00786519" w:rsidP="00A6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3C8C" w:rsidRDefault="006422DB" w:rsidP="00A65C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8C" w:rsidRDefault="00786519" w:rsidP="00A6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Pr="000D0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B5D">
      <w:rPr>
        <w:rStyle w:val="PageNumber"/>
        <w:noProof/>
      </w:rPr>
      <w:t>3</w:t>
    </w:r>
    <w:r>
      <w:rPr>
        <w:rStyle w:val="PageNumber"/>
      </w:rPr>
      <w:fldChar w:fldCharType="end"/>
    </w:r>
  </w:p>
  <w:p w:rsidR="00A53C8C" w:rsidRDefault="006422DB" w:rsidP="00A65CD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53570"/>
      <w:docPartObj>
        <w:docPartGallery w:val="Page Numbers (Bottom of Page)"/>
        <w:docPartUnique/>
      </w:docPartObj>
    </w:sdtPr>
    <w:sdtEndPr/>
    <w:sdtContent>
      <w:p w:rsidR="00A53C8C" w:rsidRDefault="007865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B72">
          <w:rPr>
            <w:noProof/>
          </w:rPr>
          <w:t>1</w:t>
        </w:r>
        <w:r>
          <w:fldChar w:fldCharType="end"/>
        </w:r>
      </w:p>
    </w:sdtContent>
  </w:sdt>
  <w:p w:rsidR="00A53C8C" w:rsidRDefault="006422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2DB" w:rsidRDefault="006422DB">
      <w:pPr>
        <w:spacing w:after="0" w:line="240" w:lineRule="auto"/>
      </w:pPr>
      <w:r>
        <w:separator/>
      </w:r>
    </w:p>
  </w:footnote>
  <w:footnote w:type="continuationSeparator" w:id="0">
    <w:p w:rsidR="006422DB" w:rsidRDefault="00642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86519"/>
    <w:rsid w:val="0013028A"/>
    <w:rsid w:val="003A37F5"/>
    <w:rsid w:val="00416982"/>
    <w:rsid w:val="006422DB"/>
    <w:rsid w:val="006522E1"/>
    <w:rsid w:val="006A6B5D"/>
    <w:rsid w:val="006B5E5E"/>
    <w:rsid w:val="00786519"/>
    <w:rsid w:val="00865706"/>
    <w:rsid w:val="00926B71"/>
    <w:rsid w:val="00994D9E"/>
    <w:rsid w:val="00B00B72"/>
    <w:rsid w:val="00D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5E269-2C26-4264-B286-B4E4E0BB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19"/>
    <w:pPr>
      <w:spacing w:line="256" w:lineRule="auto"/>
    </w:pPr>
    <w:rPr>
      <w:rFonts w:ascii="Calibri" w:eastAsia="Times New Roman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65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8651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786519"/>
    <w:rPr>
      <w:rFonts w:ascii="Calibri" w:eastAsia="Times New Roman" w:hAnsi="Calibri" w:cs="Times New Roman"/>
      <w:lang w:val="es-ES"/>
    </w:rPr>
  </w:style>
  <w:style w:type="character" w:styleId="PageNumber">
    <w:name w:val="page number"/>
    <w:rsid w:val="00786519"/>
  </w:style>
  <w:style w:type="table" w:styleId="TableGrid">
    <w:name w:val="Table Grid"/>
    <w:basedOn w:val="TableNormal"/>
    <w:rsid w:val="007865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8651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786519"/>
    <w:rPr>
      <w:rFonts w:ascii="Calibri" w:eastAsia="Times New Roman" w:hAnsi="Calibri" w:cs="Times New Roman"/>
      <w:lang w:val="es-ES"/>
    </w:rPr>
  </w:style>
  <w:style w:type="paragraph" w:styleId="BalloonText">
    <w:name w:val="Balloon Text"/>
    <w:basedOn w:val="Normal"/>
    <w:link w:val="BalloonTextChar"/>
    <w:rsid w:val="0078651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6519"/>
    <w:rPr>
      <w:rFonts w:ascii="Lucida Grande" w:eastAsia="Times New Roman" w:hAnsi="Lucida Grande" w:cs="Times New Roman"/>
      <w:sz w:val="18"/>
      <w:szCs w:val="18"/>
      <w:lang w:val="es-ES"/>
    </w:rPr>
  </w:style>
  <w:style w:type="character" w:styleId="CommentReference">
    <w:name w:val="annotation reference"/>
    <w:basedOn w:val="DefaultParagraphFont"/>
    <w:semiHidden/>
    <w:unhideWhenUsed/>
    <w:rsid w:val="007865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6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6519"/>
    <w:rPr>
      <w:rFonts w:ascii="Calibri" w:eastAsia="Times New Roman" w:hAnsi="Calibri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6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6519"/>
    <w:rPr>
      <w:rFonts w:ascii="Calibri" w:eastAsia="Times New Roman" w:hAnsi="Calibri" w:cs="Times New Roman"/>
      <w:b/>
      <w:bCs/>
      <w:sz w:val="20"/>
      <w:szCs w:val="20"/>
      <w:lang w:val="es-ES"/>
    </w:rPr>
  </w:style>
  <w:style w:type="paragraph" w:styleId="Revision">
    <w:name w:val="Revision"/>
    <w:hidden/>
    <w:uiPriority w:val="71"/>
    <w:semiHidden/>
    <w:rsid w:val="0078651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EndNoteBibliographyTitle">
    <w:name w:val="EndNote Bibliography Title"/>
    <w:basedOn w:val="Normal"/>
    <w:link w:val="EndNoteBibliographyTitleCar"/>
    <w:rsid w:val="00786519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86519"/>
    <w:rPr>
      <w:rFonts w:ascii="Calibri" w:eastAsia="Times New Roman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86519"/>
    <w:pPr>
      <w:spacing w:line="240" w:lineRule="auto"/>
      <w:jc w:val="center"/>
    </w:pPr>
    <w:rPr>
      <w:rFonts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786519"/>
    <w:rPr>
      <w:rFonts w:ascii="Calibri" w:eastAsia="Times New Roman" w:hAnsi="Calibri" w:cs="Calibri"/>
      <w:noProof/>
      <w:lang w:val="en-US"/>
    </w:rPr>
  </w:style>
  <w:style w:type="paragraph" w:customStyle="1" w:styleId="Biblio">
    <w:name w:val="Biblio"/>
    <w:basedOn w:val="Normal"/>
    <w:link w:val="BiblioCar"/>
    <w:autoRedefine/>
    <w:qFormat/>
    <w:rsid w:val="00786519"/>
    <w:pPr>
      <w:spacing w:line="257" w:lineRule="auto"/>
      <w:ind w:left="426" w:hanging="426"/>
      <w:jc w:val="both"/>
    </w:pPr>
  </w:style>
  <w:style w:type="character" w:customStyle="1" w:styleId="BiblioCar">
    <w:name w:val="Biblio Car"/>
    <w:basedOn w:val="DefaultParagraphFont"/>
    <w:link w:val="Biblio"/>
    <w:rsid w:val="00786519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Bandana Sharma</cp:lastModifiedBy>
  <cp:revision>4</cp:revision>
  <dcterms:created xsi:type="dcterms:W3CDTF">2017-11-13T10:29:00Z</dcterms:created>
  <dcterms:modified xsi:type="dcterms:W3CDTF">2017-11-13T10:40:00Z</dcterms:modified>
</cp:coreProperties>
</file>