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61" w:rsidRPr="00BC2122" w:rsidRDefault="00BC2122" w:rsidP="002C36CA">
      <w:pPr>
        <w:rPr>
          <w:rFonts w:ascii="Arial" w:hAnsi="Arial"/>
          <w:sz w:val="36"/>
          <w:szCs w:val="36"/>
          <w:lang w:val="es-ES_tradnl"/>
        </w:rPr>
      </w:pPr>
      <w:bookmarkStart w:id="0" w:name="_GoBack"/>
      <w:bookmarkEnd w:id="0"/>
      <w:r w:rsidRPr="00BC2122">
        <w:rPr>
          <w:rFonts w:ascii="Arial" w:hAnsi="Arial"/>
          <w:sz w:val="36"/>
          <w:szCs w:val="36"/>
          <w:lang w:val="es-ES_tradnl"/>
        </w:rPr>
        <w:t>Material suplementario para</w:t>
      </w:r>
      <w:r w:rsidR="00760261" w:rsidRPr="00BC2122">
        <w:rPr>
          <w:rFonts w:ascii="Arial" w:hAnsi="Arial"/>
          <w:sz w:val="36"/>
          <w:szCs w:val="36"/>
          <w:lang w:val="es-ES_tradnl"/>
        </w:rPr>
        <w:t xml:space="preserve"> </w:t>
      </w:r>
    </w:p>
    <w:p w:rsidR="00760261" w:rsidRPr="00BC2122" w:rsidRDefault="00760261" w:rsidP="002C36CA">
      <w:pPr>
        <w:rPr>
          <w:rFonts w:ascii="Arial" w:hAnsi="Arial"/>
          <w:lang w:val="es-ES_tradnl"/>
        </w:rPr>
      </w:pPr>
    </w:p>
    <w:p w:rsidR="00760261" w:rsidRPr="00BC2122" w:rsidRDefault="00760261" w:rsidP="002C36CA">
      <w:pPr>
        <w:rPr>
          <w:rFonts w:ascii="Arial" w:hAnsi="Arial"/>
          <w:lang w:val="es-ES_tradnl"/>
        </w:rPr>
      </w:pPr>
    </w:p>
    <w:p w:rsidR="00646269" w:rsidRDefault="00646269" w:rsidP="006462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</w:t>
      </w:r>
      <w:r w:rsidRPr="000C1477">
        <w:rPr>
          <w:rFonts w:ascii="Arial" w:hAnsi="Arial" w:cs="Arial"/>
          <w:b/>
          <w:sz w:val="24"/>
          <w:szCs w:val="24"/>
        </w:rPr>
        <w:t>redicción</w:t>
      </w:r>
      <w:r>
        <w:rPr>
          <w:rFonts w:ascii="Arial" w:hAnsi="Arial" w:cs="Arial"/>
          <w:b/>
          <w:sz w:val="24"/>
          <w:szCs w:val="24"/>
        </w:rPr>
        <w:t xml:space="preserve"> precoz</w:t>
      </w:r>
      <w:r w:rsidRPr="000C1477">
        <w:rPr>
          <w:rFonts w:ascii="Arial" w:hAnsi="Arial" w:cs="Arial"/>
          <w:b/>
          <w:sz w:val="24"/>
          <w:szCs w:val="24"/>
        </w:rPr>
        <w:t xml:space="preserve">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0C1477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>a insuficiencia renal aguda, asociada</w:t>
      </w:r>
      <w:r w:rsidRPr="000C1477">
        <w:rPr>
          <w:rFonts w:ascii="Arial" w:hAnsi="Arial" w:cs="Arial"/>
          <w:b/>
          <w:sz w:val="24"/>
          <w:szCs w:val="24"/>
        </w:rPr>
        <w:t xml:space="preserve"> a la cirugía </w:t>
      </w:r>
      <w:r>
        <w:rPr>
          <w:rFonts w:ascii="Arial" w:hAnsi="Arial" w:cs="Arial"/>
          <w:b/>
          <w:sz w:val="24"/>
          <w:szCs w:val="24"/>
        </w:rPr>
        <w:t>cardiaca: la tasa de filtrado glomerular estimada como biomarcador alternativo</w:t>
      </w:r>
    </w:p>
    <w:p w:rsidR="00BC2122" w:rsidRPr="00646269" w:rsidRDefault="00BC2122" w:rsidP="00BC2122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760261" w:rsidRPr="00BC2122" w:rsidRDefault="00760261" w:rsidP="0023602D">
      <w:pPr>
        <w:jc w:val="center"/>
        <w:rPr>
          <w:rFonts w:ascii="Arial" w:hAnsi="Arial" w:cs="Arial"/>
          <w:sz w:val="20"/>
          <w:szCs w:val="20"/>
          <w:lang w:val="es-ES_tradnl"/>
        </w:rPr>
      </w:pPr>
    </w:p>
    <w:p w:rsidR="00760261" w:rsidRPr="00BC2122" w:rsidRDefault="00760261" w:rsidP="00646269">
      <w:pPr>
        <w:rPr>
          <w:rFonts w:ascii="Arial" w:hAnsi="Arial" w:cs="Arial"/>
          <w:sz w:val="20"/>
          <w:szCs w:val="20"/>
          <w:lang w:val="es-ES_tradnl"/>
        </w:rPr>
      </w:pPr>
      <w:proofErr w:type="spellStart"/>
      <w:r w:rsidRPr="00BC2122">
        <w:rPr>
          <w:rFonts w:ascii="Arial" w:hAnsi="Arial" w:cs="Arial"/>
          <w:sz w:val="20"/>
          <w:szCs w:val="20"/>
          <w:lang w:val="es-ES_tradnl"/>
        </w:rPr>
        <w:t>Angel</w:t>
      </w:r>
      <w:proofErr w:type="spellEnd"/>
      <w:r w:rsidRPr="00BC2122">
        <w:rPr>
          <w:rFonts w:ascii="Arial" w:hAnsi="Arial" w:cs="Arial"/>
          <w:sz w:val="20"/>
          <w:szCs w:val="20"/>
          <w:lang w:val="es-ES_tradnl"/>
        </w:rPr>
        <w:t xml:space="preserve"> M,</w:t>
      </w:r>
      <w:r w:rsidR="00646269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646269" w:rsidRPr="00BC2122">
        <w:rPr>
          <w:rFonts w:ascii="Arial" w:hAnsi="Arial" w:cs="Arial"/>
          <w:sz w:val="20"/>
          <w:szCs w:val="20"/>
          <w:lang w:val="es-ES_tradnl"/>
        </w:rPr>
        <w:t>Candela-</w:t>
      </w:r>
      <w:proofErr w:type="spellStart"/>
      <w:r w:rsidR="00646269" w:rsidRPr="00BC2122">
        <w:rPr>
          <w:rFonts w:ascii="Arial" w:hAnsi="Arial" w:cs="Arial"/>
          <w:sz w:val="20"/>
          <w:szCs w:val="20"/>
          <w:lang w:val="es-ES_tradnl"/>
        </w:rPr>
        <w:t>Toha</w:t>
      </w:r>
      <w:proofErr w:type="spellEnd"/>
      <w:r w:rsidR="00646269">
        <w:rPr>
          <w:rFonts w:ascii="Arial" w:hAnsi="Arial" w:cs="Arial"/>
          <w:sz w:val="20"/>
          <w:szCs w:val="20"/>
          <w:lang w:val="es-ES_tradnl"/>
        </w:rPr>
        <w:t>,</w:t>
      </w:r>
      <w:r w:rsidR="00646269" w:rsidRPr="00BC2122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BC2122">
        <w:rPr>
          <w:rFonts w:ascii="Arial" w:hAnsi="Arial" w:cs="Arial"/>
          <w:sz w:val="20"/>
          <w:szCs w:val="20"/>
          <w:lang w:val="es-ES_tradnl"/>
        </w:rPr>
        <w:t>María Carmen</w:t>
      </w:r>
      <w:r w:rsidR="00646269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646269" w:rsidRPr="00BC2122">
        <w:rPr>
          <w:rFonts w:ascii="Arial" w:hAnsi="Arial" w:cs="Arial"/>
          <w:sz w:val="20"/>
          <w:szCs w:val="20"/>
          <w:lang w:val="es-ES_tradnl"/>
        </w:rPr>
        <w:t>Pardo</w:t>
      </w:r>
      <w:r w:rsidRPr="00BC2122">
        <w:rPr>
          <w:rFonts w:ascii="Arial" w:hAnsi="Arial" w:cs="Arial"/>
          <w:sz w:val="20"/>
          <w:szCs w:val="20"/>
          <w:lang w:val="es-ES_tradnl"/>
        </w:rPr>
        <w:t>, Teresa</w:t>
      </w:r>
      <w:r w:rsidR="00646269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646269" w:rsidRPr="00BC2122">
        <w:rPr>
          <w:rFonts w:ascii="Arial" w:hAnsi="Arial" w:cs="Arial"/>
          <w:sz w:val="20"/>
          <w:szCs w:val="20"/>
          <w:lang w:val="es-ES_tradnl"/>
        </w:rPr>
        <w:t>Pérez</w:t>
      </w:r>
      <w:r w:rsidRPr="00BC2122">
        <w:rPr>
          <w:rFonts w:ascii="Arial" w:hAnsi="Arial" w:cs="Arial"/>
          <w:sz w:val="20"/>
          <w:szCs w:val="20"/>
          <w:lang w:val="es-ES_tradnl"/>
        </w:rPr>
        <w:t>, Alfonso</w:t>
      </w:r>
      <w:r w:rsidR="00646269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646269" w:rsidRPr="00BC2122">
        <w:rPr>
          <w:rFonts w:ascii="Arial" w:hAnsi="Arial" w:cs="Arial"/>
          <w:sz w:val="20"/>
          <w:szCs w:val="20"/>
          <w:lang w:val="es-ES_tradnl"/>
        </w:rPr>
        <w:t>Muriel</w:t>
      </w:r>
      <w:r w:rsidR="00646269">
        <w:rPr>
          <w:rFonts w:ascii="Arial" w:hAnsi="Arial" w:cs="Arial"/>
          <w:sz w:val="20"/>
          <w:szCs w:val="20"/>
          <w:lang w:val="es-ES_tradnl"/>
        </w:rPr>
        <w:t xml:space="preserve"> y</w:t>
      </w:r>
      <w:r w:rsidRPr="00BC2122">
        <w:rPr>
          <w:rFonts w:ascii="Arial" w:hAnsi="Arial" w:cs="Arial"/>
          <w:sz w:val="20"/>
          <w:szCs w:val="20"/>
          <w:lang w:val="es-ES_tradnl"/>
        </w:rPr>
        <w:t xml:space="preserve"> Javier</w:t>
      </w:r>
      <w:r w:rsidR="00646269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646269" w:rsidRPr="00BC2122">
        <w:rPr>
          <w:rFonts w:ascii="Arial" w:hAnsi="Arial" w:cs="Arial"/>
          <w:sz w:val="20"/>
          <w:szCs w:val="20"/>
          <w:lang w:val="es-ES_tradnl"/>
        </w:rPr>
        <w:t>Zamora</w:t>
      </w:r>
    </w:p>
    <w:p w:rsidR="00760261" w:rsidRPr="00BC2122" w:rsidRDefault="00760261" w:rsidP="0023602D">
      <w:pPr>
        <w:jc w:val="center"/>
        <w:rPr>
          <w:rFonts w:ascii="Arial" w:hAnsi="Arial" w:cs="Arial"/>
          <w:sz w:val="20"/>
          <w:szCs w:val="20"/>
          <w:lang w:val="es-ES_tradnl"/>
        </w:rPr>
      </w:pPr>
    </w:p>
    <w:p w:rsidR="00760261" w:rsidRPr="00BC2122" w:rsidRDefault="00BC2122" w:rsidP="00F21D40">
      <w:pPr>
        <w:rPr>
          <w:rFonts w:ascii="Arial" w:hAnsi="Arial"/>
          <w:b/>
          <w:lang w:val="es-ES_tradnl"/>
        </w:rPr>
      </w:pPr>
      <w:r w:rsidRPr="00BC2122">
        <w:rPr>
          <w:rFonts w:ascii="Arial" w:hAnsi="Arial"/>
          <w:b/>
          <w:lang w:val="es-ES_tradnl"/>
        </w:rPr>
        <w:t>Índice</w:t>
      </w:r>
      <w:r w:rsidR="00760261" w:rsidRPr="00BC2122">
        <w:rPr>
          <w:rFonts w:ascii="Arial" w:hAnsi="Arial"/>
          <w:b/>
          <w:lang w:val="es-ES_tradnl"/>
        </w:rPr>
        <w:t>:</w:t>
      </w:r>
    </w:p>
    <w:p w:rsidR="00760261" w:rsidRPr="00BC2122" w:rsidRDefault="00BC2122" w:rsidP="00F21D40">
      <w:p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Figura</w:t>
      </w:r>
      <w:r w:rsidR="00760261" w:rsidRPr="00BC2122">
        <w:rPr>
          <w:rFonts w:ascii="Arial" w:hAnsi="Arial" w:cs="Arial"/>
          <w:b/>
          <w:lang w:val="es-ES_tradnl"/>
        </w:rPr>
        <w:t>s A</w:t>
      </w:r>
      <w:r w:rsidR="00137FFA" w:rsidRPr="00BC2122">
        <w:rPr>
          <w:rFonts w:ascii="Arial" w:hAnsi="Arial" w:cs="Arial"/>
          <w:b/>
          <w:lang w:val="es-ES_tradnl"/>
        </w:rPr>
        <w:t>1</w:t>
      </w:r>
      <w:r w:rsidR="00760261" w:rsidRPr="00BC2122">
        <w:rPr>
          <w:rFonts w:ascii="Arial" w:hAnsi="Arial" w:cs="Arial"/>
          <w:b/>
          <w:lang w:val="es-ES_tradnl"/>
        </w:rPr>
        <w:t>.1-A</w:t>
      </w:r>
      <w:r w:rsidR="00137FFA" w:rsidRPr="00BC2122">
        <w:rPr>
          <w:rFonts w:ascii="Arial" w:hAnsi="Arial" w:cs="Arial"/>
          <w:b/>
          <w:lang w:val="es-ES_tradnl"/>
        </w:rPr>
        <w:t>1</w:t>
      </w:r>
      <w:r w:rsidR="00760261" w:rsidRPr="00BC2122">
        <w:rPr>
          <w:rFonts w:ascii="Arial" w:hAnsi="Arial" w:cs="Arial"/>
          <w:b/>
          <w:lang w:val="es-ES_tradnl"/>
        </w:rPr>
        <w:t>.2-A</w:t>
      </w:r>
      <w:r w:rsidR="00137FFA" w:rsidRPr="00BC2122">
        <w:rPr>
          <w:rFonts w:ascii="Arial" w:hAnsi="Arial" w:cs="Arial"/>
          <w:b/>
          <w:lang w:val="es-ES_tradnl"/>
        </w:rPr>
        <w:t>1</w:t>
      </w:r>
      <w:r w:rsidR="00760261" w:rsidRPr="00BC2122">
        <w:rPr>
          <w:rFonts w:ascii="Arial" w:hAnsi="Arial" w:cs="Arial"/>
          <w:b/>
          <w:lang w:val="es-ES_tradnl"/>
        </w:rPr>
        <w:t>.3:</w:t>
      </w:r>
    </w:p>
    <w:p w:rsidR="00BC2122" w:rsidRPr="00BC2122" w:rsidRDefault="002C7DB0" w:rsidP="00BC212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es-ES_tradnl"/>
        </w:rPr>
        <w:t>Figura</w:t>
      </w:r>
      <w:r w:rsidR="00760261" w:rsidRPr="00BC2122">
        <w:rPr>
          <w:rFonts w:ascii="Arial" w:hAnsi="Arial" w:cs="Arial"/>
          <w:lang w:val="es-ES_tradnl"/>
        </w:rPr>
        <w:t xml:space="preserve"> A</w:t>
      </w:r>
      <w:r w:rsidR="00137FFA" w:rsidRPr="00BC2122">
        <w:rPr>
          <w:rFonts w:ascii="Arial" w:hAnsi="Arial" w:cs="Arial"/>
          <w:lang w:val="es-ES_tradnl"/>
        </w:rPr>
        <w:t>1</w:t>
      </w:r>
      <w:r w:rsidR="00760261" w:rsidRPr="00BC2122">
        <w:rPr>
          <w:rFonts w:ascii="Arial" w:hAnsi="Arial" w:cs="Arial"/>
          <w:lang w:val="es-ES_tradnl"/>
        </w:rPr>
        <w:t xml:space="preserve">.1. </w:t>
      </w:r>
      <w:r w:rsidR="00BC2122" w:rsidRPr="00BC2122">
        <w:rPr>
          <w:rFonts w:ascii="Arial" w:hAnsi="Arial" w:cs="Arial"/>
        </w:rPr>
        <w:t>Curvas ROC tiempo-dependien</w:t>
      </w:r>
      <w:r w:rsidR="001D13A1">
        <w:rPr>
          <w:rFonts w:ascii="Arial" w:hAnsi="Arial" w:cs="Arial"/>
        </w:rPr>
        <w:t>tes (acumulada/dinámica) para IRAI grave</w:t>
      </w:r>
      <w:r w:rsidR="00BC2122" w:rsidRPr="00BC2122">
        <w:rPr>
          <w:rFonts w:ascii="Arial" w:hAnsi="Arial" w:cs="Arial"/>
        </w:rPr>
        <w:t xml:space="preserve"> (estadio III) frente a control, en la muestra exploratoria. La línea sólida corresponde a la predicción para un día y la línea punteada corresponde a la predicción con dos días de antelación para el cambio en MDRD-4 </w:t>
      </w:r>
      <w:r w:rsidR="001D13A1">
        <w:rPr>
          <w:rFonts w:ascii="Arial" w:hAnsi="Arial" w:cs="Arial"/>
        </w:rPr>
        <w:t>(</w:t>
      </w:r>
      <w:r w:rsidR="001D13A1" w:rsidRPr="001D13A1">
        <w:rPr>
          <w:rFonts w:ascii="Symbol" w:hAnsi="Symbol" w:cs="Arial"/>
        </w:rPr>
        <w:t></w:t>
      </w:r>
      <w:r w:rsidR="001D13A1">
        <w:rPr>
          <w:rFonts w:ascii="Arial" w:hAnsi="Arial" w:cs="Arial"/>
        </w:rPr>
        <w:t xml:space="preserve">MDRD-4) </w:t>
      </w:r>
      <w:r w:rsidR="00BC2122" w:rsidRPr="00BC2122">
        <w:rPr>
          <w:rFonts w:ascii="Arial" w:hAnsi="Arial" w:cs="Arial"/>
        </w:rPr>
        <w:t>desde basal.</w:t>
      </w:r>
    </w:p>
    <w:p w:rsidR="00BC2122" w:rsidRPr="00BC2122" w:rsidRDefault="002C7DB0" w:rsidP="00BC212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es-ES_tradnl"/>
        </w:rPr>
        <w:t>Figura</w:t>
      </w:r>
      <w:r w:rsidR="00BC2122" w:rsidRPr="00BC2122">
        <w:rPr>
          <w:rFonts w:ascii="Arial" w:hAnsi="Arial" w:cs="Arial"/>
          <w:lang w:val="es-ES_tradnl"/>
        </w:rPr>
        <w:t xml:space="preserve"> A1.</w:t>
      </w:r>
      <w:r w:rsidR="00BC2122">
        <w:rPr>
          <w:rFonts w:ascii="Arial" w:hAnsi="Arial" w:cs="Arial"/>
          <w:lang w:val="es-ES_tradnl"/>
        </w:rPr>
        <w:t>2</w:t>
      </w:r>
      <w:r w:rsidR="00BC2122" w:rsidRPr="00BC2122">
        <w:rPr>
          <w:rFonts w:ascii="Arial" w:hAnsi="Arial" w:cs="Arial"/>
          <w:lang w:val="es-ES_tradnl"/>
        </w:rPr>
        <w:t xml:space="preserve">. </w:t>
      </w:r>
      <w:r w:rsidR="00BC2122" w:rsidRPr="00BC2122">
        <w:rPr>
          <w:rFonts w:ascii="Arial" w:hAnsi="Arial" w:cs="Arial"/>
        </w:rPr>
        <w:t>Curvas ROC tiempo-dependien</w:t>
      </w:r>
      <w:r w:rsidR="001D13A1">
        <w:rPr>
          <w:rFonts w:ascii="Arial" w:hAnsi="Arial" w:cs="Arial"/>
        </w:rPr>
        <w:t xml:space="preserve">tes (acumulada/dinámica) para </w:t>
      </w:r>
      <w:r w:rsidR="00BC2122" w:rsidRPr="00BC2122">
        <w:rPr>
          <w:rFonts w:ascii="Arial" w:hAnsi="Arial" w:cs="Arial"/>
        </w:rPr>
        <w:t>I</w:t>
      </w:r>
      <w:r w:rsidR="001D13A1">
        <w:rPr>
          <w:rFonts w:ascii="Arial" w:hAnsi="Arial" w:cs="Arial"/>
        </w:rPr>
        <w:t>RA grave</w:t>
      </w:r>
      <w:r w:rsidR="00BC2122" w:rsidRPr="00BC2122">
        <w:rPr>
          <w:rFonts w:ascii="Arial" w:hAnsi="Arial" w:cs="Arial"/>
        </w:rPr>
        <w:t xml:space="preserve"> (estadio III) frente a control, en la muestra exploratoria. La línea sólida corresponde a la predicción para un día y la línea punteada corresponde a la predicción con dos días de antelación para </w:t>
      </w:r>
      <w:r w:rsidR="00BC2122">
        <w:rPr>
          <w:rFonts w:ascii="Arial" w:hAnsi="Arial" w:cs="Arial"/>
        </w:rPr>
        <w:t>urea</w:t>
      </w:r>
      <w:r w:rsidR="00BC2122" w:rsidRPr="00BC2122">
        <w:rPr>
          <w:rFonts w:ascii="Arial" w:hAnsi="Arial" w:cs="Arial"/>
        </w:rPr>
        <w:t>.</w:t>
      </w:r>
    </w:p>
    <w:p w:rsidR="00BC2122" w:rsidRPr="00BC2122" w:rsidRDefault="002C7DB0" w:rsidP="00BC212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es-ES_tradnl"/>
        </w:rPr>
        <w:t>Figura</w:t>
      </w:r>
      <w:r w:rsidR="00BC2122" w:rsidRPr="00BC2122">
        <w:rPr>
          <w:rFonts w:ascii="Arial" w:hAnsi="Arial" w:cs="Arial"/>
          <w:lang w:val="es-ES_tradnl"/>
        </w:rPr>
        <w:t xml:space="preserve"> A1.</w:t>
      </w:r>
      <w:r w:rsidR="00BC2122">
        <w:rPr>
          <w:rFonts w:ascii="Arial" w:hAnsi="Arial" w:cs="Arial"/>
          <w:lang w:val="es-ES_tradnl"/>
        </w:rPr>
        <w:t>3</w:t>
      </w:r>
      <w:r w:rsidR="00BC2122" w:rsidRPr="00BC2122">
        <w:rPr>
          <w:rFonts w:ascii="Arial" w:hAnsi="Arial" w:cs="Arial"/>
          <w:lang w:val="es-ES_tradnl"/>
        </w:rPr>
        <w:t xml:space="preserve">. </w:t>
      </w:r>
      <w:r w:rsidR="00BC2122" w:rsidRPr="00BC2122">
        <w:rPr>
          <w:rFonts w:ascii="Arial" w:hAnsi="Arial" w:cs="Arial"/>
        </w:rPr>
        <w:t>Curvas ROC tiempo-dependien</w:t>
      </w:r>
      <w:r w:rsidR="001D13A1">
        <w:rPr>
          <w:rFonts w:ascii="Arial" w:hAnsi="Arial" w:cs="Arial"/>
        </w:rPr>
        <w:t xml:space="preserve">tes (acumulada/dinámica) para </w:t>
      </w:r>
      <w:r w:rsidR="00BC2122" w:rsidRPr="00BC2122">
        <w:rPr>
          <w:rFonts w:ascii="Arial" w:hAnsi="Arial" w:cs="Arial"/>
        </w:rPr>
        <w:t>I</w:t>
      </w:r>
      <w:r w:rsidR="001D13A1">
        <w:rPr>
          <w:rFonts w:ascii="Arial" w:hAnsi="Arial" w:cs="Arial"/>
        </w:rPr>
        <w:t>RA grave</w:t>
      </w:r>
      <w:r w:rsidR="00BC2122" w:rsidRPr="00BC2122">
        <w:rPr>
          <w:rFonts w:ascii="Arial" w:hAnsi="Arial" w:cs="Arial"/>
        </w:rPr>
        <w:t xml:space="preserve"> (estadio III) frente a control, en la muestra exploratoria. La línea sólida corresponde a la predicción para un día y la línea punteada corresponde a la predicción con dos días de antelación para </w:t>
      </w:r>
      <w:r w:rsidR="00BC2122">
        <w:rPr>
          <w:rFonts w:ascii="Arial" w:hAnsi="Arial" w:cs="Arial"/>
        </w:rPr>
        <w:t xml:space="preserve">el cambio en urea </w:t>
      </w:r>
      <w:r w:rsidR="001D13A1">
        <w:rPr>
          <w:rFonts w:ascii="Arial" w:hAnsi="Arial" w:cs="Arial"/>
        </w:rPr>
        <w:t>(</w:t>
      </w:r>
      <w:r w:rsidR="001D13A1" w:rsidRPr="001D13A1">
        <w:rPr>
          <w:rFonts w:ascii="Symbol" w:hAnsi="Symbol" w:cs="Arial"/>
        </w:rPr>
        <w:t></w:t>
      </w:r>
      <w:r w:rsidR="001D13A1">
        <w:rPr>
          <w:rFonts w:ascii="Arial" w:hAnsi="Arial" w:cs="Arial"/>
        </w:rPr>
        <w:t xml:space="preserve">Urea) </w:t>
      </w:r>
      <w:r w:rsidR="00BC2122">
        <w:rPr>
          <w:rFonts w:ascii="Arial" w:hAnsi="Arial" w:cs="Arial"/>
        </w:rPr>
        <w:t>desde basal</w:t>
      </w:r>
      <w:r w:rsidR="00BC2122" w:rsidRPr="00BC2122">
        <w:rPr>
          <w:rFonts w:ascii="Arial" w:hAnsi="Arial" w:cs="Arial"/>
        </w:rPr>
        <w:t>.</w:t>
      </w:r>
    </w:p>
    <w:p w:rsidR="00BC2122" w:rsidRDefault="00BC2122" w:rsidP="00F21D40">
      <w:pPr>
        <w:rPr>
          <w:rFonts w:ascii="Arial" w:hAnsi="Arial" w:cs="Arial"/>
          <w:b/>
          <w:lang w:val="es-ES_tradnl"/>
        </w:rPr>
      </w:pPr>
    </w:p>
    <w:p w:rsidR="00760261" w:rsidRDefault="002C7DB0" w:rsidP="00F21D40">
      <w:p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Figura</w:t>
      </w:r>
      <w:r w:rsidR="00760261" w:rsidRPr="00BC2122">
        <w:rPr>
          <w:rFonts w:ascii="Arial" w:hAnsi="Arial" w:cs="Arial"/>
          <w:b/>
          <w:lang w:val="es-ES_tradnl"/>
        </w:rPr>
        <w:t>s A</w:t>
      </w:r>
      <w:r w:rsidR="00137FFA" w:rsidRPr="00BC2122">
        <w:rPr>
          <w:rFonts w:ascii="Arial" w:hAnsi="Arial" w:cs="Arial"/>
          <w:b/>
          <w:lang w:val="es-ES_tradnl"/>
        </w:rPr>
        <w:t>2</w:t>
      </w:r>
      <w:r w:rsidR="00760261" w:rsidRPr="00BC2122">
        <w:rPr>
          <w:rFonts w:ascii="Arial" w:hAnsi="Arial" w:cs="Arial"/>
          <w:b/>
          <w:lang w:val="es-ES_tradnl"/>
        </w:rPr>
        <w:t>.1-A</w:t>
      </w:r>
      <w:r w:rsidR="00137FFA" w:rsidRPr="00BC2122">
        <w:rPr>
          <w:rFonts w:ascii="Arial" w:hAnsi="Arial" w:cs="Arial"/>
          <w:b/>
          <w:lang w:val="es-ES_tradnl"/>
        </w:rPr>
        <w:t>2</w:t>
      </w:r>
      <w:r w:rsidR="00760261" w:rsidRPr="00BC2122">
        <w:rPr>
          <w:rFonts w:ascii="Arial" w:hAnsi="Arial" w:cs="Arial"/>
          <w:b/>
          <w:lang w:val="es-ES_tradnl"/>
        </w:rPr>
        <w:t>.2-A</w:t>
      </w:r>
      <w:r w:rsidR="00137FFA" w:rsidRPr="00BC2122">
        <w:rPr>
          <w:rFonts w:ascii="Arial" w:hAnsi="Arial" w:cs="Arial"/>
          <w:b/>
          <w:lang w:val="es-ES_tradnl"/>
        </w:rPr>
        <w:t>2</w:t>
      </w:r>
      <w:r w:rsidR="00760261" w:rsidRPr="00BC2122">
        <w:rPr>
          <w:rFonts w:ascii="Arial" w:hAnsi="Arial" w:cs="Arial"/>
          <w:b/>
          <w:lang w:val="es-ES_tradnl"/>
        </w:rPr>
        <w:t>.3:</w:t>
      </w:r>
    </w:p>
    <w:p w:rsidR="00BC2122" w:rsidRPr="00BC2122" w:rsidRDefault="002C7DB0" w:rsidP="00BC212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es-ES_tradnl"/>
        </w:rPr>
        <w:t>Figura</w:t>
      </w:r>
      <w:r w:rsidR="00BC2122" w:rsidRPr="00BC2122">
        <w:rPr>
          <w:rFonts w:ascii="Arial" w:hAnsi="Arial" w:cs="Arial"/>
          <w:lang w:val="es-ES_tradnl"/>
        </w:rPr>
        <w:t xml:space="preserve"> A</w:t>
      </w:r>
      <w:r w:rsidR="00BC2122">
        <w:rPr>
          <w:rFonts w:ascii="Arial" w:hAnsi="Arial" w:cs="Arial"/>
          <w:lang w:val="es-ES_tradnl"/>
        </w:rPr>
        <w:t>2</w:t>
      </w:r>
      <w:r w:rsidR="00BC2122" w:rsidRPr="00BC2122">
        <w:rPr>
          <w:rFonts w:ascii="Arial" w:hAnsi="Arial" w:cs="Arial"/>
          <w:lang w:val="es-ES_tradnl"/>
        </w:rPr>
        <w:t xml:space="preserve">.1. </w:t>
      </w:r>
      <w:r w:rsidR="00BC2122" w:rsidRPr="00BC2122">
        <w:rPr>
          <w:rFonts w:ascii="Arial" w:hAnsi="Arial" w:cs="Arial"/>
        </w:rPr>
        <w:t>Curvas ROC tiempo-dependien</w:t>
      </w:r>
      <w:r w:rsidR="001D13A1">
        <w:rPr>
          <w:rFonts w:ascii="Arial" w:hAnsi="Arial" w:cs="Arial"/>
        </w:rPr>
        <w:t xml:space="preserve">tes (acumulada/dinámica) para </w:t>
      </w:r>
      <w:r w:rsidR="00BC2122" w:rsidRPr="00BC2122">
        <w:rPr>
          <w:rFonts w:ascii="Arial" w:hAnsi="Arial" w:cs="Arial"/>
        </w:rPr>
        <w:t>I</w:t>
      </w:r>
      <w:r w:rsidR="001D13A1">
        <w:rPr>
          <w:rFonts w:ascii="Arial" w:hAnsi="Arial" w:cs="Arial"/>
        </w:rPr>
        <w:t>RA</w:t>
      </w:r>
      <w:r w:rsidR="00BC2122" w:rsidRPr="00BC2122">
        <w:rPr>
          <w:rFonts w:ascii="Arial" w:hAnsi="Arial" w:cs="Arial"/>
        </w:rPr>
        <w:t xml:space="preserve"> </w:t>
      </w:r>
      <w:r w:rsidR="001D13A1">
        <w:rPr>
          <w:rFonts w:ascii="Arial" w:hAnsi="Arial" w:cs="Arial"/>
        </w:rPr>
        <w:t>moderada</w:t>
      </w:r>
      <w:r w:rsidR="00BC2122" w:rsidRPr="00BC2122">
        <w:rPr>
          <w:rFonts w:ascii="Arial" w:hAnsi="Arial" w:cs="Arial"/>
        </w:rPr>
        <w:t xml:space="preserve"> (</w:t>
      </w:r>
      <w:r w:rsidR="00BC2122">
        <w:rPr>
          <w:rFonts w:ascii="Arial" w:hAnsi="Arial" w:cs="Arial"/>
        </w:rPr>
        <w:t>estadio II</w:t>
      </w:r>
      <w:r w:rsidR="00BC2122" w:rsidRPr="00BC2122">
        <w:rPr>
          <w:rFonts w:ascii="Arial" w:hAnsi="Arial" w:cs="Arial"/>
        </w:rPr>
        <w:t>) frente a control, en la muestra exploratoria. La línea sólida corresponde a la predicción para un día y la línea punteada corresponde a la predicción con dos días de antelación para el cambio en MDRD-4</w:t>
      </w:r>
      <w:r w:rsidR="001D13A1">
        <w:rPr>
          <w:rFonts w:ascii="Arial" w:hAnsi="Arial" w:cs="Arial"/>
        </w:rPr>
        <w:t xml:space="preserve"> (</w:t>
      </w:r>
      <w:r w:rsidR="001D13A1" w:rsidRPr="001D13A1">
        <w:rPr>
          <w:rFonts w:ascii="Symbol" w:hAnsi="Symbol" w:cs="Arial"/>
        </w:rPr>
        <w:t></w:t>
      </w:r>
      <w:r w:rsidR="001D13A1">
        <w:rPr>
          <w:rFonts w:ascii="Arial" w:hAnsi="Arial" w:cs="Arial"/>
        </w:rPr>
        <w:t>MDRD-4)</w:t>
      </w:r>
      <w:r w:rsidR="00BC2122" w:rsidRPr="00BC2122">
        <w:rPr>
          <w:rFonts w:ascii="Arial" w:hAnsi="Arial" w:cs="Arial"/>
        </w:rPr>
        <w:t xml:space="preserve"> desde basal.</w:t>
      </w:r>
    </w:p>
    <w:p w:rsidR="00BC2122" w:rsidRPr="00BC2122" w:rsidRDefault="002C7DB0" w:rsidP="00BC212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es-ES_tradnl"/>
        </w:rPr>
        <w:lastRenderedPageBreak/>
        <w:t>Figura</w:t>
      </w:r>
      <w:r w:rsidR="00BC2122" w:rsidRPr="00BC2122">
        <w:rPr>
          <w:rFonts w:ascii="Arial" w:hAnsi="Arial" w:cs="Arial"/>
          <w:lang w:val="es-ES_tradnl"/>
        </w:rPr>
        <w:t xml:space="preserve"> A</w:t>
      </w:r>
      <w:r w:rsidR="00BC2122">
        <w:rPr>
          <w:rFonts w:ascii="Arial" w:hAnsi="Arial" w:cs="Arial"/>
          <w:lang w:val="es-ES_tradnl"/>
        </w:rPr>
        <w:t>2</w:t>
      </w:r>
      <w:r w:rsidR="00BC2122" w:rsidRPr="00BC2122">
        <w:rPr>
          <w:rFonts w:ascii="Arial" w:hAnsi="Arial" w:cs="Arial"/>
          <w:lang w:val="es-ES_tradnl"/>
        </w:rPr>
        <w:t>.</w:t>
      </w:r>
      <w:r w:rsidR="00BC2122">
        <w:rPr>
          <w:rFonts w:ascii="Arial" w:hAnsi="Arial" w:cs="Arial"/>
          <w:lang w:val="es-ES_tradnl"/>
        </w:rPr>
        <w:t>2</w:t>
      </w:r>
      <w:r w:rsidR="00BC2122" w:rsidRPr="00BC2122">
        <w:rPr>
          <w:rFonts w:ascii="Arial" w:hAnsi="Arial" w:cs="Arial"/>
          <w:lang w:val="es-ES_tradnl"/>
        </w:rPr>
        <w:t xml:space="preserve">. </w:t>
      </w:r>
      <w:r w:rsidR="00BC2122" w:rsidRPr="00BC2122">
        <w:rPr>
          <w:rFonts w:ascii="Arial" w:hAnsi="Arial" w:cs="Arial"/>
        </w:rPr>
        <w:t>Curvas ROC tiempo-dependien</w:t>
      </w:r>
      <w:r w:rsidR="001D13A1">
        <w:rPr>
          <w:rFonts w:ascii="Arial" w:hAnsi="Arial" w:cs="Arial"/>
        </w:rPr>
        <w:t xml:space="preserve">tes (acumulada/dinámica) para </w:t>
      </w:r>
      <w:r w:rsidR="00BC2122" w:rsidRPr="00BC2122">
        <w:rPr>
          <w:rFonts w:ascii="Arial" w:hAnsi="Arial" w:cs="Arial"/>
        </w:rPr>
        <w:t>I</w:t>
      </w:r>
      <w:r w:rsidR="001D13A1">
        <w:rPr>
          <w:rFonts w:ascii="Arial" w:hAnsi="Arial" w:cs="Arial"/>
        </w:rPr>
        <w:t>RA</w:t>
      </w:r>
      <w:r w:rsidR="00BC2122" w:rsidRPr="00BC2122">
        <w:rPr>
          <w:rFonts w:ascii="Arial" w:hAnsi="Arial" w:cs="Arial"/>
        </w:rPr>
        <w:t xml:space="preserve"> </w:t>
      </w:r>
      <w:r w:rsidR="001D13A1">
        <w:rPr>
          <w:rFonts w:ascii="Arial" w:hAnsi="Arial" w:cs="Arial"/>
        </w:rPr>
        <w:t>moderada</w:t>
      </w:r>
      <w:r w:rsidR="00BC2122" w:rsidRPr="00BC2122">
        <w:rPr>
          <w:rFonts w:ascii="Arial" w:hAnsi="Arial" w:cs="Arial"/>
        </w:rPr>
        <w:t xml:space="preserve"> (</w:t>
      </w:r>
      <w:r w:rsidR="00BC2122">
        <w:rPr>
          <w:rFonts w:ascii="Arial" w:hAnsi="Arial" w:cs="Arial"/>
        </w:rPr>
        <w:t>estadio II</w:t>
      </w:r>
      <w:r w:rsidR="00BC2122" w:rsidRPr="00BC2122">
        <w:rPr>
          <w:rFonts w:ascii="Arial" w:hAnsi="Arial" w:cs="Arial"/>
        </w:rPr>
        <w:t xml:space="preserve">) frente a control, en la muestra exploratoria. La línea sólida corresponde a la predicción para un día y la línea punteada corresponde a la predicción con dos días de antelación para </w:t>
      </w:r>
      <w:r w:rsidR="00BC2122">
        <w:rPr>
          <w:rFonts w:ascii="Arial" w:hAnsi="Arial" w:cs="Arial"/>
        </w:rPr>
        <w:t>urea</w:t>
      </w:r>
      <w:r w:rsidR="00BC2122" w:rsidRPr="00BC2122">
        <w:rPr>
          <w:rFonts w:ascii="Arial" w:hAnsi="Arial" w:cs="Arial"/>
        </w:rPr>
        <w:t>.</w:t>
      </w:r>
    </w:p>
    <w:p w:rsidR="00BC2122" w:rsidRPr="00BC2122" w:rsidRDefault="002C7DB0" w:rsidP="00BC212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es-ES_tradnl"/>
        </w:rPr>
        <w:t>Figura</w:t>
      </w:r>
      <w:r w:rsidR="00BC2122" w:rsidRPr="00BC2122">
        <w:rPr>
          <w:rFonts w:ascii="Arial" w:hAnsi="Arial" w:cs="Arial"/>
          <w:lang w:val="es-ES_tradnl"/>
        </w:rPr>
        <w:t xml:space="preserve"> A</w:t>
      </w:r>
      <w:r w:rsidR="00BC2122">
        <w:rPr>
          <w:rFonts w:ascii="Arial" w:hAnsi="Arial" w:cs="Arial"/>
          <w:lang w:val="es-ES_tradnl"/>
        </w:rPr>
        <w:t>2</w:t>
      </w:r>
      <w:r w:rsidR="00BC2122" w:rsidRPr="00BC2122">
        <w:rPr>
          <w:rFonts w:ascii="Arial" w:hAnsi="Arial" w:cs="Arial"/>
          <w:lang w:val="es-ES_tradnl"/>
        </w:rPr>
        <w:t>.</w:t>
      </w:r>
      <w:r w:rsidR="00BC2122">
        <w:rPr>
          <w:rFonts w:ascii="Arial" w:hAnsi="Arial" w:cs="Arial"/>
          <w:lang w:val="es-ES_tradnl"/>
        </w:rPr>
        <w:t>3</w:t>
      </w:r>
      <w:r w:rsidR="00BC2122" w:rsidRPr="00BC2122">
        <w:rPr>
          <w:rFonts w:ascii="Arial" w:hAnsi="Arial" w:cs="Arial"/>
          <w:lang w:val="es-ES_tradnl"/>
        </w:rPr>
        <w:t xml:space="preserve">. </w:t>
      </w:r>
      <w:r w:rsidR="00BC2122" w:rsidRPr="00BC2122">
        <w:rPr>
          <w:rFonts w:ascii="Arial" w:hAnsi="Arial" w:cs="Arial"/>
        </w:rPr>
        <w:t>Curvas ROC tiempo-dependien</w:t>
      </w:r>
      <w:r w:rsidR="001D13A1">
        <w:rPr>
          <w:rFonts w:ascii="Arial" w:hAnsi="Arial" w:cs="Arial"/>
        </w:rPr>
        <w:t xml:space="preserve">tes (acumulada/dinámica) para </w:t>
      </w:r>
      <w:r w:rsidR="00BC2122" w:rsidRPr="00BC2122">
        <w:rPr>
          <w:rFonts w:ascii="Arial" w:hAnsi="Arial" w:cs="Arial"/>
        </w:rPr>
        <w:t>I</w:t>
      </w:r>
      <w:r w:rsidR="001D13A1">
        <w:rPr>
          <w:rFonts w:ascii="Arial" w:hAnsi="Arial" w:cs="Arial"/>
        </w:rPr>
        <w:t>RA</w:t>
      </w:r>
      <w:r w:rsidR="00BC2122" w:rsidRPr="00BC2122">
        <w:rPr>
          <w:rFonts w:ascii="Arial" w:hAnsi="Arial" w:cs="Arial"/>
        </w:rPr>
        <w:t xml:space="preserve"> </w:t>
      </w:r>
      <w:r w:rsidR="001D13A1">
        <w:rPr>
          <w:rFonts w:ascii="Arial" w:hAnsi="Arial" w:cs="Arial"/>
        </w:rPr>
        <w:t>moderada</w:t>
      </w:r>
      <w:r w:rsidR="00BC2122" w:rsidRPr="00BC2122">
        <w:rPr>
          <w:rFonts w:ascii="Arial" w:hAnsi="Arial" w:cs="Arial"/>
        </w:rPr>
        <w:t xml:space="preserve"> (</w:t>
      </w:r>
      <w:r w:rsidR="00BC2122">
        <w:rPr>
          <w:rFonts w:ascii="Arial" w:hAnsi="Arial" w:cs="Arial"/>
        </w:rPr>
        <w:t>estadio II</w:t>
      </w:r>
      <w:r w:rsidR="00BC2122" w:rsidRPr="00BC2122">
        <w:rPr>
          <w:rFonts w:ascii="Arial" w:hAnsi="Arial" w:cs="Arial"/>
        </w:rPr>
        <w:t xml:space="preserve">) frente a control, en la muestra exploratoria. La línea sólida corresponde a la predicción para un día y la línea punteada corresponde a la predicción con dos días de antelación para </w:t>
      </w:r>
      <w:r w:rsidR="001D13A1">
        <w:rPr>
          <w:rFonts w:ascii="Arial" w:hAnsi="Arial" w:cs="Arial"/>
        </w:rPr>
        <w:t>el cambio en urea (</w:t>
      </w:r>
      <w:r w:rsidR="001D13A1" w:rsidRPr="001D13A1">
        <w:rPr>
          <w:rFonts w:ascii="Symbol" w:hAnsi="Symbol" w:cs="Arial"/>
        </w:rPr>
        <w:t></w:t>
      </w:r>
      <w:r w:rsidR="001D13A1">
        <w:rPr>
          <w:rFonts w:ascii="Arial" w:hAnsi="Arial" w:cs="Arial"/>
        </w:rPr>
        <w:t>Urea)</w:t>
      </w:r>
      <w:r w:rsidR="00BC2122">
        <w:rPr>
          <w:rFonts w:ascii="Arial" w:hAnsi="Arial" w:cs="Arial"/>
        </w:rPr>
        <w:t xml:space="preserve"> desde basal</w:t>
      </w:r>
      <w:r w:rsidR="00BC2122" w:rsidRPr="00BC2122">
        <w:rPr>
          <w:rFonts w:ascii="Arial" w:hAnsi="Arial" w:cs="Arial"/>
        </w:rPr>
        <w:t>.</w:t>
      </w:r>
    </w:p>
    <w:p w:rsidR="003864FA" w:rsidRPr="00BC2122" w:rsidRDefault="003864FA" w:rsidP="00F21D40">
      <w:pPr>
        <w:rPr>
          <w:rFonts w:ascii="Arial" w:hAnsi="Arial" w:cs="Arial"/>
          <w:b/>
          <w:lang w:val="es-ES_tradnl"/>
        </w:rPr>
      </w:pPr>
    </w:p>
    <w:p w:rsidR="00760261" w:rsidRDefault="002C7DB0" w:rsidP="00F21D40">
      <w:p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Figura</w:t>
      </w:r>
      <w:r w:rsidR="00760261" w:rsidRPr="00BC2122">
        <w:rPr>
          <w:rFonts w:ascii="Arial" w:hAnsi="Arial" w:cs="Arial"/>
          <w:b/>
          <w:lang w:val="es-ES_tradnl"/>
        </w:rPr>
        <w:t>s A</w:t>
      </w:r>
      <w:r w:rsidR="00A56658" w:rsidRPr="00BC2122">
        <w:rPr>
          <w:rFonts w:ascii="Arial" w:hAnsi="Arial" w:cs="Arial"/>
          <w:b/>
          <w:lang w:val="es-ES_tradnl"/>
        </w:rPr>
        <w:t>3</w:t>
      </w:r>
      <w:r w:rsidR="00760261" w:rsidRPr="00BC2122">
        <w:rPr>
          <w:rFonts w:ascii="Arial" w:hAnsi="Arial" w:cs="Arial"/>
          <w:b/>
          <w:lang w:val="es-ES_tradnl"/>
        </w:rPr>
        <w:t>.1-A</w:t>
      </w:r>
      <w:r w:rsidR="00A56658" w:rsidRPr="00BC2122">
        <w:rPr>
          <w:rFonts w:ascii="Arial" w:hAnsi="Arial" w:cs="Arial"/>
          <w:b/>
          <w:lang w:val="es-ES_tradnl"/>
        </w:rPr>
        <w:t>3</w:t>
      </w:r>
      <w:r w:rsidR="00760261" w:rsidRPr="00BC2122">
        <w:rPr>
          <w:rFonts w:ascii="Arial" w:hAnsi="Arial" w:cs="Arial"/>
          <w:b/>
          <w:lang w:val="es-ES_tradnl"/>
        </w:rPr>
        <w:t>.2-A</w:t>
      </w:r>
      <w:r w:rsidR="00A56658" w:rsidRPr="00BC2122">
        <w:rPr>
          <w:rFonts w:ascii="Arial" w:hAnsi="Arial" w:cs="Arial"/>
          <w:b/>
          <w:lang w:val="es-ES_tradnl"/>
        </w:rPr>
        <w:t>3</w:t>
      </w:r>
      <w:r w:rsidR="00760261" w:rsidRPr="00BC2122">
        <w:rPr>
          <w:rFonts w:ascii="Arial" w:hAnsi="Arial" w:cs="Arial"/>
          <w:b/>
          <w:lang w:val="es-ES_tradnl"/>
        </w:rPr>
        <w:t>.3:</w:t>
      </w:r>
    </w:p>
    <w:p w:rsidR="00BC2122" w:rsidRPr="00BC2122" w:rsidRDefault="002C7DB0" w:rsidP="00BC212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es-ES_tradnl"/>
        </w:rPr>
        <w:t>Figura</w:t>
      </w:r>
      <w:r w:rsidR="00BC2122" w:rsidRPr="00BC2122">
        <w:rPr>
          <w:rFonts w:ascii="Arial" w:hAnsi="Arial" w:cs="Arial"/>
          <w:lang w:val="es-ES_tradnl"/>
        </w:rPr>
        <w:t xml:space="preserve"> A</w:t>
      </w:r>
      <w:r w:rsidR="00BC2122">
        <w:rPr>
          <w:rFonts w:ascii="Arial" w:hAnsi="Arial" w:cs="Arial"/>
          <w:lang w:val="es-ES_tradnl"/>
        </w:rPr>
        <w:t>3</w:t>
      </w:r>
      <w:r w:rsidR="00BC2122" w:rsidRPr="00BC2122">
        <w:rPr>
          <w:rFonts w:ascii="Arial" w:hAnsi="Arial" w:cs="Arial"/>
          <w:lang w:val="es-ES_tradnl"/>
        </w:rPr>
        <w:t xml:space="preserve">.1. </w:t>
      </w:r>
      <w:r w:rsidR="00BC2122" w:rsidRPr="00BC2122">
        <w:rPr>
          <w:rFonts w:ascii="Arial" w:hAnsi="Arial" w:cs="Arial"/>
        </w:rPr>
        <w:t>Curvas ROC tiempo-dependien</w:t>
      </w:r>
      <w:r w:rsidR="001D13A1">
        <w:rPr>
          <w:rFonts w:ascii="Arial" w:hAnsi="Arial" w:cs="Arial"/>
        </w:rPr>
        <w:t xml:space="preserve">tes (acumulada/dinámica) para </w:t>
      </w:r>
      <w:r w:rsidR="00BC2122" w:rsidRPr="00BC2122">
        <w:rPr>
          <w:rFonts w:ascii="Arial" w:hAnsi="Arial" w:cs="Arial"/>
        </w:rPr>
        <w:t>I</w:t>
      </w:r>
      <w:r w:rsidR="001D13A1">
        <w:rPr>
          <w:rFonts w:ascii="Arial" w:hAnsi="Arial" w:cs="Arial"/>
        </w:rPr>
        <w:t>RA</w:t>
      </w:r>
      <w:r w:rsidR="00BC2122" w:rsidRPr="00BC2122">
        <w:rPr>
          <w:rFonts w:ascii="Arial" w:hAnsi="Arial" w:cs="Arial"/>
        </w:rPr>
        <w:t xml:space="preserve"> </w:t>
      </w:r>
      <w:r w:rsidR="00BC2122">
        <w:rPr>
          <w:rFonts w:ascii="Arial" w:hAnsi="Arial" w:cs="Arial"/>
        </w:rPr>
        <w:t>leve</w:t>
      </w:r>
      <w:r w:rsidR="00BC2122" w:rsidRPr="00BC2122">
        <w:rPr>
          <w:rFonts w:ascii="Arial" w:hAnsi="Arial" w:cs="Arial"/>
        </w:rPr>
        <w:t xml:space="preserve"> (</w:t>
      </w:r>
      <w:r w:rsidR="00BC2122">
        <w:rPr>
          <w:rFonts w:ascii="Arial" w:hAnsi="Arial" w:cs="Arial"/>
        </w:rPr>
        <w:t>estadio I</w:t>
      </w:r>
      <w:r w:rsidR="00BC2122" w:rsidRPr="00BC2122">
        <w:rPr>
          <w:rFonts w:ascii="Arial" w:hAnsi="Arial" w:cs="Arial"/>
        </w:rPr>
        <w:t xml:space="preserve">) frente a control, en la muestra exploratoria. La línea sólida corresponde a la predicción para un día y la línea punteada corresponde a la predicción con dos días de antelación para el cambio en MDRD-4 </w:t>
      </w:r>
      <w:r w:rsidR="001D13A1">
        <w:rPr>
          <w:rFonts w:ascii="Arial" w:hAnsi="Arial" w:cs="Arial"/>
        </w:rPr>
        <w:t>(</w:t>
      </w:r>
      <w:r w:rsidR="001D13A1" w:rsidRPr="001D13A1">
        <w:rPr>
          <w:rFonts w:ascii="Symbol" w:hAnsi="Symbol" w:cs="Arial"/>
        </w:rPr>
        <w:t></w:t>
      </w:r>
      <w:r w:rsidR="001D13A1">
        <w:rPr>
          <w:rFonts w:ascii="Arial" w:hAnsi="Arial" w:cs="Arial"/>
        </w:rPr>
        <w:t>MDRD-4)</w:t>
      </w:r>
      <w:r w:rsidR="001D13A1" w:rsidRPr="00BC2122">
        <w:rPr>
          <w:rFonts w:ascii="Arial" w:hAnsi="Arial" w:cs="Arial"/>
        </w:rPr>
        <w:t xml:space="preserve"> </w:t>
      </w:r>
      <w:r w:rsidR="00BC2122" w:rsidRPr="00BC2122">
        <w:rPr>
          <w:rFonts w:ascii="Arial" w:hAnsi="Arial" w:cs="Arial"/>
        </w:rPr>
        <w:t>desde basal.</w:t>
      </w:r>
    </w:p>
    <w:p w:rsidR="00BC2122" w:rsidRPr="00BC2122" w:rsidRDefault="002C7DB0" w:rsidP="00BC212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es-ES_tradnl"/>
        </w:rPr>
        <w:t>Figura</w:t>
      </w:r>
      <w:r w:rsidR="00BC2122" w:rsidRPr="00BC2122">
        <w:rPr>
          <w:rFonts w:ascii="Arial" w:hAnsi="Arial" w:cs="Arial"/>
          <w:lang w:val="es-ES_tradnl"/>
        </w:rPr>
        <w:t xml:space="preserve"> A</w:t>
      </w:r>
      <w:r w:rsidR="00BC2122">
        <w:rPr>
          <w:rFonts w:ascii="Arial" w:hAnsi="Arial" w:cs="Arial"/>
          <w:lang w:val="es-ES_tradnl"/>
        </w:rPr>
        <w:t>3</w:t>
      </w:r>
      <w:r w:rsidR="00BC2122" w:rsidRPr="00BC2122">
        <w:rPr>
          <w:rFonts w:ascii="Arial" w:hAnsi="Arial" w:cs="Arial"/>
          <w:lang w:val="es-ES_tradnl"/>
        </w:rPr>
        <w:t>.</w:t>
      </w:r>
      <w:r w:rsidR="00BC2122">
        <w:rPr>
          <w:rFonts w:ascii="Arial" w:hAnsi="Arial" w:cs="Arial"/>
          <w:lang w:val="es-ES_tradnl"/>
        </w:rPr>
        <w:t>2</w:t>
      </w:r>
      <w:r w:rsidR="00BC2122" w:rsidRPr="00BC2122">
        <w:rPr>
          <w:rFonts w:ascii="Arial" w:hAnsi="Arial" w:cs="Arial"/>
          <w:lang w:val="es-ES_tradnl"/>
        </w:rPr>
        <w:t xml:space="preserve">. </w:t>
      </w:r>
      <w:r w:rsidR="00BC2122" w:rsidRPr="00BC2122">
        <w:rPr>
          <w:rFonts w:ascii="Arial" w:hAnsi="Arial" w:cs="Arial"/>
        </w:rPr>
        <w:t>Curvas ROC tiempo-dependien</w:t>
      </w:r>
      <w:r w:rsidR="001D13A1">
        <w:rPr>
          <w:rFonts w:ascii="Arial" w:hAnsi="Arial" w:cs="Arial"/>
        </w:rPr>
        <w:t xml:space="preserve">tes (acumulada/dinámica) para </w:t>
      </w:r>
      <w:r w:rsidR="00BC2122" w:rsidRPr="00BC2122">
        <w:rPr>
          <w:rFonts w:ascii="Arial" w:hAnsi="Arial" w:cs="Arial"/>
        </w:rPr>
        <w:t>I</w:t>
      </w:r>
      <w:r w:rsidR="001D13A1">
        <w:rPr>
          <w:rFonts w:ascii="Arial" w:hAnsi="Arial" w:cs="Arial"/>
        </w:rPr>
        <w:t>RA</w:t>
      </w:r>
      <w:r w:rsidR="00BC2122" w:rsidRPr="00BC2122">
        <w:rPr>
          <w:rFonts w:ascii="Arial" w:hAnsi="Arial" w:cs="Arial"/>
        </w:rPr>
        <w:t xml:space="preserve"> </w:t>
      </w:r>
      <w:r w:rsidR="00BC2122">
        <w:rPr>
          <w:rFonts w:ascii="Arial" w:hAnsi="Arial" w:cs="Arial"/>
        </w:rPr>
        <w:t>leve</w:t>
      </w:r>
      <w:r w:rsidR="00BC2122" w:rsidRPr="00BC2122">
        <w:rPr>
          <w:rFonts w:ascii="Arial" w:hAnsi="Arial" w:cs="Arial"/>
        </w:rPr>
        <w:t xml:space="preserve"> (</w:t>
      </w:r>
      <w:r w:rsidR="00BC2122">
        <w:rPr>
          <w:rFonts w:ascii="Arial" w:hAnsi="Arial" w:cs="Arial"/>
        </w:rPr>
        <w:t>estadio I</w:t>
      </w:r>
      <w:r w:rsidR="00BC2122" w:rsidRPr="00BC2122">
        <w:rPr>
          <w:rFonts w:ascii="Arial" w:hAnsi="Arial" w:cs="Arial"/>
        </w:rPr>
        <w:t xml:space="preserve">) frente a control, en la muestra exploratoria. La línea sólida corresponde a la predicción para un día y la línea punteada corresponde a la predicción con dos días de antelación para </w:t>
      </w:r>
      <w:r w:rsidR="00BC2122">
        <w:rPr>
          <w:rFonts w:ascii="Arial" w:hAnsi="Arial" w:cs="Arial"/>
        </w:rPr>
        <w:t>urea</w:t>
      </w:r>
      <w:r w:rsidR="00BC2122" w:rsidRPr="00BC2122">
        <w:rPr>
          <w:rFonts w:ascii="Arial" w:hAnsi="Arial" w:cs="Arial"/>
        </w:rPr>
        <w:t>.</w:t>
      </w:r>
    </w:p>
    <w:p w:rsidR="00BC2122" w:rsidRPr="00BC2122" w:rsidRDefault="002C7DB0" w:rsidP="00BC212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es-ES_tradnl"/>
        </w:rPr>
        <w:t>Figura</w:t>
      </w:r>
      <w:r w:rsidR="00BC2122" w:rsidRPr="00BC2122">
        <w:rPr>
          <w:rFonts w:ascii="Arial" w:hAnsi="Arial" w:cs="Arial"/>
          <w:lang w:val="es-ES_tradnl"/>
        </w:rPr>
        <w:t xml:space="preserve"> A</w:t>
      </w:r>
      <w:r w:rsidR="00BC2122">
        <w:rPr>
          <w:rFonts w:ascii="Arial" w:hAnsi="Arial" w:cs="Arial"/>
          <w:lang w:val="es-ES_tradnl"/>
        </w:rPr>
        <w:t>3</w:t>
      </w:r>
      <w:r w:rsidR="00BC2122" w:rsidRPr="00BC2122">
        <w:rPr>
          <w:rFonts w:ascii="Arial" w:hAnsi="Arial" w:cs="Arial"/>
          <w:lang w:val="es-ES_tradnl"/>
        </w:rPr>
        <w:t>.</w:t>
      </w:r>
      <w:r w:rsidR="00BC2122">
        <w:rPr>
          <w:rFonts w:ascii="Arial" w:hAnsi="Arial" w:cs="Arial"/>
          <w:lang w:val="es-ES_tradnl"/>
        </w:rPr>
        <w:t>3</w:t>
      </w:r>
      <w:r w:rsidR="00BC2122" w:rsidRPr="00BC2122">
        <w:rPr>
          <w:rFonts w:ascii="Arial" w:hAnsi="Arial" w:cs="Arial"/>
          <w:lang w:val="es-ES_tradnl"/>
        </w:rPr>
        <w:t xml:space="preserve">. </w:t>
      </w:r>
      <w:r w:rsidR="00BC2122" w:rsidRPr="00BC2122">
        <w:rPr>
          <w:rFonts w:ascii="Arial" w:hAnsi="Arial" w:cs="Arial"/>
        </w:rPr>
        <w:t>Curvas ROC tiempo-dependien</w:t>
      </w:r>
      <w:r w:rsidR="001D13A1">
        <w:rPr>
          <w:rFonts w:ascii="Arial" w:hAnsi="Arial" w:cs="Arial"/>
        </w:rPr>
        <w:t xml:space="preserve">tes (acumulada/dinámica) para </w:t>
      </w:r>
      <w:r w:rsidR="00BC2122" w:rsidRPr="00BC2122">
        <w:rPr>
          <w:rFonts w:ascii="Arial" w:hAnsi="Arial" w:cs="Arial"/>
        </w:rPr>
        <w:t>I</w:t>
      </w:r>
      <w:r w:rsidR="001D13A1">
        <w:rPr>
          <w:rFonts w:ascii="Arial" w:hAnsi="Arial" w:cs="Arial"/>
        </w:rPr>
        <w:t>RA</w:t>
      </w:r>
      <w:r w:rsidR="00BC2122" w:rsidRPr="00BC2122">
        <w:rPr>
          <w:rFonts w:ascii="Arial" w:hAnsi="Arial" w:cs="Arial"/>
        </w:rPr>
        <w:t xml:space="preserve"> </w:t>
      </w:r>
      <w:r w:rsidR="00BC2122">
        <w:rPr>
          <w:rFonts w:ascii="Arial" w:hAnsi="Arial" w:cs="Arial"/>
        </w:rPr>
        <w:t>leve</w:t>
      </w:r>
      <w:r w:rsidR="00BC2122" w:rsidRPr="00BC2122">
        <w:rPr>
          <w:rFonts w:ascii="Arial" w:hAnsi="Arial" w:cs="Arial"/>
        </w:rPr>
        <w:t xml:space="preserve"> (</w:t>
      </w:r>
      <w:r w:rsidR="00BC2122">
        <w:rPr>
          <w:rFonts w:ascii="Arial" w:hAnsi="Arial" w:cs="Arial"/>
        </w:rPr>
        <w:t>estadio I</w:t>
      </w:r>
      <w:r w:rsidR="00BC2122" w:rsidRPr="00BC2122">
        <w:rPr>
          <w:rFonts w:ascii="Arial" w:hAnsi="Arial" w:cs="Arial"/>
        </w:rPr>
        <w:t xml:space="preserve">) frente a control, en la muestra exploratoria. La línea sólida corresponde a la predicción para un día y la línea punteada corresponde a la predicción con dos días de antelación para </w:t>
      </w:r>
      <w:r w:rsidR="001D13A1">
        <w:rPr>
          <w:rFonts w:ascii="Arial" w:hAnsi="Arial" w:cs="Arial"/>
        </w:rPr>
        <w:t>el cambio en urea (</w:t>
      </w:r>
      <w:r w:rsidR="001D13A1" w:rsidRPr="001D13A1">
        <w:rPr>
          <w:rFonts w:ascii="Symbol" w:hAnsi="Symbol" w:cs="Arial"/>
        </w:rPr>
        <w:t></w:t>
      </w:r>
      <w:r w:rsidR="001D13A1">
        <w:rPr>
          <w:rFonts w:ascii="Arial" w:hAnsi="Arial" w:cs="Arial"/>
        </w:rPr>
        <w:t xml:space="preserve">Urea) </w:t>
      </w:r>
      <w:r w:rsidR="00BC2122">
        <w:rPr>
          <w:rFonts w:ascii="Arial" w:hAnsi="Arial" w:cs="Arial"/>
        </w:rPr>
        <w:t xml:space="preserve"> desde basal</w:t>
      </w:r>
      <w:r w:rsidR="00BC2122" w:rsidRPr="00BC2122">
        <w:rPr>
          <w:rFonts w:ascii="Arial" w:hAnsi="Arial" w:cs="Arial"/>
        </w:rPr>
        <w:t>.</w:t>
      </w:r>
    </w:p>
    <w:p w:rsidR="00BC2122" w:rsidRPr="00BC2122" w:rsidRDefault="00BC2122" w:rsidP="00F21D40">
      <w:pPr>
        <w:rPr>
          <w:rFonts w:ascii="Arial" w:hAnsi="Arial" w:cs="Arial"/>
          <w:b/>
        </w:rPr>
      </w:pPr>
    </w:p>
    <w:p w:rsidR="00760261" w:rsidRPr="00BC2122" w:rsidRDefault="00760261" w:rsidP="0061150C">
      <w:pPr>
        <w:rPr>
          <w:rFonts w:ascii="Arial" w:hAnsi="Arial"/>
          <w:b/>
          <w:lang w:val="es-ES_tradnl"/>
        </w:rPr>
      </w:pPr>
      <w:r w:rsidRPr="00BC2122">
        <w:rPr>
          <w:rFonts w:ascii="Arial" w:hAnsi="Arial"/>
          <w:b/>
          <w:lang w:val="es-ES_tradnl"/>
        </w:rPr>
        <w:t>Tabl</w:t>
      </w:r>
      <w:r w:rsidR="002C7DB0">
        <w:rPr>
          <w:rFonts w:ascii="Arial" w:hAnsi="Arial"/>
          <w:b/>
          <w:lang w:val="es-ES_tradnl"/>
        </w:rPr>
        <w:t>a</w:t>
      </w:r>
      <w:r w:rsidRPr="00BC2122">
        <w:rPr>
          <w:rFonts w:ascii="Arial" w:hAnsi="Arial"/>
          <w:b/>
          <w:lang w:val="es-ES_tradnl"/>
        </w:rPr>
        <w:t>s A1-A2-A3</w:t>
      </w:r>
      <w:r w:rsidR="003B6AEA" w:rsidRPr="00BC2122">
        <w:rPr>
          <w:rFonts w:ascii="Arial" w:hAnsi="Arial"/>
          <w:b/>
          <w:lang w:val="es-ES_tradnl"/>
        </w:rPr>
        <w:t>-A4</w:t>
      </w:r>
      <w:r w:rsidRPr="00BC2122">
        <w:rPr>
          <w:rFonts w:ascii="Arial" w:hAnsi="Arial"/>
          <w:b/>
          <w:lang w:val="es-ES_tradnl"/>
        </w:rPr>
        <w:t>:</w:t>
      </w:r>
    </w:p>
    <w:p w:rsidR="009132CB" w:rsidRPr="00507965" w:rsidRDefault="002C7DB0" w:rsidP="009132CB">
      <w:pPr>
        <w:rPr>
          <w:rFonts w:ascii="Arial" w:hAnsi="Arial" w:cs="Arial"/>
        </w:rPr>
      </w:pPr>
      <w:r>
        <w:rPr>
          <w:rFonts w:ascii="Arial" w:hAnsi="Arial"/>
          <w:lang w:val="es-ES_tradnl"/>
        </w:rPr>
        <w:t>Tabla</w:t>
      </w:r>
      <w:r w:rsidR="00760261" w:rsidRPr="00BC2122">
        <w:rPr>
          <w:rFonts w:ascii="Arial" w:hAnsi="Arial"/>
          <w:lang w:val="es-ES_tradnl"/>
        </w:rPr>
        <w:t xml:space="preserve"> A.1. </w:t>
      </w:r>
      <w:proofErr w:type="spellStart"/>
      <w:r w:rsidR="009132CB" w:rsidRPr="00507965">
        <w:rPr>
          <w:rFonts w:ascii="Arial" w:hAnsi="Arial" w:cs="Arial"/>
        </w:rPr>
        <w:t>AUCs</w:t>
      </w:r>
      <w:proofErr w:type="spellEnd"/>
      <w:r w:rsidR="009132CB" w:rsidRPr="00507965">
        <w:rPr>
          <w:rFonts w:ascii="Arial" w:hAnsi="Arial" w:cs="Arial"/>
        </w:rPr>
        <w:t xml:space="preserve"> </w:t>
      </w:r>
      <w:r w:rsidR="009132CB">
        <w:rPr>
          <w:rFonts w:ascii="Arial" w:hAnsi="Arial" w:cs="Arial"/>
        </w:rPr>
        <w:t>d</w:t>
      </w:r>
      <w:r w:rsidR="009132CB" w:rsidRPr="00507965">
        <w:rPr>
          <w:rFonts w:ascii="Arial" w:hAnsi="Arial" w:cs="Arial"/>
        </w:rPr>
        <w:t xml:space="preserve">e las curvas ROC tiempo-dependientes </w:t>
      </w:r>
      <w:r w:rsidR="009132CB">
        <w:rPr>
          <w:rFonts w:ascii="Arial" w:hAnsi="Arial" w:cs="Arial"/>
        </w:rPr>
        <w:t>(</w:t>
      </w:r>
      <w:r w:rsidR="009132CB" w:rsidRPr="00507965">
        <w:rPr>
          <w:rFonts w:ascii="Arial" w:hAnsi="Arial" w:cs="Arial"/>
        </w:rPr>
        <w:t>acumula</w:t>
      </w:r>
      <w:r w:rsidR="009132CB">
        <w:rPr>
          <w:rFonts w:ascii="Arial" w:hAnsi="Arial" w:cs="Arial"/>
        </w:rPr>
        <w:t>da</w:t>
      </w:r>
      <w:r w:rsidR="009132CB" w:rsidRPr="00507965">
        <w:rPr>
          <w:rFonts w:ascii="Arial" w:hAnsi="Arial" w:cs="Arial"/>
        </w:rPr>
        <w:t xml:space="preserve">/dinámica) para el </w:t>
      </w:r>
      <w:r w:rsidR="009132CB">
        <w:rPr>
          <w:rFonts w:ascii="Arial" w:hAnsi="Arial" w:cs="Arial"/>
        </w:rPr>
        <w:t xml:space="preserve">cambio en </w:t>
      </w:r>
      <w:r w:rsidR="009132CB" w:rsidRPr="00507965">
        <w:rPr>
          <w:rFonts w:ascii="Arial" w:hAnsi="Arial" w:cs="Arial"/>
        </w:rPr>
        <w:t xml:space="preserve">MDRD4 </w:t>
      </w:r>
      <w:r w:rsidR="009132CB">
        <w:rPr>
          <w:rFonts w:ascii="Arial" w:hAnsi="Arial" w:cs="Arial"/>
        </w:rPr>
        <w:t xml:space="preserve">desde basal, </w:t>
      </w:r>
      <w:r w:rsidR="009132CB" w:rsidRPr="00507965">
        <w:rPr>
          <w:rFonts w:ascii="Arial" w:hAnsi="Arial" w:cs="Arial"/>
        </w:rPr>
        <w:t>en la muestra exploratoria.</w:t>
      </w:r>
    </w:p>
    <w:p w:rsidR="009132CB" w:rsidRPr="00507965" w:rsidRDefault="002C7DB0" w:rsidP="009132CB">
      <w:pPr>
        <w:rPr>
          <w:rFonts w:ascii="Arial" w:hAnsi="Arial" w:cs="Arial"/>
        </w:rPr>
      </w:pPr>
      <w:r w:rsidRPr="009132CB">
        <w:rPr>
          <w:rFonts w:ascii="Arial" w:hAnsi="Arial"/>
          <w:lang w:val="es-ES_tradnl"/>
        </w:rPr>
        <w:t>Tabla</w:t>
      </w:r>
      <w:r w:rsidR="00760261" w:rsidRPr="009132CB">
        <w:rPr>
          <w:rFonts w:ascii="Arial" w:hAnsi="Arial"/>
          <w:lang w:val="es-ES_tradnl"/>
        </w:rPr>
        <w:t xml:space="preserve"> A.2.</w:t>
      </w:r>
      <w:r w:rsidR="009132CB" w:rsidRPr="009132CB">
        <w:rPr>
          <w:rFonts w:ascii="Arial" w:hAnsi="Arial" w:cs="Arial"/>
        </w:rPr>
        <w:t xml:space="preserve"> </w:t>
      </w:r>
      <w:proofErr w:type="spellStart"/>
      <w:r w:rsidR="009132CB" w:rsidRPr="00507965">
        <w:rPr>
          <w:rFonts w:ascii="Arial" w:hAnsi="Arial" w:cs="Arial"/>
        </w:rPr>
        <w:t>AUCs</w:t>
      </w:r>
      <w:proofErr w:type="spellEnd"/>
      <w:r w:rsidR="009132CB" w:rsidRPr="00507965">
        <w:rPr>
          <w:rFonts w:ascii="Arial" w:hAnsi="Arial" w:cs="Arial"/>
        </w:rPr>
        <w:t xml:space="preserve"> </w:t>
      </w:r>
      <w:r w:rsidR="009132CB">
        <w:rPr>
          <w:rFonts w:ascii="Arial" w:hAnsi="Arial" w:cs="Arial"/>
        </w:rPr>
        <w:t>d</w:t>
      </w:r>
      <w:r w:rsidR="009132CB" w:rsidRPr="00507965">
        <w:rPr>
          <w:rFonts w:ascii="Arial" w:hAnsi="Arial" w:cs="Arial"/>
        </w:rPr>
        <w:t xml:space="preserve">e las curvas ROC tiempo-dependientes </w:t>
      </w:r>
      <w:r w:rsidR="009132CB">
        <w:rPr>
          <w:rFonts w:ascii="Arial" w:hAnsi="Arial" w:cs="Arial"/>
        </w:rPr>
        <w:t>(</w:t>
      </w:r>
      <w:r w:rsidR="009132CB" w:rsidRPr="00507965">
        <w:rPr>
          <w:rFonts w:ascii="Arial" w:hAnsi="Arial" w:cs="Arial"/>
        </w:rPr>
        <w:t>acumula</w:t>
      </w:r>
      <w:r w:rsidR="009132CB">
        <w:rPr>
          <w:rFonts w:ascii="Arial" w:hAnsi="Arial" w:cs="Arial"/>
        </w:rPr>
        <w:t>da</w:t>
      </w:r>
      <w:r w:rsidR="009132CB" w:rsidRPr="00507965">
        <w:rPr>
          <w:rFonts w:ascii="Arial" w:hAnsi="Arial" w:cs="Arial"/>
        </w:rPr>
        <w:t xml:space="preserve">/dinámica) para </w:t>
      </w:r>
      <w:r w:rsidR="009132CB">
        <w:rPr>
          <w:rFonts w:ascii="Arial" w:hAnsi="Arial" w:cs="Arial"/>
        </w:rPr>
        <w:t xml:space="preserve">urea, </w:t>
      </w:r>
      <w:r w:rsidR="009132CB" w:rsidRPr="00507965">
        <w:rPr>
          <w:rFonts w:ascii="Arial" w:hAnsi="Arial" w:cs="Arial"/>
        </w:rPr>
        <w:t>en la muestra exploratoria.</w:t>
      </w:r>
    </w:p>
    <w:p w:rsidR="009132CB" w:rsidRPr="00507965" w:rsidRDefault="002C7DB0" w:rsidP="009132CB">
      <w:pPr>
        <w:rPr>
          <w:rFonts w:ascii="Arial" w:hAnsi="Arial" w:cs="Arial"/>
        </w:rPr>
      </w:pPr>
      <w:r>
        <w:rPr>
          <w:rFonts w:ascii="Arial" w:hAnsi="Arial"/>
          <w:lang w:val="es-ES_tradnl"/>
        </w:rPr>
        <w:t>Tabla</w:t>
      </w:r>
      <w:r w:rsidR="00760261" w:rsidRPr="00BC2122">
        <w:rPr>
          <w:rFonts w:ascii="Arial" w:hAnsi="Arial"/>
          <w:lang w:val="es-ES_tradnl"/>
        </w:rPr>
        <w:t xml:space="preserve"> A.3. </w:t>
      </w:r>
      <w:proofErr w:type="spellStart"/>
      <w:r w:rsidR="009132CB" w:rsidRPr="00507965">
        <w:rPr>
          <w:rFonts w:ascii="Arial" w:hAnsi="Arial" w:cs="Arial"/>
        </w:rPr>
        <w:t>AUCs</w:t>
      </w:r>
      <w:proofErr w:type="spellEnd"/>
      <w:r w:rsidR="009132CB" w:rsidRPr="00507965">
        <w:rPr>
          <w:rFonts w:ascii="Arial" w:hAnsi="Arial" w:cs="Arial"/>
        </w:rPr>
        <w:t xml:space="preserve"> </w:t>
      </w:r>
      <w:r w:rsidR="009132CB">
        <w:rPr>
          <w:rFonts w:ascii="Arial" w:hAnsi="Arial" w:cs="Arial"/>
        </w:rPr>
        <w:t>d</w:t>
      </w:r>
      <w:r w:rsidR="009132CB" w:rsidRPr="00507965">
        <w:rPr>
          <w:rFonts w:ascii="Arial" w:hAnsi="Arial" w:cs="Arial"/>
        </w:rPr>
        <w:t xml:space="preserve">e las curvas ROC tiempo-dependientes </w:t>
      </w:r>
      <w:r w:rsidR="009132CB">
        <w:rPr>
          <w:rFonts w:ascii="Arial" w:hAnsi="Arial" w:cs="Arial"/>
        </w:rPr>
        <w:t>(</w:t>
      </w:r>
      <w:r w:rsidR="009132CB" w:rsidRPr="00507965">
        <w:rPr>
          <w:rFonts w:ascii="Arial" w:hAnsi="Arial" w:cs="Arial"/>
        </w:rPr>
        <w:t>acumula</w:t>
      </w:r>
      <w:r w:rsidR="009132CB">
        <w:rPr>
          <w:rFonts w:ascii="Arial" w:hAnsi="Arial" w:cs="Arial"/>
        </w:rPr>
        <w:t>da</w:t>
      </w:r>
      <w:r w:rsidR="009132CB" w:rsidRPr="00507965">
        <w:rPr>
          <w:rFonts w:ascii="Arial" w:hAnsi="Arial" w:cs="Arial"/>
        </w:rPr>
        <w:t xml:space="preserve">/dinámica) para el </w:t>
      </w:r>
      <w:r w:rsidR="009132CB">
        <w:rPr>
          <w:rFonts w:ascii="Arial" w:hAnsi="Arial" w:cs="Arial"/>
        </w:rPr>
        <w:t xml:space="preserve">cambio en urea desde basal, </w:t>
      </w:r>
      <w:r w:rsidR="009132CB" w:rsidRPr="00507965">
        <w:rPr>
          <w:rFonts w:ascii="Arial" w:hAnsi="Arial" w:cs="Arial"/>
        </w:rPr>
        <w:t>en la muestra exploratoria.</w:t>
      </w:r>
    </w:p>
    <w:p w:rsidR="00760261" w:rsidRPr="001D13A1" w:rsidRDefault="002C7DB0">
      <w:pPr>
        <w:rPr>
          <w:rFonts w:ascii="Arial" w:hAnsi="Arial" w:cs="Arial"/>
        </w:rPr>
      </w:pPr>
      <w:r>
        <w:rPr>
          <w:rFonts w:ascii="Arial" w:hAnsi="Arial"/>
          <w:lang w:val="es-ES_tradnl"/>
        </w:rPr>
        <w:t>Tabla</w:t>
      </w:r>
      <w:r w:rsidR="003B6AEA" w:rsidRPr="00BC2122">
        <w:rPr>
          <w:rFonts w:ascii="Arial" w:hAnsi="Arial"/>
          <w:lang w:val="es-ES_tradnl"/>
        </w:rPr>
        <w:t xml:space="preserve"> A.4. </w:t>
      </w:r>
      <w:proofErr w:type="spellStart"/>
      <w:r w:rsidR="009132CB" w:rsidRPr="00507965">
        <w:rPr>
          <w:rFonts w:ascii="Arial" w:hAnsi="Arial" w:cs="Arial"/>
        </w:rPr>
        <w:t>AUCs</w:t>
      </w:r>
      <w:proofErr w:type="spellEnd"/>
      <w:r w:rsidR="009132CB" w:rsidRPr="00507965">
        <w:rPr>
          <w:rFonts w:ascii="Arial" w:hAnsi="Arial" w:cs="Arial"/>
        </w:rPr>
        <w:t xml:space="preserve"> </w:t>
      </w:r>
      <w:r w:rsidR="009132CB">
        <w:rPr>
          <w:rFonts w:ascii="Arial" w:hAnsi="Arial" w:cs="Arial"/>
        </w:rPr>
        <w:t>d</w:t>
      </w:r>
      <w:r w:rsidR="009132CB" w:rsidRPr="00507965">
        <w:rPr>
          <w:rFonts w:ascii="Arial" w:hAnsi="Arial" w:cs="Arial"/>
        </w:rPr>
        <w:t xml:space="preserve">e las curvas ROC tiempo-dependientes </w:t>
      </w:r>
      <w:r w:rsidR="009132CB">
        <w:rPr>
          <w:rFonts w:ascii="Arial" w:hAnsi="Arial" w:cs="Arial"/>
        </w:rPr>
        <w:t>(</w:t>
      </w:r>
      <w:r w:rsidR="009132CB" w:rsidRPr="00507965">
        <w:rPr>
          <w:rFonts w:ascii="Arial" w:hAnsi="Arial" w:cs="Arial"/>
        </w:rPr>
        <w:t>acumula</w:t>
      </w:r>
      <w:r w:rsidR="009132CB">
        <w:rPr>
          <w:rFonts w:ascii="Arial" w:hAnsi="Arial" w:cs="Arial"/>
        </w:rPr>
        <w:t>da</w:t>
      </w:r>
      <w:r w:rsidR="009132CB" w:rsidRPr="00507965">
        <w:rPr>
          <w:rFonts w:ascii="Arial" w:hAnsi="Arial" w:cs="Arial"/>
        </w:rPr>
        <w:t xml:space="preserve">/dinámica) para el </w:t>
      </w:r>
      <w:r w:rsidR="009132CB">
        <w:rPr>
          <w:rFonts w:ascii="Arial" w:hAnsi="Arial" w:cs="Arial"/>
        </w:rPr>
        <w:t xml:space="preserve">cambio en </w:t>
      </w:r>
      <w:proofErr w:type="spellStart"/>
      <w:r w:rsidR="009132CB">
        <w:rPr>
          <w:rFonts w:ascii="Arial" w:hAnsi="Arial" w:cs="Arial"/>
        </w:rPr>
        <w:t>Crs</w:t>
      </w:r>
      <w:proofErr w:type="spellEnd"/>
      <w:r w:rsidR="009132CB" w:rsidRPr="00507965">
        <w:rPr>
          <w:rFonts w:ascii="Arial" w:hAnsi="Arial" w:cs="Arial"/>
        </w:rPr>
        <w:t xml:space="preserve"> </w:t>
      </w:r>
      <w:r w:rsidR="009132CB">
        <w:rPr>
          <w:rFonts w:ascii="Arial" w:hAnsi="Arial" w:cs="Arial"/>
        </w:rPr>
        <w:t xml:space="preserve">desde basal, </w:t>
      </w:r>
      <w:r w:rsidR="009132CB" w:rsidRPr="00507965">
        <w:rPr>
          <w:rFonts w:ascii="Arial" w:hAnsi="Arial" w:cs="Arial"/>
        </w:rPr>
        <w:t>en la muestra exploratoria.</w:t>
      </w:r>
    </w:p>
    <w:p w:rsidR="00FC2B8D" w:rsidRPr="00BC2122" w:rsidRDefault="00F35B2F" w:rsidP="00FC2B8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Figura A</w:t>
      </w:r>
      <w:r w:rsidR="00E55BE4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.1. </w:t>
      </w:r>
      <w:r w:rsidR="00FC2B8D" w:rsidRPr="00BC2122">
        <w:rPr>
          <w:rFonts w:ascii="Arial" w:hAnsi="Arial" w:cs="Arial"/>
        </w:rPr>
        <w:t>Curvas ROC tiempo-dependien</w:t>
      </w:r>
      <w:r w:rsidR="001D13A1">
        <w:rPr>
          <w:rFonts w:ascii="Arial" w:hAnsi="Arial" w:cs="Arial"/>
        </w:rPr>
        <w:t xml:space="preserve">tes (acumulada/dinámica) para </w:t>
      </w:r>
      <w:r w:rsidR="00FC2B8D" w:rsidRPr="00BC2122">
        <w:rPr>
          <w:rFonts w:ascii="Arial" w:hAnsi="Arial" w:cs="Arial"/>
        </w:rPr>
        <w:t>I</w:t>
      </w:r>
      <w:r w:rsidR="001D13A1">
        <w:rPr>
          <w:rFonts w:ascii="Arial" w:hAnsi="Arial" w:cs="Arial"/>
        </w:rPr>
        <w:t xml:space="preserve">RA grave </w:t>
      </w:r>
      <w:r w:rsidR="00FC2B8D" w:rsidRPr="00BC2122">
        <w:rPr>
          <w:rFonts w:ascii="Arial" w:hAnsi="Arial" w:cs="Arial"/>
        </w:rPr>
        <w:t>(estadio III) frente a control, en la muestra exploratoria. La línea sólida corresponde a la predicción para un día y la línea punteada corresponde a la predicción con dos días de antelación para el cambio en MDRD-4 desde basal.</w:t>
      </w:r>
    </w:p>
    <w:p w:rsidR="00760261" w:rsidRPr="00646269" w:rsidRDefault="00760261" w:rsidP="00AD05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r w:rsidRPr="00BC2122">
        <w:rPr>
          <w:rFonts w:ascii="Arial" w:hAnsi="Arial" w:cs="Arial"/>
          <w:lang w:val="es-ES_tradnl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760261" w:rsidRPr="00FC2B8D" w:rsidTr="00B35118">
        <w:tc>
          <w:tcPr>
            <w:tcW w:w="8720" w:type="dxa"/>
          </w:tcPr>
          <w:p w:rsidR="00760261" w:rsidRPr="00FC2B8D" w:rsidRDefault="001D13A1" w:rsidP="00FC2B8D">
            <w:pPr>
              <w:spacing w:before="240" w:after="120" w:line="240" w:lineRule="auto"/>
              <w:jc w:val="center"/>
              <w:rPr>
                <w:sz w:val="24"/>
                <w:szCs w:val="24"/>
                <w:lang w:val="es-ES_tradnl"/>
              </w:rPr>
            </w:pPr>
            <w:r w:rsidRPr="001D13A1">
              <w:rPr>
                <w:rFonts w:ascii="Symbol" w:hAnsi="Symbol"/>
                <w:sz w:val="24"/>
                <w:szCs w:val="24"/>
                <w:lang w:val="es-ES_tradnl"/>
              </w:rPr>
              <w:t></w:t>
            </w:r>
            <w:r w:rsidR="00760261" w:rsidRPr="00FC2B8D">
              <w:rPr>
                <w:sz w:val="24"/>
                <w:szCs w:val="24"/>
                <w:lang w:val="es-ES_tradnl"/>
              </w:rPr>
              <w:t>MDRD-</w:t>
            </w:r>
            <w:r w:rsidR="00FC2B8D" w:rsidRPr="00FC2B8D">
              <w:rPr>
                <w:sz w:val="24"/>
                <w:szCs w:val="24"/>
                <w:lang w:val="es-ES_tradnl"/>
              </w:rPr>
              <w:t>4 se mide</w:t>
            </w:r>
          </w:p>
        </w:tc>
      </w:tr>
      <w:tr w:rsidR="00760261" w:rsidRPr="00BC2122" w:rsidTr="00185310">
        <w:tc>
          <w:tcPr>
            <w:tcW w:w="8720" w:type="dxa"/>
          </w:tcPr>
          <w:p w:rsidR="00760261" w:rsidRPr="00BC2122" w:rsidRDefault="00E55BE4" w:rsidP="00B35118">
            <w:pPr>
              <w:spacing w:before="240" w:after="120" w:line="240" w:lineRule="auto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5212080" cy="2830361"/>
                  <wp:effectExtent l="0" t="0" r="762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iguraA1.1.jpe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0" cy="283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0261" w:rsidRPr="00BC2122" w:rsidRDefault="00760261" w:rsidP="002C36CA">
      <w:pPr>
        <w:jc w:val="center"/>
        <w:rPr>
          <w:rFonts w:ascii="Arial" w:hAnsi="Arial" w:cs="Arial"/>
          <w:color w:val="141314"/>
          <w:lang w:val="es-ES_tradnl" w:eastAsia="es-ES"/>
        </w:rPr>
      </w:pPr>
    </w:p>
    <w:p w:rsidR="00760261" w:rsidRPr="00BC2122" w:rsidRDefault="00760261">
      <w:pPr>
        <w:rPr>
          <w:rFonts w:ascii="Arial" w:hAnsi="Arial" w:cs="Arial"/>
          <w:color w:val="141314"/>
          <w:lang w:val="es-ES_tradnl" w:eastAsia="es-ES"/>
        </w:rPr>
      </w:pPr>
      <w:r w:rsidRPr="00BC2122">
        <w:rPr>
          <w:rFonts w:ascii="Arial" w:hAnsi="Arial" w:cs="Arial"/>
          <w:color w:val="141314"/>
          <w:lang w:val="es-ES_tradnl" w:eastAsia="es-ES"/>
        </w:rPr>
        <w:br w:type="page"/>
      </w:r>
    </w:p>
    <w:p w:rsidR="00E55BE4" w:rsidRPr="00BC2122" w:rsidRDefault="002C7DB0" w:rsidP="00E55BE4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lang w:val="es-ES_tradnl"/>
        </w:rPr>
        <w:lastRenderedPageBreak/>
        <w:t>Figura</w:t>
      </w:r>
      <w:r w:rsidR="00760261" w:rsidRPr="00BC2122">
        <w:rPr>
          <w:rFonts w:ascii="Arial" w:hAnsi="Arial" w:cs="Arial"/>
          <w:lang w:val="es-ES_tradnl"/>
        </w:rPr>
        <w:t xml:space="preserve"> A</w:t>
      </w:r>
      <w:r w:rsidR="00137FFA" w:rsidRPr="00BC2122">
        <w:rPr>
          <w:rFonts w:ascii="Arial" w:hAnsi="Arial" w:cs="Arial"/>
          <w:lang w:val="es-ES_tradnl"/>
        </w:rPr>
        <w:t>1</w:t>
      </w:r>
      <w:r w:rsidR="00760261" w:rsidRPr="00BC2122">
        <w:rPr>
          <w:rFonts w:ascii="Arial" w:hAnsi="Arial" w:cs="Arial"/>
          <w:lang w:val="es-ES_tradnl"/>
        </w:rPr>
        <w:t xml:space="preserve">.2. </w:t>
      </w:r>
      <w:r w:rsidR="00E55BE4" w:rsidRPr="00BC2122">
        <w:rPr>
          <w:rFonts w:ascii="Arial" w:hAnsi="Arial" w:cs="Arial"/>
        </w:rPr>
        <w:t>Curvas ROC tiempo-dependien</w:t>
      </w:r>
      <w:r w:rsidR="001D13A1">
        <w:rPr>
          <w:rFonts w:ascii="Arial" w:hAnsi="Arial" w:cs="Arial"/>
        </w:rPr>
        <w:t xml:space="preserve">tes (acumulada/dinámica) para </w:t>
      </w:r>
      <w:r w:rsidR="00E55BE4" w:rsidRPr="00BC2122">
        <w:rPr>
          <w:rFonts w:ascii="Arial" w:hAnsi="Arial" w:cs="Arial"/>
        </w:rPr>
        <w:t>I</w:t>
      </w:r>
      <w:r w:rsidR="001D13A1">
        <w:rPr>
          <w:rFonts w:ascii="Arial" w:hAnsi="Arial" w:cs="Arial"/>
        </w:rPr>
        <w:t>RA grave</w:t>
      </w:r>
      <w:r w:rsidR="00E55BE4" w:rsidRPr="00BC2122">
        <w:rPr>
          <w:rFonts w:ascii="Arial" w:hAnsi="Arial" w:cs="Arial"/>
        </w:rPr>
        <w:t xml:space="preserve"> (estadio III) frente a control, en la muestra exploratoria. La línea sólida corresponde a la predicción para un día y la línea punteada corresponde a la predicción con dos días de antelación para </w:t>
      </w:r>
      <w:r w:rsidR="00E55BE4">
        <w:rPr>
          <w:rFonts w:ascii="Arial" w:hAnsi="Arial" w:cs="Arial"/>
        </w:rPr>
        <w:t>urea</w:t>
      </w:r>
      <w:r w:rsidR="00E55BE4" w:rsidRPr="00BC2122">
        <w:rPr>
          <w:rFonts w:ascii="Arial" w:hAnsi="Arial" w:cs="Arial"/>
        </w:rPr>
        <w:t>.</w:t>
      </w:r>
    </w:p>
    <w:p w:rsidR="00760261" w:rsidRPr="00BC2122" w:rsidRDefault="00760261" w:rsidP="00AD05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760261" w:rsidRPr="00BC2122" w:rsidTr="00B35118">
        <w:tc>
          <w:tcPr>
            <w:tcW w:w="8720" w:type="dxa"/>
          </w:tcPr>
          <w:p w:rsidR="00760261" w:rsidRPr="00BC2122" w:rsidRDefault="00187243" w:rsidP="00187243">
            <w:pPr>
              <w:spacing w:before="240" w:after="120" w:line="240" w:lineRule="auto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La u</w:t>
            </w:r>
            <w:r w:rsidR="00760261" w:rsidRPr="00BC2122">
              <w:rPr>
                <w:sz w:val="24"/>
                <w:szCs w:val="24"/>
                <w:lang w:val="es-ES_tradnl"/>
              </w:rPr>
              <w:t xml:space="preserve">rea </w:t>
            </w:r>
            <w:r w:rsidR="00FC2B8D">
              <w:rPr>
                <w:sz w:val="24"/>
                <w:szCs w:val="24"/>
                <w:lang w:val="es-ES_tradnl"/>
              </w:rPr>
              <w:t>se mide</w:t>
            </w:r>
          </w:p>
        </w:tc>
      </w:tr>
      <w:tr w:rsidR="00760261" w:rsidRPr="00BC2122" w:rsidTr="00A34537">
        <w:tc>
          <w:tcPr>
            <w:tcW w:w="8720" w:type="dxa"/>
          </w:tcPr>
          <w:p w:rsidR="00760261" w:rsidRPr="00BC2122" w:rsidRDefault="00E55BE4" w:rsidP="00B35118">
            <w:pPr>
              <w:spacing w:before="240" w:after="120" w:line="360" w:lineRule="auto"/>
              <w:rPr>
                <w:sz w:val="24"/>
                <w:szCs w:val="24"/>
                <w:lang w:val="es-ES_tradnl"/>
              </w:rPr>
            </w:pPr>
            <w:r>
              <w:rPr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5212080" cy="2830361"/>
                  <wp:effectExtent l="0" t="0" r="762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iguraA1.2.jpe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0" cy="283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0261" w:rsidRPr="00BC2122" w:rsidRDefault="00760261" w:rsidP="002C36CA">
      <w:pPr>
        <w:jc w:val="center"/>
        <w:rPr>
          <w:rFonts w:ascii="Arial" w:hAnsi="Arial" w:cs="Arial"/>
          <w:color w:val="141314"/>
          <w:lang w:val="es-ES_tradnl" w:eastAsia="es-ES"/>
        </w:rPr>
      </w:pPr>
    </w:p>
    <w:p w:rsidR="00760261" w:rsidRPr="00BC2122" w:rsidRDefault="00760261">
      <w:pPr>
        <w:rPr>
          <w:rFonts w:ascii="Arial" w:hAnsi="Arial" w:cs="Arial"/>
          <w:color w:val="141314"/>
          <w:lang w:val="es-ES_tradnl" w:eastAsia="es-ES"/>
        </w:rPr>
      </w:pPr>
      <w:r w:rsidRPr="00BC2122">
        <w:rPr>
          <w:rFonts w:ascii="Arial" w:hAnsi="Arial" w:cs="Arial"/>
          <w:color w:val="141314"/>
          <w:lang w:val="es-ES_tradnl" w:eastAsia="es-ES"/>
        </w:rPr>
        <w:br w:type="page"/>
      </w:r>
    </w:p>
    <w:p w:rsidR="00E55BE4" w:rsidRPr="00BC2122" w:rsidRDefault="00E55BE4" w:rsidP="00E55BE4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Figura A1.</w:t>
      </w:r>
      <w:r w:rsidR="00187243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. </w:t>
      </w:r>
      <w:r w:rsidRPr="00BC2122">
        <w:rPr>
          <w:rFonts w:ascii="Arial" w:hAnsi="Arial" w:cs="Arial"/>
        </w:rPr>
        <w:t>Curvas ROC tiempo-dependien</w:t>
      </w:r>
      <w:r w:rsidR="001D13A1">
        <w:rPr>
          <w:rFonts w:ascii="Arial" w:hAnsi="Arial" w:cs="Arial"/>
        </w:rPr>
        <w:t xml:space="preserve">tes (acumulada/dinámica) para </w:t>
      </w:r>
      <w:r w:rsidRPr="00BC2122">
        <w:rPr>
          <w:rFonts w:ascii="Arial" w:hAnsi="Arial" w:cs="Arial"/>
        </w:rPr>
        <w:t>I</w:t>
      </w:r>
      <w:r w:rsidR="001D13A1">
        <w:rPr>
          <w:rFonts w:ascii="Arial" w:hAnsi="Arial" w:cs="Arial"/>
        </w:rPr>
        <w:t>RA grave</w:t>
      </w:r>
      <w:r w:rsidRPr="00BC2122">
        <w:rPr>
          <w:rFonts w:ascii="Arial" w:hAnsi="Arial" w:cs="Arial"/>
        </w:rPr>
        <w:t xml:space="preserve"> (estadio III) frente a control, en la muestra exploratoria. La línea sólida corresponde a la predicción para un día y la línea punteada corresponde a la predicción con dos días de antelación para el cambio en </w:t>
      </w:r>
      <w:r w:rsidR="00187243">
        <w:rPr>
          <w:rFonts w:ascii="Arial" w:hAnsi="Arial" w:cs="Arial"/>
        </w:rPr>
        <w:t>urea</w:t>
      </w:r>
      <w:r w:rsidRPr="00BC2122">
        <w:rPr>
          <w:rFonts w:ascii="Arial" w:hAnsi="Arial" w:cs="Arial"/>
        </w:rPr>
        <w:t xml:space="preserve"> desde basal.</w:t>
      </w:r>
    </w:p>
    <w:p w:rsidR="00760261" w:rsidRPr="00E55BE4" w:rsidRDefault="00760261" w:rsidP="00AD05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760261" w:rsidRPr="00187243" w:rsidTr="00B35118">
        <w:tc>
          <w:tcPr>
            <w:tcW w:w="8720" w:type="dxa"/>
          </w:tcPr>
          <w:p w:rsidR="00760261" w:rsidRPr="00187243" w:rsidRDefault="001D13A1" w:rsidP="00187243">
            <w:pPr>
              <w:spacing w:before="240" w:after="120" w:line="240" w:lineRule="auto"/>
              <w:jc w:val="center"/>
              <w:rPr>
                <w:sz w:val="24"/>
                <w:szCs w:val="24"/>
                <w:lang w:val="es-ES_tradnl"/>
              </w:rPr>
            </w:pPr>
            <w:r w:rsidRPr="001D13A1">
              <w:rPr>
                <w:rFonts w:ascii="Symbol" w:hAnsi="Symbol"/>
                <w:sz w:val="24"/>
                <w:szCs w:val="24"/>
                <w:lang w:val="es-ES_tradnl"/>
              </w:rPr>
              <w:t></w:t>
            </w:r>
            <w:r>
              <w:rPr>
                <w:sz w:val="24"/>
                <w:szCs w:val="24"/>
                <w:lang w:val="es-ES_tradnl"/>
              </w:rPr>
              <w:t>U</w:t>
            </w:r>
            <w:r w:rsidR="00760261" w:rsidRPr="00187243">
              <w:rPr>
                <w:sz w:val="24"/>
                <w:szCs w:val="24"/>
                <w:lang w:val="es-ES_tradnl"/>
              </w:rPr>
              <w:t xml:space="preserve">rea </w:t>
            </w:r>
            <w:r w:rsidR="00FC2B8D" w:rsidRPr="00187243">
              <w:rPr>
                <w:sz w:val="24"/>
                <w:szCs w:val="24"/>
                <w:lang w:val="es-ES_tradnl"/>
              </w:rPr>
              <w:t>se mide</w:t>
            </w:r>
          </w:p>
        </w:tc>
      </w:tr>
      <w:tr w:rsidR="00760261" w:rsidRPr="00BC2122" w:rsidTr="00B63515">
        <w:tc>
          <w:tcPr>
            <w:tcW w:w="8720" w:type="dxa"/>
          </w:tcPr>
          <w:p w:rsidR="00760261" w:rsidRPr="00187243" w:rsidRDefault="00187243" w:rsidP="00B35118">
            <w:pPr>
              <w:spacing w:before="240" w:after="120" w:line="360" w:lineRule="auto"/>
              <w:rPr>
                <w:sz w:val="24"/>
                <w:szCs w:val="24"/>
                <w:lang w:val="es-ES_tradnl"/>
              </w:rPr>
            </w:pPr>
            <w:r>
              <w:rPr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5212080" cy="2830361"/>
                  <wp:effectExtent l="0" t="0" r="762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iguraA1.3.jpe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0" cy="283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0261" w:rsidRPr="00BC2122" w:rsidRDefault="00760261" w:rsidP="002C36CA">
      <w:pPr>
        <w:jc w:val="center"/>
        <w:rPr>
          <w:rFonts w:ascii="Arial" w:hAnsi="Arial" w:cs="Arial"/>
          <w:color w:val="141314"/>
          <w:lang w:val="es-ES_tradnl" w:eastAsia="es-ES"/>
        </w:rPr>
      </w:pPr>
    </w:p>
    <w:p w:rsidR="00760261" w:rsidRPr="00BC2122" w:rsidRDefault="00760261">
      <w:pPr>
        <w:rPr>
          <w:rFonts w:ascii="Arial" w:hAnsi="Arial" w:cs="Arial"/>
          <w:color w:val="141314"/>
          <w:lang w:val="es-ES_tradnl" w:eastAsia="es-ES"/>
        </w:rPr>
      </w:pPr>
      <w:r w:rsidRPr="00BC2122">
        <w:rPr>
          <w:rFonts w:ascii="Arial" w:hAnsi="Arial" w:cs="Arial"/>
          <w:color w:val="141314"/>
          <w:lang w:val="es-ES_tradnl" w:eastAsia="es-ES"/>
        </w:rPr>
        <w:br w:type="page"/>
      </w:r>
    </w:p>
    <w:p w:rsidR="00D47C86" w:rsidRPr="00BC2122" w:rsidRDefault="00D47C86" w:rsidP="00D47C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es-ES_tradnl"/>
        </w:rPr>
        <w:lastRenderedPageBreak/>
        <w:t>Figura</w:t>
      </w:r>
      <w:r w:rsidRPr="00BC2122">
        <w:rPr>
          <w:rFonts w:ascii="Arial" w:hAnsi="Arial" w:cs="Arial"/>
          <w:lang w:val="es-ES_tradnl"/>
        </w:rPr>
        <w:t xml:space="preserve"> A</w:t>
      </w:r>
      <w:r>
        <w:rPr>
          <w:rFonts w:ascii="Arial" w:hAnsi="Arial" w:cs="Arial"/>
          <w:lang w:val="es-ES_tradnl"/>
        </w:rPr>
        <w:t>2</w:t>
      </w:r>
      <w:r w:rsidRPr="00BC2122">
        <w:rPr>
          <w:rFonts w:ascii="Arial" w:hAnsi="Arial" w:cs="Arial"/>
          <w:lang w:val="es-ES_tradnl"/>
        </w:rPr>
        <w:t xml:space="preserve">.1. </w:t>
      </w:r>
      <w:r w:rsidRPr="00BC2122">
        <w:rPr>
          <w:rFonts w:ascii="Arial" w:hAnsi="Arial" w:cs="Arial"/>
        </w:rPr>
        <w:t>Curvas ROC tiempo-dependien</w:t>
      </w:r>
      <w:r w:rsidR="001D13A1">
        <w:rPr>
          <w:rFonts w:ascii="Arial" w:hAnsi="Arial" w:cs="Arial"/>
        </w:rPr>
        <w:t xml:space="preserve">tes (acumulada/dinámica) para </w:t>
      </w:r>
      <w:r w:rsidRPr="00BC2122">
        <w:rPr>
          <w:rFonts w:ascii="Arial" w:hAnsi="Arial" w:cs="Arial"/>
        </w:rPr>
        <w:t>I</w:t>
      </w:r>
      <w:r w:rsidR="001D13A1">
        <w:rPr>
          <w:rFonts w:ascii="Arial" w:hAnsi="Arial" w:cs="Arial"/>
        </w:rPr>
        <w:t>RA</w:t>
      </w:r>
      <w:r w:rsidRPr="00BC2122">
        <w:rPr>
          <w:rFonts w:ascii="Arial" w:hAnsi="Arial" w:cs="Arial"/>
        </w:rPr>
        <w:t xml:space="preserve"> </w:t>
      </w:r>
      <w:r w:rsidR="001D13A1">
        <w:rPr>
          <w:rFonts w:ascii="Arial" w:hAnsi="Arial" w:cs="Arial"/>
        </w:rPr>
        <w:t>moderada</w:t>
      </w:r>
      <w:r w:rsidRPr="00BC2122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estadio II</w:t>
      </w:r>
      <w:r w:rsidRPr="00BC2122">
        <w:rPr>
          <w:rFonts w:ascii="Arial" w:hAnsi="Arial" w:cs="Arial"/>
        </w:rPr>
        <w:t>) frente a control, en la muestra exploratoria. La línea sólida corresponde a la predicción para un día y la línea punteada corresponde a la predicción con dos días de antelación para el cambio en MDRD-4 desde basal.</w:t>
      </w:r>
    </w:p>
    <w:p w:rsidR="00760261" w:rsidRPr="00D47C86" w:rsidRDefault="00760261" w:rsidP="00D47C86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760261" w:rsidRPr="00D47C86" w:rsidTr="00B35118">
        <w:tc>
          <w:tcPr>
            <w:tcW w:w="8720" w:type="dxa"/>
          </w:tcPr>
          <w:p w:rsidR="00760261" w:rsidRPr="00D47C86" w:rsidRDefault="001D13A1" w:rsidP="00D47C86">
            <w:pPr>
              <w:spacing w:before="240" w:after="120" w:line="240" w:lineRule="auto"/>
              <w:jc w:val="center"/>
              <w:rPr>
                <w:sz w:val="24"/>
                <w:szCs w:val="24"/>
                <w:lang w:val="es-ES_tradnl"/>
              </w:rPr>
            </w:pPr>
            <w:r w:rsidRPr="001D13A1">
              <w:rPr>
                <w:rFonts w:ascii="Symbol" w:hAnsi="Symbol"/>
                <w:sz w:val="24"/>
                <w:szCs w:val="24"/>
                <w:lang w:val="es-ES_tradnl"/>
              </w:rPr>
              <w:t></w:t>
            </w:r>
            <w:r w:rsidR="00760261" w:rsidRPr="00D47C86">
              <w:rPr>
                <w:sz w:val="24"/>
                <w:szCs w:val="24"/>
                <w:lang w:val="es-ES_tradnl"/>
              </w:rPr>
              <w:t xml:space="preserve">MDRD-4 </w:t>
            </w:r>
            <w:r w:rsidR="00FC2B8D" w:rsidRPr="00D47C86">
              <w:rPr>
                <w:sz w:val="24"/>
                <w:szCs w:val="24"/>
                <w:lang w:val="es-ES_tradnl"/>
              </w:rPr>
              <w:t>se mide</w:t>
            </w:r>
          </w:p>
        </w:tc>
      </w:tr>
      <w:tr w:rsidR="00760261" w:rsidRPr="00BC2122" w:rsidTr="00744806">
        <w:tc>
          <w:tcPr>
            <w:tcW w:w="8720" w:type="dxa"/>
          </w:tcPr>
          <w:p w:rsidR="00760261" w:rsidRPr="00D47C86" w:rsidRDefault="00D47C86" w:rsidP="00B35118">
            <w:pPr>
              <w:spacing w:before="240" w:after="120" w:line="240" w:lineRule="auto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5212080" cy="2830361"/>
                  <wp:effectExtent l="0" t="0" r="762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iguraA2.1.jpe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0" cy="283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0261" w:rsidRPr="00BC2122" w:rsidRDefault="00760261" w:rsidP="002C36CA">
      <w:pPr>
        <w:jc w:val="center"/>
        <w:rPr>
          <w:rFonts w:ascii="Arial" w:hAnsi="Arial" w:cs="Arial"/>
          <w:color w:val="141314"/>
          <w:lang w:val="es-ES_tradnl" w:eastAsia="es-ES"/>
        </w:rPr>
      </w:pPr>
    </w:p>
    <w:p w:rsidR="00760261" w:rsidRPr="00BC2122" w:rsidRDefault="00760261">
      <w:pPr>
        <w:rPr>
          <w:rFonts w:ascii="Arial" w:hAnsi="Arial" w:cs="Arial"/>
          <w:color w:val="141314"/>
          <w:lang w:val="es-ES_tradnl" w:eastAsia="es-ES"/>
        </w:rPr>
      </w:pPr>
      <w:r w:rsidRPr="00BC2122">
        <w:rPr>
          <w:rFonts w:ascii="Arial" w:hAnsi="Arial" w:cs="Arial"/>
          <w:color w:val="141314"/>
          <w:lang w:val="es-ES_tradnl" w:eastAsia="es-ES"/>
        </w:rPr>
        <w:br w:type="page"/>
      </w:r>
    </w:p>
    <w:p w:rsidR="00760261" w:rsidRPr="00D47C86" w:rsidRDefault="002C7DB0" w:rsidP="00D47C8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lang w:val="es-ES_tradnl"/>
        </w:rPr>
        <w:lastRenderedPageBreak/>
        <w:t>Figura</w:t>
      </w:r>
      <w:r w:rsidR="00760261" w:rsidRPr="00BC2122">
        <w:rPr>
          <w:rFonts w:ascii="Arial" w:hAnsi="Arial" w:cs="Arial"/>
          <w:lang w:val="es-ES_tradnl"/>
        </w:rPr>
        <w:t xml:space="preserve"> A</w:t>
      </w:r>
      <w:r w:rsidR="00137FFA" w:rsidRPr="00BC2122">
        <w:rPr>
          <w:rFonts w:ascii="Arial" w:hAnsi="Arial" w:cs="Arial"/>
          <w:lang w:val="es-ES_tradnl"/>
        </w:rPr>
        <w:t>2</w:t>
      </w:r>
      <w:r w:rsidR="00760261" w:rsidRPr="00BC2122">
        <w:rPr>
          <w:rFonts w:ascii="Arial" w:hAnsi="Arial" w:cs="Arial"/>
          <w:lang w:val="es-ES_tradnl"/>
        </w:rPr>
        <w:t>.2.</w:t>
      </w:r>
      <w:r w:rsidR="00D47C86">
        <w:rPr>
          <w:rFonts w:ascii="Arial" w:hAnsi="Arial" w:cs="Arial"/>
          <w:lang w:val="es-ES_tradnl"/>
        </w:rPr>
        <w:t xml:space="preserve"> </w:t>
      </w:r>
      <w:r w:rsidR="00D47C86" w:rsidRPr="00BC2122">
        <w:rPr>
          <w:rFonts w:ascii="Arial" w:hAnsi="Arial" w:cs="Arial"/>
        </w:rPr>
        <w:t>Curvas ROC tiempo-dependien</w:t>
      </w:r>
      <w:r w:rsidR="001D13A1">
        <w:rPr>
          <w:rFonts w:ascii="Arial" w:hAnsi="Arial" w:cs="Arial"/>
        </w:rPr>
        <w:t xml:space="preserve">tes (acumulada/dinámica) para </w:t>
      </w:r>
      <w:r w:rsidR="00D47C86" w:rsidRPr="00BC2122">
        <w:rPr>
          <w:rFonts w:ascii="Arial" w:hAnsi="Arial" w:cs="Arial"/>
        </w:rPr>
        <w:t>I</w:t>
      </w:r>
      <w:r w:rsidR="001D13A1">
        <w:rPr>
          <w:rFonts w:ascii="Arial" w:hAnsi="Arial" w:cs="Arial"/>
        </w:rPr>
        <w:t>RA</w:t>
      </w:r>
      <w:r w:rsidR="00D47C86" w:rsidRPr="00BC2122">
        <w:rPr>
          <w:rFonts w:ascii="Arial" w:hAnsi="Arial" w:cs="Arial"/>
        </w:rPr>
        <w:t xml:space="preserve"> </w:t>
      </w:r>
      <w:r w:rsidR="001D13A1">
        <w:rPr>
          <w:rFonts w:ascii="Arial" w:hAnsi="Arial" w:cs="Arial"/>
        </w:rPr>
        <w:t>moderada</w:t>
      </w:r>
      <w:r w:rsidR="00D47C86" w:rsidRPr="00BC2122">
        <w:rPr>
          <w:rFonts w:ascii="Arial" w:hAnsi="Arial" w:cs="Arial"/>
        </w:rPr>
        <w:t xml:space="preserve"> (</w:t>
      </w:r>
      <w:r w:rsidR="00D47C86">
        <w:rPr>
          <w:rFonts w:ascii="Arial" w:hAnsi="Arial" w:cs="Arial"/>
        </w:rPr>
        <w:t>estadio II</w:t>
      </w:r>
      <w:r w:rsidR="00D47C86" w:rsidRPr="00BC2122">
        <w:rPr>
          <w:rFonts w:ascii="Arial" w:hAnsi="Arial" w:cs="Arial"/>
        </w:rPr>
        <w:t xml:space="preserve">) frente a control, en la muestra exploratoria. La línea sólida corresponde a la predicción para un día y la línea punteada corresponde a la predicción con dos días de antelación para </w:t>
      </w:r>
      <w:r w:rsidR="00D47C86">
        <w:rPr>
          <w:rFonts w:ascii="Arial" w:hAnsi="Arial" w:cs="Arial"/>
        </w:rPr>
        <w:t>la urea.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760261" w:rsidRPr="00BC2122" w:rsidTr="00B35118">
        <w:tc>
          <w:tcPr>
            <w:tcW w:w="8720" w:type="dxa"/>
          </w:tcPr>
          <w:p w:rsidR="00760261" w:rsidRPr="00BC2122" w:rsidRDefault="00D47C86" w:rsidP="00D47C86">
            <w:pPr>
              <w:spacing w:before="240" w:after="120" w:line="240" w:lineRule="auto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La u</w:t>
            </w:r>
            <w:r w:rsidR="00760261" w:rsidRPr="00BC2122">
              <w:rPr>
                <w:sz w:val="24"/>
                <w:szCs w:val="24"/>
                <w:lang w:val="es-ES_tradnl"/>
              </w:rPr>
              <w:t xml:space="preserve">rea </w:t>
            </w:r>
            <w:r w:rsidR="00FC2B8D">
              <w:rPr>
                <w:sz w:val="24"/>
                <w:szCs w:val="24"/>
                <w:lang w:val="es-ES_tradnl"/>
              </w:rPr>
              <w:t>se mide</w:t>
            </w:r>
          </w:p>
        </w:tc>
      </w:tr>
      <w:tr w:rsidR="00760261" w:rsidRPr="00BC2122" w:rsidTr="00A44A11">
        <w:tc>
          <w:tcPr>
            <w:tcW w:w="8720" w:type="dxa"/>
          </w:tcPr>
          <w:p w:rsidR="00760261" w:rsidRPr="00BC2122" w:rsidRDefault="00D47C86" w:rsidP="00B35118">
            <w:pPr>
              <w:spacing w:before="240" w:after="120" w:line="240" w:lineRule="auto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5212080" cy="2830361"/>
                  <wp:effectExtent l="0" t="0" r="762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iguraA2.2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0" cy="283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0261" w:rsidRPr="00BC2122" w:rsidRDefault="00760261" w:rsidP="002C36CA">
      <w:pPr>
        <w:jc w:val="center"/>
        <w:rPr>
          <w:rFonts w:ascii="Arial" w:hAnsi="Arial" w:cs="Arial"/>
          <w:color w:val="141314"/>
          <w:lang w:val="es-ES_tradnl" w:eastAsia="es-ES"/>
        </w:rPr>
      </w:pPr>
    </w:p>
    <w:p w:rsidR="00760261" w:rsidRPr="00BC2122" w:rsidRDefault="00760261">
      <w:pPr>
        <w:rPr>
          <w:rFonts w:ascii="Arial" w:hAnsi="Arial" w:cs="Arial"/>
          <w:color w:val="141314"/>
          <w:lang w:val="es-ES_tradnl" w:eastAsia="es-ES"/>
        </w:rPr>
      </w:pPr>
      <w:r w:rsidRPr="00BC2122">
        <w:rPr>
          <w:rFonts w:ascii="Arial" w:hAnsi="Arial" w:cs="Arial"/>
          <w:color w:val="141314"/>
          <w:lang w:val="es-ES_tradnl" w:eastAsia="es-ES"/>
        </w:rPr>
        <w:br w:type="page"/>
      </w:r>
    </w:p>
    <w:p w:rsidR="00D47C86" w:rsidRPr="00BC2122" w:rsidRDefault="002C7DB0" w:rsidP="00D47C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es-ES_tradnl"/>
        </w:rPr>
        <w:lastRenderedPageBreak/>
        <w:t>Figura</w:t>
      </w:r>
      <w:r w:rsidR="00760261" w:rsidRPr="00BC2122">
        <w:rPr>
          <w:rFonts w:ascii="Arial" w:hAnsi="Arial" w:cs="Arial"/>
          <w:lang w:val="es-ES_tradnl"/>
        </w:rPr>
        <w:t xml:space="preserve"> A</w:t>
      </w:r>
      <w:r w:rsidR="00137FFA" w:rsidRPr="00BC2122">
        <w:rPr>
          <w:rFonts w:ascii="Arial" w:hAnsi="Arial" w:cs="Arial"/>
          <w:lang w:val="es-ES_tradnl"/>
        </w:rPr>
        <w:t>2</w:t>
      </w:r>
      <w:r w:rsidR="00760261" w:rsidRPr="00BC2122">
        <w:rPr>
          <w:rFonts w:ascii="Arial" w:hAnsi="Arial" w:cs="Arial"/>
          <w:lang w:val="es-ES_tradnl"/>
        </w:rPr>
        <w:t xml:space="preserve">.3. </w:t>
      </w:r>
      <w:r w:rsidR="00D47C86" w:rsidRPr="00BC2122">
        <w:rPr>
          <w:rFonts w:ascii="Arial" w:hAnsi="Arial" w:cs="Arial"/>
        </w:rPr>
        <w:t>Curvas ROC tiempo-dependien</w:t>
      </w:r>
      <w:r w:rsidR="001D13A1">
        <w:rPr>
          <w:rFonts w:ascii="Arial" w:hAnsi="Arial" w:cs="Arial"/>
        </w:rPr>
        <w:t xml:space="preserve">tes (acumulada/dinámica) para </w:t>
      </w:r>
      <w:r w:rsidR="00D47C86" w:rsidRPr="00BC2122">
        <w:rPr>
          <w:rFonts w:ascii="Arial" w:hAnsi="Arial" w:cs="Arial"/>
        </w:rPr>
        <w:t>I</w:t>
      </w:r>
      <w:r w:rsidR="001D13A1">
        <w:rPr>
          <w:rFonts w:ascii="Arial" w:hAnsi="Arial" w:cs="Arial"/>
        </w:rPr>
        <w:t>RA</w:t>
      </w:r>
      <w:r w:rsidR="00D47C86" w:rsidRPr="00BC2122">
        <w:rPr>
          <w:rFonts w:ascii="Arial" w:hAnsi="Arial" w:cs="Arial"/>
        </w:rPr>
        <w:t xml:space="preserve"> </w:t>
      </w:r>
      <w:r w:rsidR="001D13A1">
        <w:rPr>
          <w:rFonts w:ascii="Arial" w:hAnsi="Arial" w:cs="Arial"/>
        </w:rPr>
        <w:t>moderada</w:t>
      </w:r>
      <w:r w:rsidR="00D47C86" w:rsidRPr="00BC2122">
        <w:rPr>
          <w:rFonts w:ascii="Arial" w:hAnsi="Arial" w:cs="Arial"/>
        </w:rPr>
        <w:t xml:space="preserve"> (</w:t>
      </w:r>
      <w:r w:rsidR="00D47C86">
        <w:rPr>
          <w:rFonts w:ascii="Arial" w:hAnsi="Arial" w:cs="Arial"/>
        </w:rPr>
        <w:t>estadio II</w:t>
      </w:r>
      <w:r w:rsidR="00D47C86" w:rsidRPr="00BC2122">
        <w:rPr>
          <w:rFonts w:ascii="Arial" w:hAnsi="Arial" w:cs="Arial"/>
        </w:rPr>
        <w:t xml:space="preserve">) frente a control, en la muestra exploratoria. La línea sólida corresponde a la predicción para un día y la línea punteada corresponde a la predicción con dos días de antelación para el cambio en </w:t>
      </w:r>
      <w:r w:rsidR="00D47C86">
        <w:rPr>
          <w:rFonts w:ascii="Arial" w:hAnsi="Arial" w:cs="Arial"/>
        </w:rPr>
        <w:t>urea</w:t>
      </w:r>
      <w:r w:rsidR="00D47C86" w:rsidRPr="00BC2122">
        <w:rPr>
          <w:rFonts w:ascii="Arial" w:hAnsi="Arial" w:cs="Arial"/>
        </w:rPr>
        <w:t xml:space="preserve"> desde basal.</w:t>
      </w:r>
    </w:p>
    <w:p w:rsidR="00760261" w:rsidRPr="00D47C86" w:rsidRDefault="00760261" w:rsidP="00D47C86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760261" w:rsidRPr="00D47C86" w:rsidTr="00B35118">
        <w:tc>
          <w:tcPr>
            <w:tcW w:w="8720" w:type="dxa"/>
          </w:tcPr>
          <w:p w:rsidR="00760261" w:rsidRPr="00D47C86" w:rsidRDefault="001D13A1" w:rsidP="00D47C86">
            <w:pPr>
              <w:spacing w:before="240" w:after="120" w:line="240" w:lineRule="auto"/>
              <w:jc w:val="center"/>
              <w:rPr>
                <w:sz w:val="24"/>
                <w:szCs w:val="24"/>
                <w:lang w:val="es-ES_tradnl"/>
              </w:rPr>
            </w:pPr>
            <w:r w:rsidRPr="001D13A1">
              <w:rPr>
                <w:rFonts w:ascii="Symbol" w:hAnsi="Symbol"/>
                <w:sz w:val="24"/>
                <w:szCs w:val="24"/>
                <w:lang w:val="es-ES_tradnl"/>
              </w:rPr>
              <w:t></w:t>
            </w:r>
            <w:r>
              <w:rPr>
                <w:sz w:val="24"/>
                <w:szCs w:val="24"/>
                <w:lang w:val="es-ES_tradnl"/>
              </w:rPr>
              <w:t>U</w:t>
            </w:r>
            <w:r w:rsidR="00760261" w:rsidRPr="00D47C86">
              <w:rPr>
                <w:sz w:val="24"/>
                <w:szCs w:val="24"/>
                <w:lang w:val="es-ES_tradnl"/>
              </w:rPr>
              <w:t xml:space="preserve">rea </w:t>
            </w:r>
            <w:r w:rsidR="00FC2B8D" w:rsidRPr="00D47C86">
              <w:rPr>
                <w:sz w:val="24"/>
                <w:szCs w:val="24"/>
                <w:lang w:val="es-ES_tradnl"/>
              </w:rPr>
              <w:t>se mide</w:t>
            </w:r>
          </w:p>
        </w:tc>
      </w:tr>
      <w:tr w:rsidR="00760261" w:rsidRPr="00BC2122" w:rsidTr="0079660D">
        <w:tc>
          <w:tcPr>
            <w:tcW w:w="8720" w:type="dxa"/>
          </w:tcPr>
          <w:p w:rsidR="00760261" w:rsidRPr="00BC2122" w:rsidRDefault="00D47C86" w:rsidP="00B35118">
            <w:pPr>
              <w:spacing w:before="240" w:after="120" w:line="240" w:lineRule="auto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5212080" cy="2830361"/>
                  <wp:effectExtent l="0" t="0" r="762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iguraA2.3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0" cy="283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0261" w:rsidRPr="00BC2122" w:rsidRDefault="00760261" w:rsidP="003D15FE">
      <w:pPr>
        <w:jc w:val="center"/>
        <w:rPr>
          <w:rFonts w:ascii="Arial" w:hAnsi="Arial" w:cs="Arial"/>
          <w:color w:val="141314"/>
          <w:lang w:val="es-ES_tradnl" w:eastAsia="es-ES"/>
        </w:rPr>
      </w:pPr>
    </w:p>
    <w:p w:rsidR="00760261" w:rsidRPr="00BC2122" w:rsidRDefault="00760261">
      <w:pPr>
        <w:rPr>
          <w:rFonts w:ascii="Arial" w:hAnsi="Arial" w:cs="Arial"/>
          <w:color w:val="141314"/>
          <w:lang w:val="es-ES_tradnl" w:eastAsia="es-ES"/>
        </w:rPr>
      </w:pPr>
      <w:r w:rsidRPr="00BC2122">
        <w:rPr>
          <w:rFonts w:ascii="Arial" w:hAnsi="Arial" w:cs="Arial"/>
          <w:color w:val="141314"/>
          <w:lang w:val="es-ES_tradnl" w:eastAsia="es-ES"/>
        </w:rPr>
        <w:br w:type="page"/>
      </w:r>
    </w:p>
    <w:p w:rsidR="00D47C86" w:rsidRPr="00BC2122" w:rsidRDefault="00D47C86" w:rsidP="00D47C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es-ES_tradnl"/>
        </w:rPr>
        <w:lastRenderedPageBreak/>
        <w:t>Figura</w:t>
      </w:r>
      <w:r w:rsidRPr="00BC2122">
        <w:rPr>
          <w:rFonts w:ascii="Arial" w:hAnsi="Arial" w:cs="Arial"/>
          <w:lang w:val="es-ES_tradnl"/>
        </w:rPr>
        <w:t xml:space="preserve"> A</w:t>
      </w:r>
      <w:r>
        <w:rPr>
          <w:rFonts w:ascii="Arial" w:hAnsi="Arial" w:cs="Arial"/>
          <w:lang w:val="es-ES_tradnl"/>
        </w:rPr>
        <w:t>3</w:t>
      </w:r>
      <w:r w:rsidRPr="00BC2122">
        <w:rPr>
          <w:rFonts w:ascii="Arial" w:hAnsi="Arial" w:cs="Arial"/>
          <w:lang w:val="es-ES_tradnl"/>
        </w:rPr>
        <w:t xml:space="preserve">.1. </w:t>
      </w:r>
      <w:r w:rsidRPr="00BC2122">
        <w:rPr>
          <w:rFonts w:ascii="Arial" w:hAnsi="Arial" w:cs="Arial"/>
        </w:rPr>
        <w:t>Curvas ROC tiempo-dependien</w:t>
      </w:r>
      <w:r w:rsidR="001D13A1">
        <w:rPr>
          <w:rFonts w:ascii="Arial" w:hAnsi="Arial" w:cs="Arial"/>
        </w:rPr>
        <w:t xml:space="preserve">tes (acumulada/dinámica) para </w:t>
      </w:r>
      <w:r w:rsidRPr="00BC2122">
        <w:rPr>
          <w:rFonts w:ascii="Arial" w:hAnsi="Arial" w:cs="Arial"/>
        </w:rPr>
        <w:t>I</w:t>
      </w:r>
      <w:r w:rsidR="001D13A1">
        <w:rPr>
          <w:rFonts w:ascii="Arial" w:hAnsi="Arial" w:cs="Arial"/>
        </w:rPr>
        <w:t>RA</w:t>
      </w:r>
      <w:r w:rsidRPr="00BC212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leve</w:t>
      </w:r>
      <w:r w:rsidRPr="00BC2122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estadio I</w:t>
      </w:r>
      <w:r w:rsidRPr="00BC2122">
        <w:rPr>
          <w:rFonts w:ascii="Arial" w:hAnsi="Arial" w:cs="Arial"/>
        </w:rPr>
        <w:t>) frente a control, en la muestra exploratoria. La línea sólida corresponde a la predicción para un día y la línea punteada corresponde a la predicción con dos días de antelación para el cambio en MDRD-4 desde basal.</w:t>
      </w:r>
    </w:p>
    <w:p w:rsidR="00760261" w:rsidRPr="00D47C86" w:rsidRDefault="00760261" w:rsidP="00277AC5">
      <w:pPr>
        <w:spacing w:after="0" w:line="240" w:lineRule="auto"/>
        <w:ind w:left="720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760261" w:rsidRPr="00D47C86" w:rsidTr="00B35118">
        <w:tc>
          <w:tcPr>
            <w:tcW w:w="8720" w:type="dxa"/>
          </w:tcPr>
          <w:p w:rsidR="00760261" w:rsidRPr="00D47C86" w:rsidRDefault="001D13A1" w:rsidP="00D47C86">
            <w:pPr>
              <w:spacing w:before="240" w:after="120" w:line="240" w:lineRule="auto"/>
              <w:jc w:val="center"/>
              <w:rPr>
                <w:sz w:val="24"/>
                <w:szCs w:val="24"/>
                <w:lang w:val="es-ES_tradnl"/>
              </w:rPr>
            </w:pPr>
            <w:r w:rsidRPr="001D13A1">
              <w:rPr>
                <w:rFonts w:ascii="Symbol" w:hAnsi="Symbol"/>
                <w:sz w:val="24"/>
                <w:szCs w:val="24"/>
                <w:lang w:val="es-ES_tradnl"/>
              </w:rPr>
              <w:t></w:t>
            </w:r>
            <w:r w:rsidR="00760261" w:rsidRPr="00D47C86">
              <w:rPr>
                <w:sz w:val="24"/>
                <w:szCs w:val="24"/>
                <w:lang w:val="es-ES_tradnl"/>
              </w:rPr>
              <w:t xml:space="preserve">MDRD-4 </w:t>
            </w:r>
            <w:r w:rsidR="00FC2B8D" w:rsidRPr="00D47C86">
              <w:rPr>
                <w:sz w:val="24"/>
                <w:szCs w:val="24"/>
                <w:lang w:val="es-ES_tradnl"/>
              </w:rPr>
              <w:t>se mide</w:t>
            </w:r>
          </w:p>
        </w:tc>
      </w:tr>
      <w:tr w:rsidR="00760261" w:rsidRPr="00BC2122" w:rsidTr="00F073AD">
        <w:tc>
          <w:tcPr>
            <w:tcW w:w="8720" w:type="dxa"/>
          </w:tcPr>
          <w:p w:rsidR="00760261" w:rsidRPr="00D47C86" w:rsidRDefault="00D47C86" w:rsidP="00B35118">
            <w:pPr>
              <w:spacing w:before="240" w:after="120" w:line="240" w:lineRule="auto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5212080" cy="2830361"/>
                  <wp:effectExtent l="0" t="0" r="762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iguraA3.1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0" cy="283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0261" w:rsidRPr="00BC2122" w:rsidRDefault="00760261" w:rsidP="002C36CA">
      <w:pPr>
        <w:jc w:val="center"/>
        <w:rPr>
          <w:rFonts w:ascii="Arial" w:hAnsi="Arial" w:cs="Arial"/>
          <w:color w:val="141314"/>
          <w:lang w:val="es-ES_tradnl" w:eastAsia="es-ES"/>
        </w:rPr>
      </w:pPr>
    </w:p>
    <w:p w:rsidR="00760261" w:rsidRPr="00BC2122" w:rsidRDefault="00760261">
      <w:pPr>
        <w:rPr>
          <w:rFonts w:ascii="Arial" w:hAnsi="Arial" w:cs="Arial"/>
          <w:color w:val="141314"/>
          <w:lang w:val="es-ES_tradnl" w:eastAsia="es-ES"/>
        </w:rPr>
      </w:pPr>
      <w:r w:rsidRPr="00BC2122">
        <w:rPr>
          <w:rFonts w:ascii="Arial" w:hAnsi="Arial" w:cs="Arial"/>
          <w:color w:val="141314"/>
          <w:lang w:val="es-ES_tradnl" w:eastAsia="es-ES"/>
        </w:rPr>
        <w:br w:type="page"/>
      </w:r>
    </w:p>
    <w:p w:rsidR="00170E7B" w:rsidRPr="00BC2122" w:rsidRDefault="00170E7B" w:rsidP="00170E7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es-ES_tradnl"/>
        </w:rPr>
        <w:lastRenderedPageBreak/>
        <w:t>Figura</w:t>
      </w:r>
      <w:r w:rsidRPr="00BC2122">
        <w:rPr>
          <w:rFonts w:ascii="Arial" w:hAnsi="Arial" w:cs="Arial"/>
          <w:lang w:val="es-ES_tradnl"/>
        </w:rPr>
        <w:t xml:space="preserve"> A</w:t>
      </w:r>
      <w:r>
        <w:rPr>
          <w:rFonts w:ascii="Arial" w:hAnsi="Arial" w:cs="Arial"/>
          <w:lang w:val="es-ES_tradnl"/>
        </w:rPr>
        <w:t>3.2</w:t>
      </w:r>
      <w:r w:rsidRPr="00BC2122">
        <w:rPr>
          <w:rFonts w:ascii="Arial" w:hAnsi="Arial" w:cs="Arial"/>
          <w:lang w:val="es-ES_tradnl"/>
        </w:rPr>
        <w:t xml:space="preserve">. </w:t>
      </w:r>
      <w:r w:rsidRPr="00BC2122">
        <w:rPr>
          <w:rFonts w:ascii="Arial" w:hAnsi="Arial" w:cs="Arial"/>
        </w:rPr>
        <w:t>Curvas ROC tiempo-dependien</w:t>
      </w:r>
      <w:r w:rsidR="001D13A1">
        <w:rPr>
          <w:rFonts w:ascii="Arial" w:hAnsi="Arial" w:cs="Arial"/>
        </w:rPr>
        <w:t xml:space="preserve">tes (acumulada/dinámica) para </w:t>
      </w:r>
      <w:r w:rsidRPr="00BC2122">
        <w:rPr>
          <w:rFonts w:ascii="Arial" w:hAnsi="Arial" w:cs="Arial"/>
        </w:rPr>
        <w:t>I</w:t>
      </w:r>
      <w:r w:rsidR="001D13A1">
        <w:rPr>
          <w:rFonts w:ascii="Arial" w:hAnsi="Arial" w:cs="Arial"/>
        </w:rPr>
        <w:t>RA</w:t>
      </w:r>
      <w:r w:rsidRPr="00BC212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leve</w:t>
      </w:r>
      <w:r w:rsidRPr="00BC2122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estadio I</w:t>
      </w:r>
      <w:r w:rsidRPr="00BC2122">
        <w:rPr>
          <w:rFonts w:ascii="Arial" w:hAnsi="Arial" w:cs="Arial"/>
        </w:rPr>
        <w:t xml:space="preserve">) frente a control, en la muestra exploratoria. La línea sólida corresponde a la predicción para un día y la línea punteada corresponde a la predicción con dos días de antelación para </w:t>
      </w:r>
      <w:r>
        <w:rPr>
          <w:rFonts w:ascii="Arial" w:hAnsi="Arial" w:cs="Arial"/>
        </w:rPr>
        <w:t>urea.</w:t>
      </w:r>
    </w:p>
    <w:p w:rsidR="00760261" w:rsidRPr="00170E7B" w:rsidRDefault="00760261" w:rsidP="00277AC5">
      <w:pPr>
        <w:spacing w:after="0" w:line="240" w:lineRule="auto"/>
        <w:ind w:left="720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760261" w:rsidRPr="00BC2122" w:rsidTr="00B35118">
        <w:tc>
          <w:tcPr>
            <w:tcW w:w="8720" w:type="dxa"/>
          </w:tcPr>
          <w:p w:rsidR="00760261" w:rsidRPr="00BC2122" w:rsidRDefault="00170E7B" w:rsidP="00170E7B">
            <w:pPr>
              <w:spacing w:before="240" w:after="120" w:line="240" w:lineRule="auto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</w:rPr>
              <w:t>La u</w:t>
            </w:r>
            <w:r w:rsidR="00760261" w:rsidRPr="00BC2122">
              <w:rPr>
                <w:sz w:val="24"/>
                <w:szCs w:val="24"/>
                <w:lang w:val="es-ES_tradnl"/>
              </w:rPr>
              <w:t xml:space="preserve">rea </w:t>
            </w:r>
            <w:r w:rsidR="00FC2B8D">
              <w:rPr>
                <w:sz w:val="24"/>
                <w:szCs w:val="24"/>
                <w:lang w:val="es-ES_tradnl"/>
              </w:rPr>
              <w:t>se mide</w:t>
            </w:r>
          </w:p>
        </w:tc>
      </w:tr>
      <w:tr w:rsidR="00760261" w:rsidRPr="00BC2122" w:rsidTr="007D6BF0">
        <w:tc>
          <w:tcPr>
            <w:tcW w:w="8720" w:type="dxa"/>
          </w:tcPr>
          <w:p w:rsidR="00760261" w:rsidRPr="00BC2122" w:rsidRDefault="00170E7B" w:rsidP="00B35118">
            <w:pPr>
              <w:spacing w:before="240" w:after="120" w:line="240" w:lineRule="auto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5212080" cy="2830361"/>
                  <wp:effectExtent l="0" t="0" r="7620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iguraA3.2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0" cy="283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0261" w:rsidRPr="00BC2122" w:rsidRDefault="00760261" w:rsidP="00277AC5">
      <w:pPr>
        <w:jc w:val="center"/>
        <w:rPr>
          <w:rFonts w:ascii="Arial" w:hAnsi="Arial" w:cs="Arial"/>
          <w:color w:val="141314"/>
          <w:lang w:val="es-ES_tradnl" w:eastAsia="es-ES"/>
        </w:rPr>
      </w:pPr>
    </w:p>
    <w:p w:rsidR="00760261" w:rsidRPr="00BC2122" w:rsidRDefault="00760261">
      <w:pPr>
        <w:rPr>
          <w:rFonts w:ascii="Arial" w:hAnsi="Arial" w:cs="Arial"/>
          <w:color w:val="141314"/>
          <w:lang w:val="es-ES_tradnl" w:eastAsia="es-ES"/>
        </w:rPr>
      </w:pPr>
      <w:r w:rsidRPr="00BC2122">
        <w:rPr>
          <w:rFonts w:ascii="Arial" w:hAnsi="Arial" w:cs="Arial"/>
          <w:color w:val="141314"/>
          <w:lang w:val="es-ES_tradnl" w:eastAsia="es-ES"/>
        </w:rPr>
        <w:br w:type="page"/>
      </w:r>
    </w:p>
    <w:p w:rsidR="00170E7B" w:rsidRPr="00BC2122" w:rsidRDefault="002C7DB0" w:rsidP="00170E7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es-ES_tradnl"/>
        </w:rPr>
        <w:lastRenderedPageBreak/>
        <w:t>Figura</w:t>
      </w:r>
      <w:r w:rsidR="00760261" w:rsidRPr="00BC2122">
        <w:rPr>
          <w:rFonts w:ascii="Arial" w:hAnsi="Arial" w:cs="Arial"/>
          <w:lang w:val="es-ES_tradnl"/>
        </w:rPr>
        <w:t xml:space="preserve"> A</w:t>
      </w:r>
      <w:r w:rsidR="00137FFA" w:rsidRPr="00BC2122">
        <w:rPr>
          <w:rFonts w:ascii="Arial" w:hAnsi="Arial" w:cs="Arial"/>
          <w:lang w:val="es-ES_tradnl"/>
        </w:rPr>
        <w:t>3</w:t>
      </w:r>
      <w:r w:rsidR="00760261" w:rsidRPr="00BC2122">
        <w:rPr>
          <w:rFonts w:ascii="Arial" w:hAnsi="Arial" w:cs="Arial"/>
          <w:lang w:val="es-ES_tradnl"/>
        </w:rPr>
        <w:t>.3</w:t>
      </w:r>
      <w:r w:rsidR="00170E7B" w:rsidRPr="00170E7B">
        <w:rPr>
          <w:rFonts w:ascii="Arial" w:hAnsi="Arial" w:cs="Arial"/>
          <w:lang w:val="es-ES_tradnl"/>
        </w:rPr>
        <w:t xml:space="preserve"> </w:t>
      </w:r>
      <w:r w:rsidR="00170E7B" w:rsidRPr="00BC2122">
        <w:rPr>
          <w:rFonts w:ascii="Arial" w:hAnsi="Arial" w:cs="Arial"/>
        </w:rPr>
        <w:t>Curvas ROC tiempo-dependien</w:t>
      </w:r>
      <w:r w:rsidR="001D13A1">
        <w:rPr>
          <w:rFonts w:ascii="Arial" w:hAnsi="Arial" w:cs="Arial"/>
        </w:rPr>
        <w:t xml:space="preserve">tes (acumulada/dinámica) para </w:t>
      </w:r>
      <w:r w:rsidR="00170E7B" w:rsidRPr="00BC2122">
        <w:rPr>
          <w:rFonts w:ascii="Arial" w:hAnsi="Arial" w:cs="Arial"/>
        </w:rPr>
        <w:t>I</w:t>
      </w:r>
      <w:r w:rsidR="001D13A1">
        <w:rPr>
          <w:rFonts w:ascii="Arial" w:hAnsi="Arial" w:cs="Arial"/>
        </w:rPr>
        <w:t>RA</w:t>
      </w:r>
      <w:r w:rsidR="00170E7B" w:rsidRPr="00BC2122">
        <w:rPr>
          <w:rFonts w:ascii="Arial" w:hAnsi="Arial" w:cs="Arial"/>
        </w:rPr>
        <w:t xml:space="preserve"> </w:t>
      </w:r>
      <w:r w:rsidR="00170E7B">
        <w:rPr>
          <w:rFonts w:ascii="Arial" w:hAnsi="Arial" w:cs="Arial"/>
        </w:rPr>
        <w:t>leve</w:t>
      </w:r>
      <w:r w:rsidR="00170E7B" w:rsidRPr="00BC2122">
        <w:rPr>
          <w:rFonts w:ascii="Arial" w:hAnsi="Arial" w:cs="Arial"/>
        </w:rPr>
        <w:t xml:space="preserve"> (</w:t>
      </w:r>
      <w:r w:rsidR="00170E7B">
        <w:rPr>
          <w:rFonts w:ascii="Arial" w:hAnsi="Arial" w:cs="Arial"/>
        </w:rPr>
        <w:t>estadio I</w:t>
      </w:r>
      <w:r w:rsidR="00170E7B" w:rsidRPr="00BC2122">
        <w:rPr>
          <w:rFonts w:ascii="Arial" w:hAnsi="Arial" w:cs="Arial"/>
        </w:rPr>
        <w:t xml:space="preserve">) frente a control, en la muestra exploratoria. La línea sólida corresponde a la predicción para un día y la línea punteada corresponde a la predicción con dos días de antelación para el cambio en </w:t>
      </w:r>
      <w:r w:rsidR="00170E7B">
        <w:rPr>
          <w:rFonts w:ascii="Arial" w:hAnsi="Arial" w:cs="Arial"/>
        </w:rPr>
        <w:t>urea</w:t>
      </w:r>
      <w:r w:rsidR="00170E7B" w:rsidRPr="00BC2122">
        <w:rPr>
          <w:rFonts w:ascii="Arial" w:hAnsi="Arial" w:cs="Arial"/>
        </w:rPr>
        <w:t xml:space="preserve"> desde basal.</w:t>
      </w:r>
    </w:p>
    <w:p w:rsidR="00760261" w:rsidRPr="00170E7B" w:rsidRDefault="00760261" w:rsidP="00170E7B">
      <w:pPr>
        <w:jc w:val="center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760261" w:rsidRPr="00170E7B" w:rsidTr="00B35118">
        <w:tc>
          <w:tcPr>
            <w:tcW w:w="8720" w:type="dxa"/>
          </w:tcPr>
          <w:p w:rsidR="00760261" w:rsidRPr="00170E7B" w:rsidRDefault="001D13A1" w:rsidP="00170E7B">
            <w:pPr>
              <w:spacing w:before="240" w:after="120" w:line="240" w:lineRule="auto"/>
              <w:jc w:val="center"/>
              <w:rPr>
                <w:sz w:val="24"/>
                <w:szCs w:val="24"/>
                <w:lang w:val="es-ES_tradnl"/>
              </w:rPr>
            </w:pPr>
            <w:r w:rsidRPr="001D13A1">
              <w:rPr>
                <w:rFonts w:ascii="Symbol" w:hAnsi="Symbol"/>
                <w:sz w:val="24"/>
                <w:szCs w:val="24"/>
              </w:rPr>
              <w:t></w:t>
            </w:r>
            <w:r>
              <w:rPr>
                <w:sz w:val="24"/>
                <w:szCs w:val="24"/>
              </w:rPr>
              <w:t>U</w:t>
            </w:r>
            <w:r w:rsidR="00760261" w:rsidRPr="00170E7B">
              <w:rPr>
                <w:sz w:val="24"/>
                <w:szCs w:val="24"/>
                <w:lang w:val="es-ES_tradnl"/>
              </w:rPr>
              <w:t xml:space="preserve">rea </w:t>
            </w:r>
            <w:r w:rsidR="00FC2B8D" w:rsidRPr="00170E7B">
              <w:rPr>
                <w:sz w:val="24"/>
                <w:szCs w:val="24"/>
                <w:lang w:val="es-ES_tradnl"/>
              </w:rPr>
              <w:t>se mide</w:t>
            </w:r>
          </w:p>
        </w:tc>
      </w:tr>
      <w:tr w:rsidR="00760261" w:rsidRPr="00BC2122" w:rsidTr="00274184">
        <w:tc>
          <w:tcPr>
            <w:tcW w:w="8720" w:type="dxa"/>
          </w:tcPr>
          <w:p w:rsidR="00760261" w:rsidRPr="00170E7B" w:rsidRDefault="00170E7B" w:rsidP="00B35118">
            <w:pPr>
              <w:spacing w:before="240" w:after="120" w:line="240" w:lineRule="auto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5212080" cy="2830361"/>
                  <wp:effectExtent l="0" t="0" r="7620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iguraA3.3.jpe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0" cy="283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0261" w:rsidRPr="00BC2122" w:rsidRDefault="00760261" w:rsidP="00277AC5">
      <w:pPr>
        <w:jc w:val="center"/>
        <w:rPr>
          <w:rFonts w:ascii="Arial" w:hAnsi="Arial" w:cs="Arial"/>
          <w:color w:val="141314"/>
          <w:lang w:val="es-ES_tradnl" w:eastAsia="es-ES"/>
        </w:rPr>
      </w:pPr>
    </w:p>
    <w:p w:rsidR="00760261" w:rsidRPr="00BC2122" w:rsidRDefault="00760261" w:rsidP="00277AC5">
      <w:pPr>
        <w:jc w:val="center"/>
        <w:rPr>
          <w:rFonts w:ascii="Arial" w:hAnsi="Arial" w:cs="Arial"/>
          <w:color w:val="141314"/>
          <w:lang w:val="es-ES_tradnl" w:eastAsia="es-ES"/>
        </w:rPr>
      </w:pPr>
    </w:p>
    <w:p w:rsidR="00760261" w:rsidRPr="00BC2122" w:rsidRDefault="00760261">
      <w:pPr>
        <w:rPr>
          <w:rFonts w:ascii="Arial" w:hAnsi="Arial" w:cs="Arial"/>
          <w:color w:val="141314"/>
          <w:lang w:val="es-ES_tradnl" w:eastAsia="es-ES"/>
        </w:rPr>
      </w:pPr>
      <w:r w:rsidRPr="00BC2122">
        <w:rPr>
          <w:rFonts w:ascii="Arial" w:hAnsi="Arial" w:cs="Arial"/>
          <w:color w:val="141314"/>
          <w:lang w:val="es-ES_tradnl" w:eastAsia="es-ES"/>
        </w:rPr>
        <w:br w:type="page"/>
      </w:r>
    </w:p>
    <w:p w:rsidR="00170E7B" w:rsidRPr="00507965" w:rsidRDefault="00170E7B" w:rsidP="00170E7B">
      <w:pPr>
        <w:rPr>
          <w:rFonts w:ascii="Arial" w:hAnsi="Arial" w:cs="Arial"/>
        </w:rPr>
      </w:pPr>
      <w:r>
        <w:rPr>
          <w:rFonts w:ascii="Arial" w:hAnsi="Arial"/>
          <w:lang w:val="es-ES_tradnl"/>
        </w:rPr>
        <w:lastRenderedPageBreak/>
        <w:t>Tabla</w:t>
      </w:r>
      <w:r w:rsidRPr="00BC2122">
        <w:rPr>
          <w:rFonts w:ascii="Arial" w:hAnsi="Arial"/>
          <w:lang w:val="es-ES_tradnl"/>
        </w:rPr>
        <w:t xml:space="preserve"> A.1. </w:t>
      </w:r>
      <w:proofErr w:type="spellStart"/>
      <w:r w:rsidRPr="00507965">
        <w:rPr>
          <w:rFonts w:ascii="Arial" w:hAnsi="Arial" w:cs="Arial"/>
        </w:rPr>
        <w:t>AUCs</w:t>
      </w:r>
      <w:proofErr w:type="spellEnd"/>
      <w:r w:rsidRPr="005079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</w:t>
      </w:r>
      <w:r w:rsidRPr="00507965">
        <w:rPr>
          <w:rFonts w:ascii="Arial" w:hAnsi="Arial" w:cs="Arial"/>
        </w:rPr>
        <w:t xml:space="preserve">e las curvas ROC tiempo-dependientes </w:t>
      </w:r>
      <w:r>
        <w:rPr>
          <w:rFonts w:ascii="Arial" w:hAnsi="Arial" w:cs="Arial"/>
        </w:rPr>
        <w:t>(</w:t>
      </w:r>
      <w:r w:rsidRPr="00507965">
        <w:rPr>
          <w:rFonts w:ascii="Arial" w:hAnsi="Arial" w:cs="Arial"/>
        </w:rPr>
        <w:t>acumula</w:t>
      </w:r>
      <w:r>
        <w:rPr>
          <w:rFonts w:ascii="Arial" w:hAnsi="Arial" w:cs="Arial"/>
        </w:rPr>
        <w:t>da</w:t>
      </w:r>
      <w:r w:rsidRPr="00507965">
        <w:rPr>
          <w:rFonts w:ascii="Arial" w:hAnsi="Arial" w:cs="Arial"/>
        </w:rPr>
        <w:t xml:space="preserve">/dinámica) para el </w:t>
      </w:r>
      <w:r>
        <w:rPr>
          <w:rFonts w:ascii="Arial" w:hAnsi="Arial" w:cs="Arial"/>
        </w:rPr>
        <w:t xml:space="preserve">cambio en </w:t>
      </w:r>
      <w:r w:rsidRPr="00507965">
        <w:rPr>
          <w:rFonts w:ascii="Arial" w:hAnsi="Arial" w:cs="Arial"/>
        </w:rPr>
        <w:t xml:space="preserve">MDRD4 </w:t>
      </w:r>
      <w:r>
        <w:rPr>
          <w:rFonts w:ascii="Arial" w:hAnsi="Arial" w:cs="Arial"/>
        </w:rPr>
        <w:t xml:space="preserve">desde basal, </w:t>
      </w:r>
      <w:r w:rsidRPr="00507965">
        <w:rPr>
          <w:rFonts w:ascii="Arial" w:hAnsi="Arial" w:cs="Arial"/>
        </w:rPr>
        <w:t>en la muestra exploratoria.</w:t>
      </w: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44"/>
        <w:gridCol w:w="79"/>
        <w:gridCol w:w="450"/>
        <w:gridCol w:w="79"/>
        <w:gridCol w:w="1662"/>
        <w:gridCol w:w="79"/>
        <w:gridCol w:w="1726"/>
        <w:gridCol w:w="79"/>
        <w:gridCol w:w="1662"/>
      </w:tblGrid>
      <w:tr w:rsidR="00671BAD" w:rsidRPr="00BC2122" w:rsidTr="00C56599">
        <w:tc>
          <w:tcPr>
            <w:tcW w:w="1603" w:type="pct"/>
            <w:vMerge w:val="restart"/>
            <w:tcBorders>
              <w:top w:val="single" w:sz="12" w:space="0" w:color="auto"/>
            </w:tcBorders>
          </w:tcPr>
          <w:p w:rsidR="00671BAD" w:rsidRPr="00170E7B" w:rsidRDefault="00170E7B" w:rsidP="00170E7B">
            <w:pPr>
              <w:pStyle w:val="Textodetabla"/>
              <w:spacing w:before="80" w:after="40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170E7B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El cambio en</w:t>
            </w:r>
            <w:r w:rsidR="00671BAD" w:rsidRPr="00170E7B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 xml:space="preserve"> MDRD-4 </w:t>
            </w:r>
            <w:r w:rsidR="00FC2B8D" w:rsidRPr="00170E7B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se mide</w:t>
            </w:r>
          </w:p>
        </w:tc>
        <w:tc>
          <w:tcPr>
            <w:tcW w:w="46" w:type="pct"/>
            <w:tcBorders>
              <w:top w:val="single" w:sz="12" w:space="0" w:color="auto"/>
            </w:tcBorders>
            <w:vAlign w:val="center"/>
          </w:tcPr>
          <w:p w:rsidR="00671BAD" w:rsidRPr="00170E7B" w:rsidRDefault="00671BAD" w:rsidP="00B35118">
            <w:pPr>
              <w:pStyle w:val="Textodetabla"/>
              <w:spacing w:before="40" w:after="40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top w:val="single" w:sz="12" w:space="0" w:color="auto"/>
            </w:tcBorders>
            <w:vAlign w:val="center"/>
          </w:tcPr>
          <w:p w:rsidR="00671BAD" w:rsidRPr="00170E7B" w:rsidRDefault="00671BAD" w:rsidP="00B35118">
            <w:pPr>
              <w:pStyle w:val="Textodetabla"/>
              <w:suppressAutoHyphens w:val="0"/>
              <w:spacing w:before="40" w:after="40" w:line="240" w:lineRule="auto"/>
              <w:rPr>
                <w:rFonts w:ascii="Arial" w:hAnsi="Arial" w:cs="Arial"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46" w:type="pct"/>
            <w:tcBorders>
              <w:top w:val="single" w:sz="12" w:space="0" w:color="auto"/>
            </w:tcBorders>
            <w:vAlign w:val="center"/>
          </w:tcPr>
          <w:p w:rsidR="00671BAD" w:rsidRPr="00170E7B" w:rsidRDefault="00671BAD" w:rsidP="00B35118">
            <w:pPr>
              <w:pStyle w:val="Textodetabla"/>
              <w:suppressAutoHyphens w:val="0"/>
              <w:spacing w:before="40" w:after="40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3042" w:type="pct"/>
            <w:gridSpan w:val="5"/>
            <w:tcBorders>
              <w:top w:val="single" w:sz="12" w:space="0" w:color="auto"/>
            </w:tcBorders>
            <w:vAlign w:val="center"/>
          </w:tcPr>
          <w:p w:rsidR="00671BAD" w:rsidRPr="00BC2122" w:rsidRDefault="00C56599" w:rsidP="00B35118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>Tipo</w:t>
            </w:r>
          </w:p>
        </w:tc>
      </w:tr>
      <w:tr w:rsidR="00671BAD" w:rsidRPr="00BC2122" w:rsidTr="00C56599">
        <w:tc>
          <w:tcPr>
            <w:tcW w:w="1603" w:type="pct"/>
            <w:vMerge/>
            <w:tcBorders>
              <w:bottom w:val="single" w:sz="4" w:space="0" w:color="auto"/>
            </w:tcBorders>
          </w:tcPr>
          <w:p w:rsidR="00671BAD" w:rsidRPr="00BC2122" w:rsidRDefault="00671BAD" w:rsidP="00B35118">
            <w:pPr>
              <w:pStyle w:val="Textodetabla"/>
              <w:suppressAutoHyphens w:val="0"/>
              <w:spacing w:before="40" w:after="40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46" w:type="pct"/>
            <w:vAlign w:val="center"/>
          </w:tcPr>
          <w:p w:rsidR="00671BAD" w:rsidRPr="00BC2122" w:rsidRDefault="00671BAD" w:rsidP="00B35118">
            <w:pPr>
              <w:pStyle w:val="Textodetabla"/>
              <w:spacing w:before="40" w:after="40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vAlign w:val="center"/>
          </w:tcPr>
          <w:p w:rsidR="00671BAD" w:rsidRPr="00BC2122" w:rsidRDefault="00671BAD" w:rsidP="00B35118">
            <w:pPr>
              <w:pStyle w:val="Textodetabla"/>
              <w:suppressAutoHyphens w:val="0"/>
              <w:spacing w:before="40" w:after="40" w:line="240" w:lineRule="auto"/>
              <w:rPr>
                <w:rFonts w:ascii="Arial" w:hAnsi="Arial" w:cs="Arial"/>
                <w:bCs/>
                <w:sz w:val="22"/>
                <w:szCs w:val="22"/>
                <w:lang w:val="es-ES_tradnl"/>
              </w:rPr>
            </w:pPr>
            <w:proofErr w:type="spellStart"/>
            <w:r w:rsidRPr="00BC2122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t</w:t>
            </w:r>
            <w:r w:rsidRPr="00BC2122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es-ES_tradnl"/>
              </w:rPr>
              <w:t>a</w:t>
            </w:r>
            <w:proofErr w:type="spellEnd"/>
          </w:p>
        </w:tc>
        <w:tc>
          <w:tcPr>
            <w:tcW w:w="46" w:type="pct"/>
            <w:vAlign w:val="center"/>
          </w:tcPr>
          <w:p w:rsidR="00671BAD" w:rsidRPr="00BC2122" w:rsidRDefault="00671BAD" w:rsidP="00B35118">
            <w:pPr>
              <w:pStyle w:val="Textodetabla"/>
              <w:suppressAutoHyphens w:val="0"/>
              <w:spacing w:before="40" w:after="40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bottom w:val="single" w:sz="4" w:space="0" w:color="auto"/>
            </w:tcBorders>
            <w:vAlign w:val="center"/>
          </w:tcPr>
          <w:p w:rsidR="00671BAD" w:rsidRPr="00BC2122" w:rsidRDefault="001D13A1" w:rsidP="00B35118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>GRAVE</w:t>
            </w:r>
            <w:r w:rsidR="00671BAD" w:rsidRPr="00BC2122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 xml:space="preserve"> - III</w:t>
            </w:r>
          </w:p>
        </w:tc>
        <w:tc>
          <w:tcPr>
            <w:tcW w:w="46" w:type="pct"/>
            <w:vAlign w:val="center"/>
          </w:tcPr>
          <w:p w:rsidR="00671BAD" w:rsidRPr="00BC2122" w:rsidRDefault="00671BAD" w:rsidP="00B35118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bottom w:val="single" w:sz="4" w:space="0" w:color="auto"/>
            </w:tcBorders>
            <w:vAlign w:val="center"/>
          </w:tcPr>
          <w:p w:rsidR="00671BAD" w:rsidRPr="00BC2122" w:rsidRDefault="00170E7B" w:rsidP="00B35118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>MODERADO</w:t>
            </w:r>
            <w:r w:rsidR="00671BAD" w:rsidRPr="00BC2122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 xml:space="preserve"> - II</w:t>
            </w:r>
          </w:p>
        </w:tc>
        <w:tc>
          <w:tcPr>
            <w:tcW w:w="46" w:type="pct"/>
            <w:vAlign w:val="center"/>
          </w:tcPr>
          <w:p w:rsidR="00671BAD" w:rsidRPr="00BC2122" w:rsidRDefault="00671BAD" w:rsidP="00B35118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</w:p>
        </w:tc>
        <w:tc>
          <w:tcPr>
            <w:tcW w:w="972" w:type="pct"/>
            <w:tcBorders>
              <w:bottom w:val="single" w:sz="4" w:space="0" w:color="auto"/>
            </w:tcBorders>
            <w:vAlign w:val="center"/>
          </w:tcPr>
          <w:p w:rsidR="00671BAD" w:rsidRPr="00BC2122" w:rsidRDefault="00170E7B" w:rsidP="00B35118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>LEVE</w:t>
            </w:r>
            <w:r w:rsidR="00671BAD" w:rsidRPr="00BC2122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 xml:space="preserve"> - I</w:t>
            </w:r>
          </w:p>
        </w:tc>
      </w:tr>
      <w:tr w:rsidR="00760261" w:rsidRPr="00BC2122" w:rsidTr="00C56599">
        <w:tc>
          <w:tcPr>
            <w:tcW w:w="1603" w:type="pct"/>
            <w:vMerge w:val="restart"/>
            <w:tcBorders>
              <w:top w:val="single" w:sz="4" w:space="0" w:color="auto"/>
            </w:tcBorders>
            <w:vAlign w:val="center"/>
          </w:tcPr>
          <w:p w:rsidR="00760261" w:rsidRPr="00BC2122" w:rsidRDefault="00170E7B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El día de la cirugía</w:t>
            </w: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t=1</w:t>
            </w: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0.736</w:t>
            </w:r>
          </w:p>
        </w:tc>
        <w:tc>
          <w:tcPr>
            <w:tcW w:w="46" w:type="pct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0.710</w:t>
            </w:r>
          </w:p>
        </w:tc>
        <w:tc>
          <w:tcPr>
            <w:tcW w:w="46" w:type="pct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2" w:type="pct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0.758</w:t>
            </w:r>
          </w:p>
        </w:tc>
      </w:tr>
      <w:tr w:rsidR="00760261" w:rsidRPr="00BC2122" w:rsidTr="00C56599">
        <w:tc>
          <w:tcPr>
            <w:tcW w:w="1603" w:type="pct"/>
            <w:vMerge/>
            <w:tcBorders>
              <w:bottom w:val="single" w:sz="4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bottom w:val="single" w:sz="4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t=2</w:t>
            </w: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0.680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0.643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  <w:t>0.596</w:t>
            </w:r>
          </w:p>
        </w:tc>
      </w:tr>
      <w:tr w:rsidR="00760261" w:rsidRPr="00BC2122" w:rsidTr="00C56599">
        <w:tc>
          <w:tcPr>
            <w:tcW w:w="1603" w:type="pct"/>
            <w:vMerge w:val="restart"/>
            <w:tcBorders>
              <w:top w:val="single" w:sz="4" w:space="0" w:color="auto"/>
            </w:tcBorders>
            <w:vAlign w:val="center"/>
          </w:tcPr>
          <w:p w:rsidR="00760261" w:rsidRPr="00BC2122" w:rsidRDefault="00170E7B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1 día después de la cirugía</w:t>
            </w: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t=1</w:t>
            </w: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0.779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  <w:t>0.691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spacing w:before="40" w:after="40" w:line="240" w:lineRule="auto"/>
              <w:jc w:val="center"/>
              <w:rPr>
                <w:rStyle w:val="Heading4Char"/>
                <w:rFonts w:ascii="Arial" w:eastAsia="Calibri" w:hAnsi="Arial" w:cs="Arial"/>
                <w:b w:val="0"/>
                <w:lang w:val="es-ES_tradnl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  <w:t>0.640</w:t>
            </w:r>
          </w:p>
        </w:tc>
      </w:tr>
      <w:tr w:rsidR="00760261" w:rsidRPr="00BC2122" w:rsidTr="00C56599">
        <w:tc>
          <w:tcPr>
            <w:tcW w:w="1603" w:type="pct"/>
            <w:vMerge/>
            <w:tcBorders>
              <w:bottom w:val="single" w:sz="4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t=2</w:t>
            </w: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0.782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Style w:val="Heading4Char"/>
                <w:rFonts w:ascii="Arial" w:hAnsi="Arial" w:cs="Arial"/>
                <w:b w:val="0"/>
                <w:sz w:val="22"/>
                <w:szCs w:val="22"/>
                <w:lang w:val="es-ES_tradnl" w:eastAsia="en-US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sz w:val="22"/>
                <w:szCs w:val="22"/>
                <w:lang w:val="es-ES_tradnl" w:eastAsia="en-US"/>
              </w:rPr>
              <w:t>0.666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spacing w:before="40" w:after="40" w:line="240" w:lineRule="auto"/>
              <w:jc w:val="center"/>
              <w:rPr>
                <w:rStyle w:val="Heading4Char"/>
                <w:rFonts w:ascii="Arial" w:eastAsia="Calibri" w:hAnsi="Arial" w:cs="Arial"/>
                <w:b w:val="0"/>
                <w:lang w:val="es-ES_tradnl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  <w:t>0.608</w:t>
            </w:r>
          </w:p>
        </w:tc>
      </w:tr>
      <w:tr w:rsidR="00760261" w:rsidRPr="00BC2122" w:rsidTr="00C56599">
        <w:tc>
          <w:tcPr>
            <w:tcW w:w="1603" w:type="pct"/>
            <w:vMerge w:val="restart"/>
            <w:tcBorders>
              <w:top w:val="single" w:sz="4" w:space="0" w:color="auto"/>
            </w:tcBorders>
            <w:vAlign w:val="center"/>
          </w:tcPr>
          <w:p w:rsidR="00760261" w:rsidRPr="00BC2122" w:rsidRDefault="00170E7B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1 día después de la cirugía</w:t>
            </w: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t=1</w:t>
            </w: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0.773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  <w:t>0.766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spacing w:before="40" w:after="40" w:line="240" w:lineRule="auto"/>
              <w:jc w:val="center"/>
              <w:rPr>
                <w:rStyle w:val="Heading4Char"/>
                <w:rFonts w:ascii="Arial" w:eastAsia="Calibri" w:hAnsi="Arial" w:cs="Arial"/>
                <w:b w:val="0"/>
                <w:lang w:val="es-ES_tradnl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  <w:t>0.727</w:t>
            </w:r>
          </w:p>
        </w:tc>
      </w:tr>
      <w:tr w:rsidR="00760261" w:rsidRPr="00BC2122" w:rsidTr="00C56599">
        <w:tc>
          <w:tcPr>
            <w:tcW w:w="1603" w:type="pct"/>
            <w:vMerge/>
            <w:tcBorders>
              <w:bottom w:val="single" w:sz="12" w:space="0" w:color="auto"/>
            </w:tcBorders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46" w:type="pct"/>
            <w:tcBorders>
              <w:bottom w:val="single" w:sz="12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t=2</w:t>
            </w:r>
          </w:p>
        </w:tc>
        <w:tc>
          <w:tcPr>
            <w:tcW w:w="46" w:type="pct"/>
            <w:tcBorders>
              <w:bottom w:val="single" w:sz="12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0.731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Style w:val="Heading4Char"/>
                <w:rFonts w:ascii="Arial" w:hAnsi="Arial" w:cs="Arial"/>
                <w:b w:val="0"/>
                <w:sz w:val="22"/>
                <w:szCs w:val="22"/>
                <w:lang w:val="es-ES_tradnl" w:eastAsia="en-US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sz w:val="22"/>
                <w:szCs w:val="22"/>
                <w:lang w:val="es-ES_tradnl" w:eastAsia="en-US"/>
              </w:rPr>
              <w:t>0.710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0261" w:rsidRPr="00BC2122" w:rsidRDefault="00760261" w:rsidP="00FE2AD0">
            <w:pPr>
              <w:spacing w:before="40" w:after="40" w:line="240" w:lineRule="auto"/>
              <w:jc w:val="center"/>
              <w:rPr>
                <w:rStyle w:val="Heading4Char"/>
                <w:rFonts w:ascii="Arial" w:eastAsia="Calibri" w:hAnsi="Arial" w:cs="Arial"/>
                <w:b w:val="0"/>
                <w:lang w:val="es-ES_tradnl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Style w:val="Heading4Char"/>
                <w:rFonts w:ascii="Arial" w:hAnsi="Arial" w:cs="Arial"/>
                <w:b w:val="0"/>
                <w:sz w:val="22"/>
                <w:szCs w:val="22"/>
                <w:lang w:val="es-ES_tradnl" w:eastAsia="en-US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sz w:val="22"/>
                <w:szCs w:val="22"/>
                <w:lang w:val="es-ES_tradnl" w:eastAsia="en-US"/>
              </w:rPr>
              <w:t>0.683</w:t>
            </w:r>
          </w:p>
        </w:tc>
      </w:tr>
    </w:tbl>
    <w:p w:rsidR="001D13A1" w:rsidRPr="00BC2122" w:rsidRDefault="00760261" w:rsidP="001D13A1">
      <w:pPr>
        <w:spacing w:before="60"/>
        <w:jc w:val="both"/>
        <w:rPr>
          <w:rFonts w:ascii="Arial" w:hAnsi="Arial" w:cs="Arial"/>
          <w:color w:val="141314"/>
          <w:lang w:val="es-ES_tradnl"/>
        </w:rPr>
      </w:pPr>
      <w:proofErr w:type="gramStart"/>
      <w:r w:rsidRPr="00BC2122">
        <w:rPr>
          <w:rFonts w:ascii="Arial" w:hAnsi="Arial" w:cs="Arial"/>
          <w:vertAlign w:val="superscript"/>
          <w:lang w:val="es-ES_tradnl" w:eastAsia="es-ES"/>
        </w:rPr>
        <w:t>a</w:t>
      </w:r>
      <w:proofErr w:type="gramEnd"/>
      <w:r w:rsidRPr="00BC2122">
        <w:rPr>
          <w:rFonts w:ascii="Arial" w:hAnsi="Arial" w:cs="Arial"/>
          <w:vertAlign w:val="superscript"/>
          <w:lang w:val="es-ES_tradnl" w:eastAsia="es-ES"/>
        </w:rPr>
        <w:t xml:space="preserve"> </w:t>
      </w:r>
      <w:r w:rsidR="00170E7B">
        <w:rPr>
          <w:rFonts w:ascii="Arial" w:hAnsi="Arial" w:cs="Arial"/>
          <w:iCs/>
          <w:color w:val="141314"/>
          <w:lang w:val="es-ES_tradnl" w:eastAsia="es-ES"/>
        </w:rPr>
        <w:t>t es el intervalo de tiempo, en días, entre la medición del biomarcador y el dia</w:t>
      </w:r>
      <w:r w:rsidR="001D13A1">
        <w:rPr>
          <w:rFonts w:ascii="Arial" w:hAnsi="Arial" w:cs="Arial"/>
          <w:iCs/>
          <w:color w:val="141314"/>
          <w:lang w:val="es-ES_tradnl" w:eastAsia="es-ES"/>
        </w:rPr>
        <w:t xml:space="preserve">gnóstico clínico del </w:t>
      </w:r>
      <w:r w:rsidR="001D13A1">
        <w:rPr>
          <w:rFonts w:ascii="Arial" w:hAnsi="Arial" w:cs="Arial"/>
          <w:iCs/>
          <w:color w:val="141314"/>
          <w:lang w:val="es-ES_tradnl"/>
        </w:rPr>
        <w:t>episodio de IRA.</w:t>
      </w:r>
    </w:p>
    <w:p w:rsidR="00760261" w:rsidRPr="00BC2122" w:rsidRDefault="00760261" w:rsidP="00C56599">
      <w:pPr>
        <w:spacing w:before="60"/>
        <w:rPr>
          <w:rFonts w:ascii="Arial" w:hAnsi="Arial" w:cs="Arial"/>
          <w:color w:val="141314"/>
          <w:lang w:val="es-ES_tradnl" w:eastAsia="es-ES"/>
        </w:rPr>
      </w:pPr>
    </w:p>
    <w:p w:rsidR="00C56599" w:rsidRPr="00507965" w:rsidRDefault="00760261" w:rsidP="00C56599">
      <w:pPr>
        <w:rPr>
          <w:rFonts w:ascii="Arial" w:hAnsi="Arial" w:cs="Arial"/>
        </w:rPr>
      </w:pPr>
      <w:r w:rsidRPr="00BC2122">
        <w:rPr>
          <w:rFonts w:ascii="Arial" w:hAnsi="Arial"/>
          <w:lang w:val="es-ES_tradnl"/>
        </w:rPr>
        <w:br w:type="page"/>
      </w:r>
      <w:r w:rsidR="00C56599" w:rsidRPr="009132CB">
        <w:rPr>
          <w:rFonts w:ascii="Arial" w:hAnsi="Arial"/>
          <w:lang w:val="es-ES_tradnl"/>
        </w:rPr>
        <w:lastRenderedPageBreak/>
        <w:t>Tabla A.2.</w:t>
      </w:r>
      <w:r w:rsidR="00C56599" w:rsidRPr="009132CB">
        <w:rPr>
          <w:rFonts w:ascii="Arial" w:hAnsi="Arial" w:cs="Arial"/>
        </w:rPr>
        <w:t xml:space="preserve"> </w:t>
      </w:r>
      <w:proofErr w:type="spellStart"/>
      <w:r w:rsidR="00C56599" w:rsidRPr="00507965">
        <w:rPr>
          <w:rFonts w:ascii="Arial" w:hAnsi="Arial" w:cs="Arial"/>
        </w:rPr>
        <w:t>AUCs</w:t>
      </w:r>
      <w:proofErr w:type="spellEnd"/>
      <w:r w:rsidR="00C56599" w:rsidRPr="00507965">
        <w:rPr>
          <w:rFonts w:ascii="Arial" w:hAnsi="Arial" w:cs="Arial"/>
        </w:rPr>
        <w:t xml:space="preserve"> </w:t>
      </w:r>
      <w:r w:rsidR="00C56599">
        <w:rPr>
          <w:rFonts w:ascii="Arial" w:hAnsi="Arial" w:cs="Arial"/>
        </w:rPr>
        <w:t>d</w:t>
      </w:r>
      <w:r w:rsidR="00C56599" w:rsidRPr="00507965">
        <w:rPr>
          <w:rFonts w:ascii="Arial" w:hAnsi="Arial" w:cs="Arial"/>
        </w:rPr>
        <w:t xml:space="preserve">e las curvas ROC tiempo-dependientes </w:t>
      </w:r>
      <w:r w:rsidR="00C56599">
        <w:rPr>
          <w:rFonts w:ascii="Arial" w:hAnsi="Arial" w:cs="Arial"/>
        </w:rPr>
        <w:t>(</w:t>
      </w:r>
      <w:r w:rsidR="00C56599" w:rsidRPr="00507965">
        <w:rPr>
          <w:rFonts w:ascii="Arial" w:hAnsi="Arial" w:cs="Arial"/>
        </w:rPr>
        <w:t>acumula</w:t>
      </w:r>
      <w:r w:rsidR="00C56599">
        <w:rPr>
          <w:rFonts w:ascii="Arial" w:hAnsi="Arial" w:cs="Arial"/>
        </w:rPr>
        <w:t>da</w:t>
      </w:r>
      <w:r w:rsidR="00C56599" w:rsidRPr="00507965">
        <w:rPr>
          <w:rFonts w:ascii="Arial" w:hAnsi="Arial" w:cs="Arial"/>
        </w:rPr>
        <w:t xml:space="preserve">/dinámica) para </w:t>
      </w:r>
      <w:r w:rsidR="00C56599">
        <w:rPr>
          <w:rFonts w:ascii="Arial" w:hAnsi="Arial" w:cs="Arial"/>
        </w:rPr>
        <w:t xml:space="preserve">urea, </w:t>
      </w:r>
      <w:r w:rsidR="00C56599" w:rsidRPr="00507965">
        <w:rPr>
          <w:rFonts w:ascii="Arial" w:hAnsi="Arial" w:cs="Arial"/>
        </w:rPr>
        <w:t>en la muestra exploratoria.</w:t>
      </w: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44"/>
        <w:gridCol w:w="79"/>
        <w:gridCol w:w="450"/>
        <w:gridCol w:w="79"/>
        <w:gridCol w:w="1662"/>
        <w:gridCol w:w="79"/>
        <w:gridCol w:w="1726"/>
        <w:gridCol w:w="79"/>
        <w:gridCol w:w="1662"/>
      </w:tblGrid>
      <w:tr w:rsidR="00760261" w:rsidRPr="00BC2122" w:rsidTr="00C56599">
        <w:tc>
          <w:tcPr>
            <w:tcW w:w="1603" w:type="pct"/>
            <w:tcBorders>
              <w:top w:val="single" w:sz="12" w:space="0" w:color="auto"/>
            </w:tcBorders>
          </w:tcPr>
          <w:p w:rsidR="00760261" w:rsidRPr="00BC2122" w:rsidRDefault="00760261" w:rsidP="00B35118">
            <w:pPr>
              <w:pStyle w:val="Textodetabla"/>
              <w:suppressAutoHyphens w:val="0"/>
              <w:spacing w:before="40" w:after="40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46" w:type="pct"/>
            <w:tcBorders>
              <w:top w:val="single" w:sz="12" w:space="0" w:color="auto"/>
            </w:tcBorders>
            <w:vAlign w:val="center"/>
          </w:tcPr>
          <w:p w:rsidR="00760261" w:rsidRPr="00BC2122" w:rsidRDefault="00760261" w:rsidP="00B35118">
            <w:pPr>
              <w:pStyle w:val="Textodetabla"/>
              <w:spacing w:before="40" w:after="40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top w:val="single" w:sz="12" w:space="0" w:color="auto"/>
            </w:tcBorders>
            <w:vAlign w:val="center"/>
          </w:tcPr>
          <w:p w:rsidR="00760261" w:rsidRPr="00BC2122" w:rsidRDefault="00760261" w:rsidP="00B35118">
            <w:pPr>
              <w:pStyle w:val="Textodetabla"/>
              <w:suppressAutoHyphens w:val="0"/>
              <w:spacing w:before="40" w:after="40" w:line="240" w:lineRule="auto"/>
              <w:rPr>
                <w:rFonts w:ascii="Arial" w:hAnsi="Arial" w:cs="Arial"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46" w:type="pct"/>
            <w:tcBorders>
              <w:top w:val="single" w:sz="12" w:space="0" w:color="auto"/>
            </w:tcBorders>
            <w:vAlign w:val="center"/>
          </w:tcPr>
          <w:p w:rsidR="00760261" w:rsidRPr="00BC2122" w:rsidRDefault="00760261" w:rsidP="00B35118">
            <w:pPr>
              <w:pStyle w:val="Textodetabla"/>
              <w:suppressAutoHyphens w:val="0"/>
              <w:spacing w:before="40" w:after="40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3042" w:type="pct"/>
            <w:gridSpan w:val="5"/>
            <w:tcBorders>
              <w:top w:val="single" w:sz="12" w:space="0" w:color="auto"/>
            </w:tcBorders>
            <w:vAlign w:val="center"/>
          </w:tcPr>
          <w:p w:rsidR="00760261" w:rsidRPr="00BC2122" w:rsidRDefault="00C56599" w:rsidP="00B35118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>Tipo</w:t>
            </w:r>
          </w:p>
        </w:tc>
      </w:tr>
      <w:tr w:rsidR="00760261" w:rsidRPr="00BC2122" w:rsidTr="00C56599">
        <w:tc>
          <w:tcPr>
            <w:tcW w:w="1603" w:type="pct"/>
            <w:tcBorders>
              <w:bottom w:val="single" w:sz="4" w:space="0" w:color="auto"/>
            </w:tcBorders>
          </w:tcPr>
          <w:p w:rsidR="00760261" w:rsidRPr="00BC2122" w:rsidRDefault="00170E7B" w:rsidP="00170E7B">
            <w:pPr>
              <w:pStyle w:val="Textodetabla"/>
              <w:suppressAutoHyphens w:val="0"/>
              <w:spacing w:before="40" w:after="40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La u</w:t>
            </w:r>
            <w:r w:rsidR="00852773" w:rsidRPr="00BC2122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rea</w:t>
            </w:r>
            <w:r w:rsidR="00760261" w:rsidRPr="00BC2122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 xml:space="preserve"> </w:t>
            </w:r>
            <w:r w:rsidR="00FC2B8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se mide</w:t>
            </w:r>
          </w:p>
        </w:tc>
        <w:tc>
          <w:tcPr>
            <w:tcW w:w="46" w:type="pct"/>
            <w:vAlign w:val="center"/>
          </w:tcPr>
          <w:p w:rsidR="00760261" w:rsidRPr="00BC2122" w:rsidRDefault="00760261" w:rsidP="00B35118">
            <w:pPr>
              <w:pStyle w:val="Textodetabla"/>
              <w:spacing w:before="40" w:after="40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vAlign w:val="center"/>
          </w:tcPr>
          <w:p w:rsidR="00760261" w:rsidRPr="00BC2122" w:rsidRDefault="00760261" w:rsidP="00B35118">
            <w:pPr>
              <w:pStyle w:val="Textodetabla"/>
              <w:suppressAutoHyphens w:val="0"/>
              <w:spacing w:before="40" w:after="40" w:line="240" w:lineRule="auto"/>
              <w:rPr>
                <w:rFonts w:ascii="Arial" w:hAnsi="Arial" w:cs="Arial"/>
                <w:bCs/>
                <w:sz w:val="22"/>
                <w:szCs w:val="22"/>
                <w:lang w:val="es-ES_tradnl"/>
              </w:rPr>
            </w:pPr>
            <w:proofErr w:type="spellStart"/>
            <w:r w:rsidRPr="00BC2122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t</w:t>
            </w:r>
            <w:r w:rsidRPr="00BC2122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es-ES_tradnl"/>
              </w:rPr>
              <w:t>a</w:t>
            </w:r>
            <w:proofErr w:type="spellEnd"/>
          </w:p>
        </w:tc>
        <w:tc>
          <w:tcPr>
            <w:tcW w:w="46" w:type="pct"/>
            <w:vAlign w:val="center"/>
          </w:tcPr>
          <w:p w:rsidR="00760261" w:rsidRPr="00BC2122" w:rsidRDefault="00760261" w:rsidP="00B35118">
            <w:pPr>
              <w:pStyle w:val="Textodetabla"/>
              <w:suppressAutoHyphens w:val="0"/>
              <w:spacing w:before="40" w:after="40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bottom w:val="single" w:sz="4" w:space="0" w:color="auto"/>
            </w:tcBorders>
            <w:vAlign w:val="center"/>
          </w:tcPr>
          <w:p w:rsidR="00760261" w:rsidRPr="00BC2122" w:rsidRDefault="001D13A1" w:rsidP="00B35118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>GRAVE</w:t>
            </w:r>
            <w:r w:rsidR="00760261" w:rsidRPr="00BC2122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 xml:space="preserve"> - III</w:t>
            </w:r>
          </w:p>
        </w:tc>
        <w:tc>
          <w:tcPr>
            <w:tcW w:w="46" w:type="pct"/>
            <w:vAlign w:val="center"/>
          </w:tcPr>
          <w:p w:rsidR="00760261" w:rsidRPr="00BC2122" w:rsidRDefault="00760261" w:rsidP="00B35118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bottom w:val="single" w:sz="4" w:space="0" w:color="auto"/>
            </w:tcBorders>
            <w:vAlign w:val="center"/>
          </w:tcPr>
          <w:p w:rsidR="00760261" w:rsidRPr="00BC2122" w:rsidRDefault="00170E7B" w:rsidP="00B35118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>MODERADO</w:t>
            </w:r>
            <w:r w:rsidR="00760261" w:rsidRPr="00BC2122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 xml:space="preserve"> - II</w:t>
            </w:r>
          </w:p>
        </w:tc>
        <w:tc>
          <w:tcPr>
            <w:tcW w:w="46" w:type="pct"/>
            <w:vAlign w:val="center"/>
          </w:tcPr>
          <w:p w:rsidR="00760261" w:rsidRPr="00BC2122" w:rsidRDefault="00760261" w:rsidP="00B35118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</w:p>
        </w:tc>
        <w:tc>
          <w:tcPr>
            <w:tcW w:w="972" w:type="pct"/>
            <w:tcBorders>
              <w:bottom w:val="single" w:sz="4" w:space="0" w:color="auto"/>
            </w:tcBorders>
            <w:vAlign w:val="center"/>
          </w:tcPr>
          <w:p w:rsidR="00760261" w:rsidRPr="00BC2122" w:rsidRDefault="00170E7B" w:rsidP="00B35118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>LEVE</w:t>
            </w:r>
            <w:r w:rsidR="00760261" w:rsidRPr="00BC2122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 xml:space="preserve"> - I</w:t>
            </w:r>
          </w:p>
        </w:tc>
      </w:tr>
      <w:tr w:rsidR="00760261" w:rsidRPr="00BC2122" w:rsidTr="00C56599">
        <w:tc>
          <w:tcPr>
            <w:tcW w:w="1603" w:type="pct"/>
            <w:vMerge w:val="restart"/>
            <w:tcBorders>
              <w:top w:val="single" w:sz="4" w:space="0" w:color="auto"/>
            </w:tcBorders>
            <w:vAlign w:val="center"/>
          </w:tcPr>
          <w:p w:rsidR="00760261" w:rsidRPr="00BC2122" w:rsidRDefault="00170E7B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El día de la cirugía</w:t>
            </w: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t=1</w:t>
            </w: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0.733</w:t>
            </w:r>
          </w:p>
        </w:tc>
        <w:tc>
          <w:tcPr>
            <w:tcW w:w="46" w:type="pct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spacing w:before="40" w:after="40" w:line="240" w:lineRule="auto"/>
              <w:jc w:val="center"/>
              <w:rPr>
                <w:rFonts w:ascii="Arial" w:hAnsi="Arial" w:cs="Arial"/>
                <w:lang w:val="es-ES_tradnl"/>
              </w:rPr>
            </w:pPr>
            <w:r w:rsidRPr="00BC2122">
              <w:rPr>
                <w:rFonts w:ascii="Arial" w:hAnsi="Arial" w:cs="Arial"/>
                <w:lang w:val="es-ES_tradnl"/>
              </w:rPr>
              <w:t>0.588</w:t>
            </w:r>
          </w:p>
        </w:tc>
        <w:tc>
          <w:tcPr>
            <w:tcW w:w="46" w:type="pct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2" w:type="pct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0.648</w:t>
            </w:r>
          </w:p>
        </w:tc>
      </w:tr>
      <w:tr w:rsidR="00760261" w:rsidRPr="00BC2122" w:rsidTr="00C56599">
        <w:tc>
          <w:tcPr>
            <w:tcW w:w="1603" w:type="pct"/>
            <w:vMerge/>
            <w:tcBorders>
              <w:bottom w:val="single" w:sz="4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bottom w:val="single" w:sz="4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t=2</w:t>
            </w: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0.690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0.566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  <w:t>0.619</w:t>
            </w:r>
          </w:p>
        </w:tc>
      </w:tr>
      <w:tr w:rsidR="00760261" w:rsidRPr="00BC2122" w:rsidTr="00C56599">
        <w:tc>
          <w:tcPr>
            <w:tcW w:w="1603" w:type="pct"/>
            <w:vMerge w:val="restart"/>
            <w:tcBorders>
              <w:top w:val="single" w:sz="4" w:space="0" w:color="auto"/>
            </w:tcBorders>
            <w:vAlign w:val="center"/>
          </w:tcPr>
          <w:p w:rsidR="00760261" w:rsidRPr="00BC2122" w:rsidRDefault="00170E7B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1 día después de la cirugía</w:t>
            </w: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t=1</w:t>
            </w: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0.794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  <w:t>0.706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spacing w:before="40" w:after="40" w:line="240" w:lineRule="auto"/>
              <w:jc w:val="center"/>
              <w:rPr>
                <w:rStyle w:val="Heading4Char"/>
                <w:rFonts w:ascii="Arial" w:eastAsia="Calibri" w:hAnsi="Arial" w:cs="Arial"/>
                <w:b w:val="0"/>
                <w:sz w:val="22"/>
                <w:szCs w:val="22"/>
                <w:lang w:val="es-ES_tradnl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  <w:t>0.664</w:t>
            </w:r>
          </w:p>
        </w:tc>
      </w:tr>
      <w:tr w:rsidR="00760261" w:rsidRPr="00BC2122" w:rsidTr="00C56599">
        <w:tc>
          <w:tcPr>
            <w:tcW w:w="1603" w:type="pct"/>
            <w:vMerge/>
            <w:tcBorders>
              <w:bottom w:val="single" w:sz="4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t=2</w:t>
            </w: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0.770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Style w:val="Heading4Char"/>
                <w:rFonts w:ascii="Arial" w:hAnsi="Arial" w:cs="Arial"/>
                <w:b w:val="0"/>
                <w:sz w:val="22"/>
                <w:szCs w:val="22"/>
                <w:lang w:val="es-ES_tradnl" w:eastAsia="en-US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sz w:val="22"/>
                <w:szCs w:val="22"/>
                <w:lang w:val="es-ES_tradnl" w:eastAsia="en-US"/>
              </w:rPr>
              <w:t>0.677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spacing w:before="40" w:after="40" w:line="240" w:lineRule="auto"/>
              <w:jc w:val="center"/>
              <w:rPr>
                <w:rStyle w:val="Heading4Char"/>
                <w:rFonts w:ascii="Arial" w:eastAsia="Calibri" w:hAnsi="Arial" w:cs="Arial"/>
                <w:b w:val="0"/>
                <w:sz w:val="22"/>
                <w:szCs w:val="22"/>
                <w:lang w:val="es-ES_tradnl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  <w:t>0.644</w:t>
            </w:r>
          </w:p>
        </w:tc>
      </w:tr>
      <w:tr w:rsidR="00760261" w:rsidRPr="00BC2122" w:rsidTr="00C56599">
        <w:tc>
          <w:tcPr>
            <w:tcW w:w="1603" w:type="pct"/>
            <w:vMerge w:val="restart"/>
            <w:tcBorders>
              <w:top w:val="single" w:sz="4" w:space="0" w:color="auto"/>
            </w:tcBorders>
            <w:vAlign w:val="center"/>
          </w:tcPr>
          <w:p w:rsidR="00760261" w:rsidRPr="00BC2122" w:rsidRDefault="00170E7B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1 día después de la cirugía</w:t>
            </w: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t=1</w:t>
            </w: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0.819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  <w:t>0.719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spacing w:before="40" w:after="40" w:line="240" w:lineRule="auto"/>
              <w:jc w:val="center"/>
              <w:rPr>
                <w:rStyle w:val="Heading4Char"/>
                <w:rFonts w:ascii="Arial" w:eastAsia="Calibri" w:hAnsi="Arial" w:cs="Arial"/>
                <w:b w:val="0"/>
                <w:sz w:val="22"/>
                <w:szCs w:val="22"/>
                <w:lang w:val="es-ES_tradnl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  <w:t>0.702</w:t>
            </w:r>
          </w:p>
        </w:tc>
      </w:tr>
      <w:tr w:rsidR="00760261" w:rsidRPr="00BC2122" w:rsidTr="00C56599">
        <w:tc>
          <w:tcPr>
            <w:tcW w:w="1603" w:type="pct"/>
            <w:vMerge/>
            <w:tcBorders>
              <w:bottom w:val="single" w:sz="12" w:space="0" w:color="auto"/>
            </w:tcBorders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46" w:type="pct"/>
            <w:tcBorders>
              <w:bottom w:val="single" w:sz="12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t=2</w:t>
            </w:r>
          </w:p>
        </w:tc>
        <w:tc>
          <w:tcPr>
            <w:tcW w:w="46" w:type="pct"/>
            <w:tcBorders>
              <w:bottom w:val="single" w:sz="12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0.771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Style w:val="Heading4Char"/>
                <w:rFonts w:ascii="Arial" w:hAnsi="Arial" w:cs="Arial"/>
                <w:b w:val="0"/>
                <w:sz w:val="22"/>
                <w:szCs w:val="22"/>
                <w:lang w:val="es-ES_tradnl" w:eastAsia="en-US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sz w:val="22"/>
                <w:szCs w:val="22"/>
                <w:lang w:val="es-ES_tradnl" w:eastAsia="en-US"/>
              </w:rPr>
              <w:t>0.650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0261" w:rsidRPr="00BC2122" w:rsidRDefault="00760261" w:rsidP="00FE2AD0">
            <w:pPr>
              <w:spacing w:before="40" w:after="40" w:line="240" w:lineRule="auto"/>
              <w:jc w:val="center"/>
              <w:rPr>
                <w:rStyle w:val="Heading4Char"/>
                <w:rFonts w:ascii="Arial" w:eastAsia="Calibri" w:hAnsi="Arial" w:cs="Arial"/>
                <w:b w:val="0"/>
                <w:sz w:val="22"/>
                <w:szCs w:val="22"/>
                <w:lang w:val="es-ES_tradnl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0261" w:rsidRPr="00BC2122" w:rsidRDefault="00760261" w:rsidP="00FE2AD0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Style w:val="Heading4Char"/>
                <w:rFonts w:ascii="Arial" w:hAnsi="Arial" w:cs="Arial"/>
                <w:b w:val="0"/>
                <w:sz w:val="22"/>
                <w:szCs w:val="22"/>
                <w:lang w:val="es-ES_tradnl" w:eastAsia="en-US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sz w:val="22"/>
                <w:szCs w:val="22"/>
                <w:lang w:val="es-ES_tradnl" w:eastAsia="en-US"/>
              </w:rPr>
              <w:t>0.689</w:t>
            </w:r>
          </w:p>
        </w:tc>
      </w:tr>
    </w:tbl>
    <w:p w:rsidR="001D13A1" w:rsidRPr="00BC2122" w:rsidRDefault="00760261" w:rsidP="001D13A1">
      <w:pPr>
        <w:spacing w:before="60"/>
        <w:jc w:val="both"/>
        <w:rPr>
          <w:rFonts w:ascii="Arial" w:hAnsi="Arial" w:cs="Arial"/>
          <w:color w:val="141314"/>
          <w:lang w:val="es-ES_tradnl"/>
        </w:rPr>
      </w:pPr>
      <w:proofErr w:type="gramStart"/>
      <w:r w:rsidRPr="00BC2122">
        <w:rPr>
          <w:rFonts w:ascii="Arial" w:hAnsi="Arial" w:cs="Arial"/>
          <w:vertAlign w:val="superscript"/>
          <w:lang w:val="es-ES_tradnl" w:eastAsia="es-ES"/>
        </w:rPr>
        <w:t>a</w:t>
      </w:r>
      <w:proofErr w:type="gramEnd"/>
      <w:r w:rsidRPr="00BC2122">
        <w:rPr>
          <w:rFonts w:ascii="Arial" w:hAnsi="Arial" w:cs="Arial"/>
          <w:vertAlign w:val="superscript"/>
          <w:lang w:val="es-ES_tradnl" w:eastAsia="es-ES"/>
        </w:rPr>
        <w:t xml:space="preserve"> </w:t>
      </w:r>
      <w:r w:rsidR="00170E7B">
        <w:rPr>
          <w:rFonts w:ascii="Arial" w:hAnsi="Arial" w:cs="Arial"/>
          <w:iCs/>
          <w:color w:val="141314"/>
          <w:lang w:val="es-ES_tradnl" w:eastAsia="es-ES"/>
        </w:rPr>
        <w:t>t es el intervalo de tiempo, en días, entre la medición del biomarcador y el dia</w:t>
      </w:r>
      <w:r w:rsidR="001D13A1">
        <w:rPr>
          <w:rFonts w:ascii="Arial" w:hAnsi="Arial" w:cs="Arial"/>
          <w:iCs/>
          <w:color w:val="141314"/>
          <w:lang w:val="es-ES_tradnl" w:eastAsia="es-ES"/>
        </w:rPr>
        <w:t xml:space="preserve">gnóstico clínico del </w:t>
      </w:r>
      <w:r w:rsidR="001D13A1">
        <w:rPr>
          <w:rFonts w:ascii="Arial" w:hAnsi="Arial" w:cs="Arial"/>
          <w:iCs/>
          <w:color w:val="141314"/>
          <w:lang w:val="es-ES_tradnl"/>
        </w:rPr>
        <w:t>episodio de IRA.</w:t>
      </w:r>
    </w:p>
    <w:p w:rsidR="00760261" w:rsidRPr="00BC2122" w:rsidRDefault="00760261" w:rsidP="00C56599">
      <w:pPr>
        <w:spacing w:before="60"/>
        <w:jc w:val="both"/>
        <w:rPr>
          <w:rFonts w:ascii="Arial" w:hAnsi="Arial" w:cs="Arial"/>
          <w:color w:val="141314"/>
          <w:lang w:val="es-ES_tradnl" w:eastAsia="es-ES"/>
        </w:rPr>
      </w:pPr>
    </w:p>
    <w:p w:rsidR="00760261" w:rsidRPr="00BC2122" w:rsidRDefault="00760261" w:rsidP="001042C3">
      <w:pPr>
        <w:rPr>
          <w:rFonts w:ascii="Arial" w:hAnsi="Arial" w:cs="Arial"/>
          <w:color w:val="141314"/>
          <w:lang w:val="es-ES_tradnl" w:eastAsia="es-ES"/>
        </w:rPr>
      </w:pPr>
    </w:p>
    <w:p w:rsidR="00C56599" w:rsidRPr="00507965" w:rsidRDefault="00760261" w:rsidP="0081134D">
      <w:pPr>
        <w:rPr>
          <w:rFonts w:ascii="Arial" w:hAnsi="Arial" w:cs="Arial"/>
        </w:rPr>
      </w:pPr>
      <w:r w:rsidRPr="00BC2122">
        <w:rPr>
          <w:rFonts w:ascii="Arial" w:hAnsi="Arial"/>
          <w:lang w:val="es-ES_tradnl"/>
        </w:rPr>
        <w:br w:type="page"/>
      </w:r>
      <w:r w:rsidR="00C56599">
        <w:rPr>
          <w:rFonts w:ascii="Arial" w:hAnsi="Arial"/>
          <w:lang w:val="es-ES_tradnl"/>
        </w:rPr>
        <w:lastRenderedPageBreak/>
        <w:t>Tabla</w:t>
      </w:r>
      <w:r w:rsidR="00C56599" w:rsidRPr="00BC2122">
        <w:rPr>
          <w:rFonts w:ascii="Arial" w:hAnsi="Arial"/>
          <w:lang w:val="es-ES_tradnl"/>
        </w:rPr>
        <w:t xml:space="preserve"> A.3. </w:t>
      </w:r>
      <w:proofErr w:type="spellStart"/>
      <w:r w:rsidR="00C56599" w:rsidRPr="00507965">
        <w:rPr>
          <w:rFonts w:ascii="Arial" w:hAnsi="Arial" w:cs="Arial"/>
        </w:rPr>
        <w:t>AUCs</w:t>
      </w:r>
      <w:proofErr w:type="spellEnd"/>
      <w:r w:rsidR="00C56599" w:rsidRPr="00507965">
        <w:rPr>
          <w:rFonts w:ascii="Arial" w:hAnsi="Arial" w:cs="Arial"/>
        </w:rPr>
        <w:t xml:space="preserve"> </w:t>
      </w:r>
      <w:r w:rsidR="00C56599">
        <w:rPr>
          <w:rFonts w:ascii="Arial" w:hAnsi="Arial" w:cs="Arial"/>
        </w:rPr>
        <w:t>d</w:t>
      </w:r>
      <w:r w:rsidR="00C56599" w:rsidRPr="00507965">
        <w:rPr>
          <w:rFonts w:ascii="Arial" w:hAnsi="Arial" w:cs="Arial"/>
        </w:rPr>
        <w:t xml:space="preserve">e las curvas ROC tiempo-dependientes </w:t>
      </w:r>
      <w:r w:rsidR="00C56599">
        <w:rPr>
          <w:rFonts w:ascii="Arial" w:hAnsi="Arial" w:cs="Arial"/>
        </w:rPr>
        <w:t>(</w:t>
      </w:r>
      <w:r w:rsidR="00C56599" w:rsidRPr="00507965">
        <w:rPr>
          <w:rFonts w:ascii="Arial" w:hAnsi="Arial" w:cs="Arial"/>
        </w:rPr>
        <w:t>acumula</w:t>
      </w:r>
      <w:r w:rsidR="00C56599">
        <w:rPr>
          <w:rFonts w:ascii="Arial" w:hAnsi="Arial" w:cs="Arial"/>
        </w:rPr>
        <w:t>da</w:t>
      </w:r>
      <w:r w:rsidR="00C56599" w:rsidRPr="00507965">
        <w:rPr>
          <w:rFonts w:ascii="Arial" w:hAnsi="Arial" w:cs="Arial"/>
        </w:rPr>
        <w:t xml:space="preserve">/dinámica) para el </w:t>
      </w:r>
      <w:r w:rsidR="00C56599">
        <w:rPr>
          <w:rFonts w:ascii="Arial" w:hAnsi="Arial" w:cs="Arial"/>
        </w:rPr>
        <w:t xml:space="preserve">cambio en urea desde basal, </w:t>
      </w:r>
      <w:r w:rsidR="00C56599" w:rsidRPr="00507965">
        <w:rPr>
          <w:rFonts w:ascii="Arial" w:hAnsi="Arial" w:cs="Arial"/>
        </w:rPr>
        <w:t>en la muestra exploratoria.</w:t>
      </w: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44"/>
        <w:gridCol w:w="79"/>
        <w:gridCol w:w="450"/>
        <w:gridCol w:w="79"/>
        <w:gridCol w:w="1662"/>
        <w:gridCol w:w="79"/>
        <w:gridCol w:w="1726"/>
        <w:gridCol w:w="79"/>
        <w:gridCol w:w="1662"/>
      </w:tblGrid>
      <w:tr w:rsidR="00671BAD" w:rsidRPr="00BC2122" w:rsidTr="00C56599">
        <w:tc>
          <w:tcPr>
            <w:tcW w:w="1603" w:type="pct"/>
            <w:vMerge w:val="restart"/>
            <w:tcBorders>
              <w:top w:val="single" w:sz="12" w:space="0" w:color="auto"/>
            </w:tcBorders>
          </w:tcPr>
          <w:p w:rsidR="00671BAD" w:rsidRPr="00C56599" w:rsidRDefault="00170E7B" w:rsidP="00170E7B">
            <w:pPr>
              <w:pStyle w:val="Textodetabla"/>
              <w:spacing w:before="80" w:after="40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C56599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El cambio en</w:t>
            </w:r>
            <w:r w:rsidR="00671BAD" w:rsidRPr="00C56599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 xml:space="preserve"> urea </w:t>
            </w:r>
            <w:r w:rsidR="00FC2B8D" w:rsidRPr="00C56599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se mide</w:t>
            </w:r>
          </w:p>
        </w:tc>
        <w:tc>
          <w:tcPr>
            <w:tcW w:w="46" w:type="pct"/>
            <w:tcBorders>
              <w:top w:val="single" w:sz="12" w:space="0" w:color="auto"/>
            </w:tcBorders>
            <w:vAlign w:val="center"/>
          </w:tcPr>
          <w:p w:rsidR="00671BAD" w:rsidRPr="00C56599" w:rsidRDefault="00671BAD" w:rsidP="00B35118">
            <w:pPr>
              <w:pStyle w:val="Textodetabla"/>
              <w:spacing w:before="40" w:after="40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top w:val="single" w:sz="12" w:space="0" w:color="auto"/>
            </w:tcBorders>
            <w:vAlign w:val="center"/>
          </w:tcPr>
          <w:p w:rsidR="00671BAD" w:rsidRPr="00C56599" w:rsidRDefault="00671BAD" w:rsidP="00B35118">
            <w:pPr>
              <w:pStyle w:val="Textodetabla"/>
              <w:suppressAutoHyphens w:val="0"/>
              <w:spacing w:before="40" w:after="40" w:line="240" w:lineRule="auto"/>
              <w:rPr>
                <w:rFonts w:ascii="Arial" w:hAnsi="Arial" w:cs="Arial"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46" w:type="pct"/>
            <w:tcBorders>
              <w:top w:val="single" w:sz="12" w:space="0" w:color="auto"/>
            </w:tcBorders>
            <w:vAlign w:val="center"/>
          </w:tcPr>
          <w:p w:rsidR="00671BAD" w:rsidRPr="00C56599" w:rsidRDefault="00671BAD" w:rsidP="00B35118">
            <w:pPr>
              <w:pStyle w:val="Textodetabla"/>
              <w:suppressAutoHyphens w:val="0"/>
              <w:spacing w:before="40" w:after="40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3042" w:type="pct"/>
            <w:gridSpan w:val="5"/>
            <w:tcBorders>
              <w:top w:val="single" w:sz="12" w:space="0" w:color="auto"/>
            </w:tcBorders>
            <w:vAlign w:val="center"/>
          </w:tcPr>
          <w:p w:rsidR="00671BAD" w:rsidRPr="00BC2122" w:rsidRDefault="00C56599" w:rsidP="00B35118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>Tipo</w:t>
            </w:r>
          </w:p>
        </w:tc>
      </w:tr>
      <w:tr w:rsidR="00671BAD" w:rsidRPr="00BC2122" w:rsidTr="00C56599">
        <w:tc>
          <w:tcPr>
            <w:tcW w:w="1603" w:type="pct"/>
            <w:vMerge/>
            <w:tcBorders>
              <w:bottom w:val="single" w:sz="4" w:space="0" w:color="auto"/>
            </w:tcBorders>
          </w:tcPr>
          <w:p w:rsidR="00671BAD" w:rsidRPr="00BC2122" w:rsidRDefault="00671BAD" w:rsidP="00671BAD">
            <w:pPr>
              <w:pStyle w:val="Textodetabla"/>
              <w:suppressAutoHyphens w:val="0"/>
              <w:spacing w:before="40" w:after="40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46" w:type="pct"/>
            <w:vAlign w:val="center"/>
          </w:tcPr>
          <w:p w:rsidR="00671BAD" w:rsidRPr="00BC2122" w:rsidRDefault="00671BAD" w:rsidP="00B35118">
            <w:pPr>
              <w:pStyle w:val="Textodetabla"/>
              <w:spacing w:before="40" w:after="40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vAlign w:val="center"/>
          </w:tcPr>
          <w:p w:rsidR="00671BAD" w:rsidRPr="00BC2122" w:rsidRDefault="00671BAD" w:rsidP="00B35118">
            <w:pPr>
              <w:pStyle w:val="Textodetabla"/>
              <w:suppressAutoHyphens w:val="0"/>
              <w:spacing w:before="40" w:after="40" w:line="240" w:lineRule="auto"/>
              <w:rPr>
                <w:rFonts w:ascii="Arial" w:hAnsi="Arial" w:cs="Arial"/>
                <w:bCs/>
                <w:sz w:val="22"/>
                <w:szCs w:val="22"/>
                <w:lang w:val="es-ES_tradnl"/>
              </w:rPr>
            </w:pPr>
            <w:proofErr w:type="spellStart"/>
            <w:r w:rsidRPr="00BC2122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t</w:t>
            </w:r>
            <w:r w:rsidRPr="00BC2122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es-ES_tradnl"/>
              </w:rPr>
              <w:t>a</w:t>
            </w:r>
            <w:proofErr w:type="spellEnd"/>
          </w:p>
        </w:tc>
        <w:tc>
          <w:tcPr>
            <w:tcW w:w="46" w:type="pct"/>
            <w:vAlign w:val="center"/>
          </w:tcPr>
          <w:p w:rsidR="00671BAD" w:rsidRPr="00BC2122" w:rsidRDefault="00671BAD" w:rsidP="00B35118">
            <w:pPr>
              <w:pStyle w:val="Textodetabla"/>
              <w:suppressAutoHyphens w:val="0"/>
              <w:spacing w:before="40" w:after="40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bottom w:val="single" w:sz="4" w:space="0" w:color="auto"/>
            </w:tcBorders>
            <w:vAlign w:val="center"/>
          </w:tcPr>
          <w:p w:rsidR="00671BAD" w:rsidRPr="00BC2122" w:rsidRDefault="001D13A1" w:rsidP="00B35118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>GRAVE</w:t>
            </w:r>
            <w:r w:rsidR="00671BAD" w:rsidRPr="00BC2122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 xml:space="preserve"> - III</w:t>
            </w:r>
          </w:p>
        </w:tc>
        <w:tc>
          <w:tcPr>
            <w:tcW w:w="46" w:type="pct"/>
            <w:vAlign w:val="center"/>
          </w:tcPr>
          <w:p w:rsidR="00671BAD" w:rsidRPr="00BC2122" w:rsidRDefault="00671BAD" w:rsidP="00B35118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bottom w:val="single" w:sz="4" w:space="0" w:color="auto"/>
            </w:tcBorders>
            <w:vAlign w:val="center"/>
          </w:tcPr>
          <w:p w:rsidR="00671BAD" w:rsidRPr="00BC2122" w:rsidRDefault="00170E7B" w:rsidP="00B35118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>MODERADO</w:t>
            </w:r>
            <w:r w:rsidR="00671BAD" w:rsidRPr="00BC2122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 xml:space="preserve"> - II</w:t>
            </w:r>
          </w:p>
        </w:tc>
        <w:tc>
          <w:tcPr>
            <w:tcW w:w="46" w:type="pct"/>
            <w:vAlign w:val="center"/>
          </w:tcPr>
          <w:p w:rsidR="00671BAD" w:rsidRPr="00BC2122" w:rsidRDefault="00671BAD" w:rsidP="00B35118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</w:p>
        </w:tc>
        <w:tc>
          <w:tcPr>
            <w:tcW w:w="972" w:type="pct"/>
            <w:tcBorders>
              <w:bottom w:val="single" w:sz="4" w:space="0" w:color="auto"/>
            </w:tcBorders>
            <w:vAlign w:val="center"/>
          </w:tcPr>
          <w:p w:rsidR="00671BAD" w:rsidRPr="00BC2122" w:rsidRDefault="00170E7B" w:rsidP="00B35118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>LEVE</w:t>
            </w:r>
            <w:r w:rsidR="00671BAD" w:rsidRPr="00BC2122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 xml:space="preserve"> - I</w:t>
            </w:r>
          </w:p>
        </w:tc>
      </w:tr>
      <w:tr w:rsidR="00760261" w:rsidRPr="00BC2122" w:rsidTr="00C56599">
        <w:tc>
          <w:tcPr>
            <w:tcW w:w="1603" w:type="pct"/>
            <w:vMerge w:val="restart"/>
            <w:tcBorders>
              <w:top w:val="single" w:sz="4" w:space="0" w:color="auto"/>
            </w:tcBorders>
            <w:vAlign w:val="center"/>
          </w:tcPr>
          <w:p w:rsidR="00760261" w:rsidRPr="00BC2122" w:rsidRDefault="00170E7B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El día de la cirugía</w:t>
            </w: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t=1</w:t>
            </w: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CC3FF4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0.457</w:t>
            </w:r>
          </w:p>
        </w:tc>
        <w:tc>
          <w:tcPr>
            <w:tcW w:w="46" w:type="pct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CC3FF4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CC3FF4">
            <w:pPr>
              <w:spacing w:before="40" w:after="40" w:line="240" w:lineRule="auto"/>
              <w:jc w:val="center"/>
              <w:rPr>
                <w:rFonts w:ascii="Arial" w:hAnsi="Arial" w:cs="Arial"/>
                <w:lang w:val="es-ES_tradnl"/>
              </w:rPr>
            </w:pPr>
            <w:r w:rsidRPr="00BC2122">
              <w:rPr>
                <w:rFonts w:ascii="Arial" w:hAnsi="Arial" w:cs="Arial"/>
                <w:lang w:val="es-ES_tradnl"/>
              </w:rPr>
              <w:t>0.625</w:t>
            </w:r>
          </w:p>
        </w:tc>
        <w:tc>
          <w:tcPr>
            <w:tcW w:w="46" w:type="pct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CC3FF4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2" w:type="pct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CC3FF4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0.566</w:t>
            </w:r>
          </w:p>
        </w:tc>
      </w:tr>
      <w:tr w:rsidR="00760261" w:rsidRPr="00BC2122" w:rsidTr="00C56599">
        <w:tc>
          <w:tcPr>
            <w:tcW w:w="1603" w:type="pct"/>
            <w:vMerge/>
            <w:tcBorders>
              <w:bottom w:val="single" w:sz="4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bottom w:val="single" w:sz="4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t=2</w:t>
            </w: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bottom w:val="single" w:sz="4" w:space="0" w:color="auto"/>
            </w:tcBorders>
            <w:vAlign w:val="center"/>
          </w:tcPr>
          <w:p w:rsidR="00760261" w:rsidRPr="00BC2122" w:rsidRDefault="00760261" w:rsidP="00CC3FF4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0.390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CC3FF4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CC3FF4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0.546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CC3FF4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CC3FF4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  <w:t>0.548</w:t>
            </w:r>
          </w:p>
        </w:tc>
      </w:tr>
      <w:tr w:rsidR="00760261" w:rsidRPr="00BC2122" w:rsidTr="00C56599">
        <w:tc>
          <w:tcPr>
            <w:tcW w:w="1603" w:type="pct"/>
            <w:vMerge w:val="restart"/>
            <w:tcBorders>
              <w:top w:val="single" w:sz="4" w:space="0" w:color="auto"/>
            </w:tcBorders>
            <w:vAlign w:val="center"/>
          </w:tcPr>
          <w:p w:rsidR="00760261" w:rsidRPr="00BC2122" w:rsidRDefault="00170E7B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1 día después de la cirugía</w:t>
            </w: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t=1</w:t>
            </w: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CC3FF4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0.592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CC3FF4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CC3FF4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  <w:t>0.748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CC3FF4">
            <w:pPr>
              <w:spacing w:before="40" w:after="40" w:line="240" w:lineRule="auto"/>
              <w:jc w:val="center"/>
              <w:rPr>
                <w:rStyle w:val="Heading4Char"/>
                <w:rFonts w:ascii="Arial" w:eastAsia="Calibri" w:hAnsi="Arial" w:cs="Arial"/>
                <w:b w:val="0"/>
                <w:sz w:val="22"/>
                <w:szCs w:val="22"/>
                <w:lang w:val="es-ES_tradnl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CC3FF4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  <w:t>0.550</w:t>
            </w:r>
          </w:p>
        </w:tc>
      </w:tr>
      <w:tr w:rsidR="00760261" w:rsidRPr="00BC2122" w:rsidTr="00C56599">
        <w:tc>
          <w:tcPr>
            <w:tcW w:w="1603" w:type="pct"/>
            <w:vMerge/>
            <w:tcBorders>
              <w:bottom w:val="single" w:sz="4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t=2</w:t>
            </w: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CC3FF4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0.596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CC3FF4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CC3FF4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Style w:val="Heading4Char"/>
                <w:rFonts w:ascii="Arial" w:hAnsi="Arial" w:cs="Arial"/>
                <w:b w:val="0"/>
                <w:sz w:val="22"/>
                <w:szCs w:val="22"/>
                <w:lang w:val="es-ES_tradnl" w:eastAsia="en-US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sz w:val="22"/>
                <w:szCs w:val="22"/>
                <w:lang w:val="es-ES_tradnl" w:eastAsia="en-US"/>
              </w:rPr>
              <w:t>0.722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CC3FF4">
            <w:pPr>
              <w:spacing w:before="40" w:after="40" w:line="240" w:lineRule="auto"/>
              <w:jc w:val="center"/>
              <w:rPr>
                <w:rStyle w:val="Heading4Char"/>
                <w:rFonts w:ascii="Arial" w:eastAsia="Calibri" w:hAnsi="Arial" w:cs="Arial"/>
                <w:b w:val="0"/>
                <w:sz w:val="22"/>
                <w:szCs w:val="22"/>
                <w:lang w:val="es-ES_tradnl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CC3FF4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  <w:t>0.554</w:t>
            </w:r>
          </w:p>
        </w:tc>
      </w:tr>
      <w:tr w:rsidR="00760261" w:rsidRPr="00BC2122" w:rsidTr="00C56599">
        <w:tc>
          <w:tcPr>
            <w:tcW w:w="1603" w:type="pct"/>
            <w:vMerge w:val="restart"/>
            <w:tcBorders>
              <w:top w:val="single" w:sz="4" w:space="0" w:color="auto"/>
            </w:tcBorders>
            <w:vAlign w:val="center"/>
          </w:tcPr>
          <w:p w:rsidR="00760261" w:rsidRPr="00BC2122" w:rsidRDefault="00170E7B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1 día después de la cirugía</w:t>
            </w: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t=1</w:t>
            </w:r>
          </w:p>
        </w:tc>
        <w:tc>
          <w:tcPr>
            <w:tcW w:w="46" w:type="pct"/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CC3FF4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0.702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CC3FF4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CC3FF4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  <w:t>0.773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CC3FF4">
            <w:pPr>
              <w:spacing w:before="40" w:after="40" w:line="240" w:lineRule="auto"/>
              <w:jc w:val="center"/>
              <w:rPr>
                <w:rStyle w:val="Heading4Char"/>
                <w:rFonts w:ascii="Arial" w:eastAsia="Calibri" w:hAnsi="Arial" w:cs="Arial"/>
                <w:b w:val="0"/>
                <w:sz w:val="22"/>
                <w:szCs w:val="22"/>
                <w:lang w:val="es-ES_tradnl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261" w:rsidRPr="00BC2122" w:rsidRDefault="00760261" w:rsidP="00CC3FF4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  <w:t>0.618</w:t>
            </w:r>
          </w:p>
        </w:tc>
      </w:tr>
      <w:tr w:rsidR="00760261" w:rsidRPr="00BC2122" w:rsidTr="00C56599">
        <w:tc>
          <w:tcPr>
            <w:tcW w:w="1603" w:type="pct"/>
            <w:vMerge/>
            <w:tcBorders>
              <w:bottom w:val="single" w:sz="12" w:space="0" w:color="auto"/>
            </w:tcBorders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46" w:type="pct"/>
            <w:tcBorders>
              <w:bottom w:val="single" w:sz="12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t=2</w:t>
            </w:r>
          </w:p>
        </w:tc>
        <w:tc>
          <w:tcPr>
            <w:tcW w:w="46" w:type="pct"/>
            <w:tcBorders>
              <w:bottom w:val="single" w:sz="12" w:space="0" w:color="auto"/>
            </w:tcBorders>
            <w:vAlign w:val="center"/>
          </w:tcPr>
          <w:p w:rsidR="00760261" w:rsidRPr="00BC2122" w:rsidRDefault="00760261" w:rsidP="00BE204D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0261" w:rsidRPr="00BC2122" w:rsidRDefault="00760261" w:rsidP="00CC3FF4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0.681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0261" w:rsidRPr="00BC2122" w:rsidRDefault="00760261" w:rsidP="00CC3FF4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0261" w:rsidRPr="00BC2122" w:rsidRDefault="00760261" w:rsidP="00CC3FF4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Style w:val="Heading4Char"/>
                <w:rFonts w:ascii="Arial" w:hAnsi="Arial" w:cs="Arial"/>
                <w:b w:val="0"/>
                <w:sz w:val="22"/>
                <w:szCs w:val="22"/>
                <w:lang w:val="es-ES_tradnl" w:eastAsia="en-US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sz w:val="22"/>
                <w:szCs w:val="22"/>
                <w:lang w:val="es-ES_tradnl" w:eastAsia="en-US"/>
              </w:rPr>
              <w:t>0.743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0261" w:rsidRPr="00BC2122" w:rsidRDefault="00760261" w:rsidP="00CC3FF4">
            <w:pPr>
              <w:spacing w:before="40" w:after="40" w:line="240" w:lineRule="auto"/>
              <w:jc w:val="center"/>
              <w:rPr>
                <w:rStyle w:val="Heading4Char"/>
                <w:rFonts w:ascii="Arial" w:eastAsia="Calibri" w:hAnsi="Arial" w:cs="Arial"/>
                <w:b w:val="0"/>
                <w:sz w:val="22"/>
                <w:szCs w:val="22"/>
                <w:lang w:val="es-ES_tradnl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0261" w:rsidRPr="00BC2122" w:rsidRDefault="00760261" w:rsidP="00CC3FF4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Style w:val="Heading4Char"/>
                <w:rFonts w:ascii="Arial" w:hAnsi="Arial" w:cs="Arial"/>
                <w:b w:val="0"/>
                <w:sz w:val="22"/>
                <w:szCs w:val="22"/>
                <w:lang w:val="es-ES_tradnl" w:eastAsia="en-US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sz w:val="22"/>
                <w:szCs w:val="22"/>
                <w:lang w:val="es-ES_tradnl" w:eastAsia="en-US"/>
              </w:rPr>
              <w:t>0.607</w:t>
            </w:r>
          </w:p>
        </w:tc>
      </w:tr>
    </w:tbl>
    <w:p w:rsidR="001D13A1" w:rsidRPr="00BC2122" w:rsidRDefault="00760261" w:rsidP="001D13A1">
      <w:pPr>
        <w:spacing w:before="60"/>
        <w:jc w:val="both"/>
        <w:rPr>
          <w:rFonts w:ascii="Arial" w:hAnsi="Arial" w:cs="Arial"/>
          <w:color w:val="141314"/>
          <w:lang w:val="es-ES_tradnl"/>
        </w:rPr>
      </w:pPr>
      <w:proofErr w:type="gramStart"/>
      <w:r w:rsidRPr="00BC2122">
        <w:rPr>
          <w:rFonts w:ascii="Arial" w:hAnsi="Arial" w:cs="Arial"/>
          <w:vertAlign w:val="superscript"/>
          <w:lang w:val="es-ES_tradnl" w:eastAsia="es-ES"/>
        </w:rPr>
        <w:t>a</w:t>
      </w:r>
      <w:proofErr w:type="gramEnd"/>
      <w:r w:rsidRPr="00BC2122">
        <w:rPr>
          <w:rFonts w:ascii="Arial" w:hAnsi="Arial" w:cs="Arial"/>
          <w:vertAlign w:val="superscript"/>
          <w:lang w:val="es-ES_tradnl" w:eastAsia="es-ES"/>
        </w:rPr>
        <w:t xml:space="preserve"> </w:t>
      </w:r>
      <w:r w:rsidR="00170E7B">
        <w:rPr>
          <w:rFonts w:ascii="Arial" w:hAnsi="Arial" w:cs="Arial"/>
          <w:iCs/>
          <w:color w:val="141314"/>
          <w:lang w:val="es-ES_tradnl" w:eastAsia="es-ES"/>
        </w:rPr>
        <w:t>t es el intervalo de tiempo, en días, entre la medición del biomarcador y el dia</w:t>
      </w:r>
      <w:r w:rsidR="001D13A1">
        <w:rPr>
          <w:rFonts w:ascii="Arial" w:hAnsi="Arial" w:cs="Arial"/>
          <w:iCs/>
          <w:color w:val="141314"/>
          <w:lang w:val="es-ES_tradnl" w:eastAsia="es-ES"/>
        </w:rPr>
        <w:t xml:space="preserve">gnóstico clínico del </w:t>
      </w:r>
      <w:r w:rsidR="001D13A1">
        <w:rPr>
          <w:rFonts w:ascii="Arial" w:hAnsi="Arial" w:cs="Arial"/>
          <w:iCs/>
          <w:color w:val="141314"/>
          <w:lang w:val="es-ES_tradnl"/>
        </w:rPr>
        <w:t>episodio de IRA.</w:t>
      </w:r>
    </w:p>
    <w:p w:rsidR="00760261" w:rsidRPr="00BC2122" w:rsidRDefault="00760261" w:rsidP="00C56599">
      <w:pPr>
        <w:spacing w:before="60"/>
        <w:jc w:val="both"/>
        <w:rPr>
          <w:rFonts w:ascii="Arial" w:hAnsi="Arial" w:cs="Arial"/>
          <w:color w:val="141314"/>
          <w:lang w:val="es-ES_tradnl" w:eastAsia="es-ES"/>
        </w:rPr>
      </w:pPr>
    </w:p>
    <w:p w:rsidR="00C56599" w:rsidRPr="00507965" w:rsidRDefault="003B6AEA" w:rsidP="00C56599">
      <w:pPr>
        <w:rPr>
          <w:rFonts w:ascii="Arial" w:hAnsi="Arial" w:cs="Arial"/>
        </w:rPr>
      </w:pPr>
      <w:r w:rsidRPr="00BC2122">
        <w:rPr>
          <w:rFonts w:ascii="Arial" w:hAnsi="Arial"/>
          <w:lang w:val="es-ES_tradnl"/>
        </w:rPr>
        <w:br w:type="page"/>
      </w:r>
      <w:r w:rsidR="00C56599">
        <w:rPr>
          <w:rFonts w:ascii="Arial" w:hAnsi="Arial"/>
          <w:lang w:val="es-ES_tradnl"/>
        </w:rPr>
        <w:lastRenderedPageBreak/>
        <w:t>Tabla</w:t>
      </w:r>
      <w:r w:rsidR="00C56599" w:rsidRPr="00BC2122">
        <w:rPr>
          <w:rFonts w:ascii="Arial" w:hAnsi="Arial"/>
          <w:lang w:val="es-ES_tradnl"/>
        </w:rPr>
        <w:t xml:space="preserve"> A.4. </w:t>
      </w:r>
      <w:proofErr w:type="spellStart"/>
      <w:r w:rsidR="00C56599" w:rsidRPr="00507965">
        <w:rPr>
          <w:rFonts w:ascii="Arial" w:hAnsi="Arial" w:cs="Arial"/>
        </w:rPr>
        <w:t>AUCs</w:t>
      </w:r>
      <w:proofErr w:type="spellEnd"/>
      <w:r w:rsidR="00C56599" w:rsidRPr="00507965">
        <w:rPr>
          <w:rFonts w:ascii="Arial" w:hAnsi="Arial" w:cs="Arial"/>
        </w:rPr>
        <w:t xml:space="preserve"> </w:t>
      </w:r>
      <w:r w:rsidR="00C56599">
        <w:rPr>
          <w:rFonts w:ascii="Arial" w:hAnsi="Arial" w:cs="Arial"/>
        </w:rPr>
        <w:t>d</w:t>
      </w:r>
      <w:r w:rsidR="00C56599" w:rsidRPr="00507965">
        <w:rPr>
          <w:rFonts w:ascii="Arial" w:hAnsi="Arial" w:cs="Arial"/>
        </w:rPr>
        <w:t xml:space="preserve">e las curvas ROC tiempo-dependientes </w:t>
      </w:r>
      <w:r w:rsidR="00C56599">
        <w:rPr>
          <w:rFonts w:ascii="Arial" w:hAnsi="Arial" w:cs="Arial"/>
        </w:rPr>
        <w:t>(</w:t>
      </w:r>
      <w:r w:rsidR="00C56599" w:rsidRPr="00507965">
        <w:rPr>
          <w:rFonts w:ascii="Arial" w:hAnsi="Arial" w:cs="Arial"/>
        </w:rPr>
        <w:t>acumula</w:t>
      </w:r>
      <w:r w:rsidR="00C56599">
        <w:rPr>
          <w:rFonts w:ascii="Arial" w:hAnsi="Arial" w:cs="Arial"/>
        </w:rPr>
        <w:t>da</w:t>
      </w:r>
      <w:r w:rsidR="00C56599" w:rsidRPr="00507965">
        <w:rPr>
          <w:rFonts w:ascii="Arial" w:hAnsi="Arial" w:cs="Arial"/>
        </w:rPr>
        <w:t xml:space="preserve">/dinámica) para el </w:t>
      </w:r>
      <w:r w:rsidR="00C56599">
        <w:rPr>
          <w:rFonts w:ascii="Arial" w:hAnsi="Arial" w:cs="Arial"/>
        </w:rPr>
        <w:t xml:space="preserve">cambio en </w:t>
      </w:r>
      <w:proofErr w:type="spellStart"/>
      <w:r w:rsidR="00C56599">
        <w:rPr>
          <w:rFonts w:ascii="Arial" w:hAnsi="Arial" w:cs="Arial"/>
        </w:rPr>
        <w:t>Crs</w:t>
      </w:r>
      <w:proofErr w:type="spellEnd"/>
      <w:r w:rsidR="00C56599" w:rsidRPr="00507965">
        <w:rPr>
          <w:rFonts w:ascii="Arial" w:hAnsi="Arial" w:cs="Arial"/>
        </w:rPr>
        <w:t xml:space="preserve"> </w:t>
      </w:r>
      <w:r w:rsidR="00C56599">
        <w:rPr>
          <w:rFonts w:ascii="Arial" w:hAnsi="Arial" w:cs="Arial"/>
        </w:rPr>
        <w:t xml:space="preserve">desde basal, </w:t>
      </w:r>
      <w:r w:rsidR="00C56599" w:rsidRPr="00507965">
        <w:rPr>
          <w:rFonts w:ascii="Arial" w:hAnsi="Arial" w:cs="Arial"/>
        </w:rPr>
        <w:t>en la muestra exploratoria.</w:t>
      </w: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42"/>
        <w:gridCol w:w="79"/>
        <w:gridCol w:w="450"/>
        <w:gridCol w:w="79"/>
        <w:gridCol w:w="1662"/>
        <w:gridCol w:w="79"/>
        <w:gridCol w:w="1726"/>
        <w:gridCol w:w="79"/>
        <w:gridCol w:w="1664"/>
      </w:tblGrid>
      <w:tr w:rsidR="00671BAD" w:rsidRPr="00BC2122" w:rsidTr="00191593">
        <w:tc>
          <w:tcPr>
            <w:tcW w:w="1602" w:type="pct"/>
            <w:vMerge w:val="restart"/>
            <w:tcBorders>
              <w:top w:val="single" w:sz="12" w:space="0" w:color="auto"/>
            </w:tcBorders>
          </w:tcPr>
          <w:p w:rsidR="00671BAD" w:rsidRPr="00C56599" w:rsidRDefault="00C56599" w:rsidP="00C56599">
            <w:pPr>
              <w:pStyle w:val="Textodetabla"/>
              <w:spacing w:before="80" w:after="40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C56599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 xml:space="preserve">El cambio en </w:t>
            </w:r>
            <w:proofErr w:type="spellStart"/>
            <w:r w:rsidRPr="00C56599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Crs</w:t>
            </w:r>
            <w:proofErr w:type="spellEnd"/>
            <w:r w:rsidR="00671BAD" w:rsidRPr="00C56599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 xml:space="preserve"> </w:t>
            </w:r>
            <w:r w:rsidR="00FC2B8D" w:rsidRPr="00C56599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se mide</w:t>
            </w:r>
          </w:p>
        </w:tc>
        <w:tc>
          <w:tcPr>
            <w:tcW w:w="46" w:type="pct"/>
            <w:tcBorders>
              <w:top w:val="single" w:sz="12" w:space="0" w:color="auto"/>
            </w:tcBorders>
            <w:vAlign w:val="center"/>
          </w:tcPr>
          <w:p w:rsidR="00671BAD" w:rsidRPr="00C56599" w:rsidRDefault="00671BAD" w:rsidP="00191593">
            <w:pPr>
              <w:pStyle w:val="Textodetabla"/>
              <w:spacing w:before="40" w:after="40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top w:val="single" w:sz="12" w:space="0" w:color="auto"/>
            </w:tcBorders>
            <w:vAlign w:val="center"/>
          </w:tcPr>
          <w:p w:rsidR="00671BAD" w:rsidRPr="00C56599" w:rsidRDefault="00671BAD" w:rsidP="00191593">
            <w:pPr>
              <w:pStyle w:val="Textodetabla"/>
              <w:suppressAutoHyphens w:val="0"/>
              <w:spacing w:before="40" w:after="40" w:line="240" w:lineRule="auto"/>
              <w:rPr>
                <w:rFonts w:ascii="Arial" w:hAnsi="Arial" w:cs="Arial"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46" w:type="pct"/>
            <w:tcBorders>
              <w:top w:val="single" w:sz="12" w:space="0" w:color="auto"/>
            </w:tcBorders>
            <w:vAlign w:val="center"/>
          </w:tcPr>
          <w:p w:rsidR="00671BAD" w:rsidRPr="00C56599" w:rsidRDefault="00671BAD" w:rsidP="00191593">
            <w:pPr>
              <w:pStyle w:val="Textodetabla"/>
              <w:suppressAutoHyphens w:val="0"/>
              <w:spacing w:before="40" w:after="40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3043" w:type="pct"/>
            <w:gridSpan w:val="5"/>
            <w:tcBorders>
              <w:top w:val="single" w:sz="12" w:space="0" w:color="auto"/>
            </w:tcBorders>
            <w:vAlign w:val="center"/>
          </w:tcPr>
          <w:p w:rsidR="00671BAD" w:rsidRPr="00BC2122" w:rsidRDefault="00C56599" w:rsidP="00191593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>Tipo</w:t>
            </w:r>
          </w:p>
        </w:tc>
      </w:tr>
      <w:tr w:rsidR="00671BAD" w:rsidRPr="00BC2122" w:rsidTr="00191593">
        <w:tc>
          <w:tcPr>
            <w:tcW w:w="1602" w:type="pct"/>
            <w:vMerge/>
            <w:tcBorders>
              <w:bottom w:val="single" w:sz="4" w:space="0" w:color="auto"/>
            </w:tcBorders>
          </w:tcPr>
          <w:p w:rsidR="00671BAD" w:rsidRPr="00BC2122" w:rsidRDefault="00671BAD" w:rsidP="00191593">
            <w:pPr>
              <w:pStyle w:val="Textodetabla"/>
              <w:suppressAutoHyphens w:val="0"/>
              <w:spacing w:before="40" w:after="40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46" w:type="pct"/>
            <w:vAlign w:val="center"/>
          </w:tcPr>
          <w:p w:rsidR="00671BAD" w:rsidRPr="00BC2122" w:rsidRDefault="00671BAD" w:rsidP="00191593">
            <w:pPr>
              <w:pStyle w:val="Textodetabla"/>
              <w:spacing w:before="40" w:after="40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vAlign w:val="center"/>
          </w:tcPr>
          <w:p w:rsidR="00671BAD" w:rsidRPr="00BC2122" w:rsidRDefault="00671BAD" w:rsidP="00191593">
            <w:pPr>
              <w:pStyle w:val="Textodetabla"/>
              <w:suppressAutoHyphens w:val="0"/>
              <w:spacing w:before="40" w:after="40" w:line="240" w:lineRule="auto"/>
              <w:rPr>
                <w:rFonts w:ascii="Arial" w:hAnsi="Arial" w:cs="Arial"/>
                <w:bCs/>
                <w:sz w:val="22"/>
                <w:szCs w:val="22"/>
                <w:lang w:val="es-ES_tradnl"/>
              </w:rPr>
            </w:pPr>
            <w:proofErr w:type="spellStart"/>
            <w:r w:rsidRPr="00BC2122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t</w:t>
            </w:r>
            <w:r w:rsidRPr="00BC2122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es-ES_tradnl"/>
              </w:rPr>
              <w:t>a</w:t>
            </w:r>
            <w:proofErr w:type="spellEnd"/>
          </w:p>
        </w:tc>
        <w:tc>
          <w:tcPr>
            <w:tcW w:w="46" w:type="pct"/>
            <w:vAlign w:val="center"/>
          </w:tcPr>
          <w:p w:rsidR="00671BAD" w:rsidRPr="00BC2122" w:rsidRDefault="00671BAD" w:rsidP="00191593">
            <w:pPr>
              <w:pStyle w:val="Textodetabla"/>
              <w:suppressAutoHyphens w:val="0"/>
              <w:spacing w:before="40" w:after="40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bottom w:val="single" w:sz="4" w:space="0" w:color="auto"/>
            </w:tcBorders>
            <w:vAlign w:val="center"/>
          </w:tcPr>
          <w:p w:rsidR="00671BAD" w:rsidRPr="00BC2122" w:rsidRDefault="001D13A1" w:rsidP="00191593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>GRAVE</w:t>
            </w:r>
            <w:r w:rsidR="00671BAD" w:rsidRPr="00BC2122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 xml:space="preserve"> - III</w:t>
            </w:r>
          </w:p>
        </w:tc>
        <w:tc>
          <w:tcPr>
            <w:tcW w:w="46" w:type="pct"/>
            <w:vAlign w:val="center"/>
          </w:tcPr>
          <w:p w:rsidR="00671BAD" w:rsidRPr="00BC2122" w:rsidRDefault="00671BAD" w:rsidP="00191593">
            <w:pPr>
              <w:pStyle w:val="Textodetabla"/>
              <w:suppressAutoHyphens w:val="0"/>
              <w:spacing w:before="40" w:after="40" w:line="24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bottom w:val="single" w:sz="4" w:space="0" w:color="auto"/>
            </w:tcBorders>
            <w:vAlign w:val="center"/>
          </w:tcPr>
          <w:p w:rsidR="00671BAD" w:rsidRPr="00BC2122" w:rsidRDefault="00170E7B" w:rsidP="00191593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>MODERADO</w:t>
            </w:r>
            <w:r w:rsidR="00671BAD" w:rsidRPr="00BC2122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 xml:space="preserve"> - II</w:t>
            </w:r>
          </w:p>
        </w:tc>
        <w:tc>
          <w:tcPr>
            <w:tcW w:w="46" w:type="pct"/>
            <w:vAlign w:val="center"/>
          </w:tcPr>
          <w:p w:rsidR="00671BAD" w:rsidRPr="00BC2122" w:rsidRDefault="00671BAD" w:rsidP="00191593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</w:p>
        </w:tc>
        <w:tc>
          <w:tcPr>
            <w:tcW w:w="972" w:type="pct"/>
            <w:tcBorders>
              <w:bottom w:val="single" w:sz="4" w:space="0" w:color="auto"/>
            </w:tcBorders>
            <w:vAlign w:val="center"/>
          </w:tcPr>
          <w:p w:rsidR="00671BAD" w:rsidRPr="00BC2122" w:rsidRDefault="00170E7B" w:rsidP="00191593">
            <w:pPr>
              <w:pStyle w:val="Textodetabla"/>
              <w:spacing w:before="40" w:after="40" w:line="24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>LEVE</w:t>
            </w:r>
            <w:r w:rsidR="00671BAD" w:rsidRPr="00BC2122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 xml:space="preserve"> - I</w:t>
            </w:r>
          </w:p>
        </w:tc>
      </w:tr>
      <w:tr w:rsidR="003B6AEA" w:rsidRPr="00BC2122" w:rsidTr="00191593">
        <w:tc>
          <w:tcPr>
            <w:tcW w:w="1602" w:type="pct"/>
            <w:vMerge w:val="restart"/>
            <w:tcBorders>
              <w:top w:val="single" w:sz="4" w:space="0" w:color="auto"/>
            </w:tcBorders>
            <w:vAlign w:val="center"/>
          </w:tcPr>
          <w:p w:rsidR="003B6AEA" w:rsidRPr="00BC2122" w:rsidRDefault="00170E7B" w:rsidP="00191593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El día de la cirugía</w:t>
            </w:r>
          </w:p>
        </w:tc>
        <w:tc>
          <w:tcPr>
            <w:tcW w:w="46" w:type="pct"/>
            <w:vAlign w:val="center"/>
          </w:tcPr>
          <w:p w:rsidR="003B6AEA" w:rsidRPr="00BC2122" w:rsidRDefault="003B6AEA" w:rsidP="00191593">
            <w:pPr>
              <w:pStyle w:val="Textodetabla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t=1</w:t>
            </w:r>
          </w:p>
        </w:tc>
        <w:tc>
          <w:tcPr>
            <w:tcW w:w="46" w:type="pct"/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0.585</w:t>
            </w:r>
          </w:p>
        </w:tc>
        <w:tc>
          <w:tcPr>
            <w:tcW w:w="46" w:type="pct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="40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0.620</w:t>
            </w:r>
          </w:p>
        </w:tc>
        <w:tc>
          <w:tcPr>
            <w:tcW w:w="46" w:type="pct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2" w:type="pct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="40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0.651</w:t>
            </w:r>
          </w:p>
        </w:tc>
      </w:tr>
      <w:tr w:rsidR="003B6AEA" w:rsidRPr="00BC2122" w:rsidTr="00191593">
        <w:tc>
          <w:tcPr>
            <w:tcW w:w="1602" w:type="pct"/>
            <w:vMerge/>
            <w:tcBorders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46" w:type="pct"/>
            <w:vAlign w:val="center"/>
          </w:tcPr>
          <w:p w:rsidR="003B6AEA" w:rsidRPr="00BC2122" w:rsidRDefault="003B6AEA" w:rsidP="00191593">
            <w:pPr>
              <w:pStyle w:val="Textodetabla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t=2</w:t>
            </w:r>
          </w:p>
        </w:tc>
        <w:tc>
          <w:tcPr>
            <w:tcW w:w="46" w:type="pct"/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0.513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="40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0.532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="40" w:afterLines="40" w:after="96" w:line="240" w:lineRule="auto"/>
              <w:jc w:val="center"/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  <w:t>0.478</w:t>
            </w:r>
          </w:p>
        </w:tc>
      </w:tr>
      <w:tr w:rsidR="003B6AEA" w:rsidRPr="00BC2122" w:rsidTr="00191593">
        <w:tc>
          <w:tcPr>
            <w:tcW w:w="1602" w:type="pct"/>
            <w:vMerge w:val="restart"/>
            <w:tcBorders>
              <w:top w:val="single" w:sz="4" w:space="0" w:color="auto"/>
            </w:tcBorders>
            <w:vAlign w:val="center"/>
          </w:tcPr>
          <w:p w:rsidR="003B6AEA" w:rsidRPr="00BC2122" w:rsidRDefault="00170E7B" w:rsidP="00191593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1 día después de la cirugía</w:t>
            </w:r>
          </w:p>
        </w:tc>
        <w:tc>
          <w:tcPr>
            <w:tcW w:w="46" w:type="pct"/>
            <w:vAlign w:val="center"/>
          </w:tcPr>
          <w:p w:rsidR="003B6AEA" w:rsidRPr="00BC2122" w:rsidRDefault="003B6AEA" w:rsidP="00191593">
            <w:pPr>
              <w:pStyle w:val="Textodetabla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t=1</w:t>
            </w:r>
          </w:p>
        </w:tc>
        <w:tc>
          <w:tcPr>
            <w:tcW w:w="46" w:type="pct"/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0.692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="40" w:afterLines="40" w:after="96" w:line="240" w:lineRule="auto"/>
              <w:jc w:val="center"/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  <w:t>0.780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spacing w:beforeLines="40" w:before="96" w:afterLines="40" w:after="96"/>
              <w:jc w:val="center"/>
              <w:rPr>
                <w:rStyle w:val="Heading4Char"/>
                <w:rFonts w:ascii="Arial" w:eastAsia="Calibri" w:hAnsi="Arial" w:cs="Arial"/>
                <w:b w:val="0"/>
                <w:lang w:val="es-ES_tradnl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="40" w:afterLines="40" w:after="96" w:line="240" w:lineRule="auto"/>
              <w:jc w:val="center"/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  <w:t>0.559</w:t>
            </w:r>
          </w:p>
        </w:tc>
      </w:tr>
      <w:tr w:rsidR="003B6AEA" w:rsidRPr="00BC2122" w:rsidTr="00191593">
        <w:tc>
          <w:tcPr>
            <w:tcW w:w="1602" w:type="pct"/>
            <w:vMerge/>
            <w:tcBorders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46" w:type="pct"/>
            <w:vAlign w:val="center"/>
          </w:tcPr>
          <w:p w:rsidR="003B6AEA" w:rsidRPr="00BC2122" w:rsidRDefault="003B6AEA" w:rsidP="00191593">
            <w:pPr>
              <w:pStyle w:val="Textodetabla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t=2</w:t>
            </w:r>
          </w:p>
        </w:tc>
        <w:tc>
          <w:tcPr>
            <w:tcW w:w="46" w:type="pct"/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="40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0.693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="40" w:afterLines="40" w:after="96" w:line="240" w:lineRule="auto"/>
              <w:jc w:val="center"/>
              <w:rPr>
                <w:rStyle w:val="Heading4Char"/>
                <w:rFonts w:ascii="Arial" w:hAnsi="Arial" w:cs="Arial"/>
                <w:b w:val="0"/>
                <w:sz w:val="22"/>
                <w:szCs w:val="22"/>
                <w:lang w:val="es-ES_tradnl" w:eastAsia="en-US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sz w:val="22"/>
                <w:szCs w:val="22"/>
                <w:lang w:val="es-ES_tradnl" w:eastAsia="en-US"/>
              </w:rPr>
              <w:t>0.748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spacing w:beforeLines="40" w:before="96" w:afterLines="40" w:after="96"/>
              <w:jc w:val="center"/>
              <w:rPr>
                <w:rStyle w:val="Heading4Char"/>
                <w:rFonts w:ascii="Arial" w:eastAsia="Calibri" w:hAnsi="Arial" w:cs="Arial"/>
                <w:b w:val="0"/>
                <w:lang w:val="es-ES_tradnl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="40" w:afterLines="40" w:after="96" w:line="240" w:lineRule="auto"/>
              <w:jc w:val="center"/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  <w:t>0.531</w:t>
            </w:r>
          </w:p>
        </w:tc>
      </w:tr>
      <w:tr w:rsidR="003B6AEA" w:rsidRPr="00BC2122" w:rsidTr="00191593">
        <w:tc>
          <w:tcPr>
            <w:tcW w:w="1602" w:type="pct"/>
            <w:vMerge w:val="restart"/>
            <w:tcBorders>
              <w:top w:val="single" w:sz="4" w:space="0" w:color="auto"/>
            </w:tcBorders>
            <w:vAlign w:val="center"/>
          </w:tcPr>
          <w:p w:rsidR="003B6AEA" w:rsidRPr="00BC2122" w:rsidRDefault="00170E7B" w:rsidP="00191593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1 día después de la cirugía</w:t>
            </w:r>
          </w:p>
        </w:tc>
        <w:tc>
          <w:tcPr>
            <w:tcW w:w="46" w:type="pct"/>
            <w:vAlign w:val="center"/>
          </w:tcPr>
          <w:p w:rsidR="003B6AEA" w:rsidRPr="00BC2122" w:rsidRDefault="003B6AEA" w:rsidP="00191593">
            <w:pPr>
              <w:pStyle w:val="Textodetabla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t=1</w:t>
            </w:r>
          </w:p>
        </w:tc>
        <w:tc>
          <w:tcPr>
            <w:tcW w:w="46" w:type="pct"/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="40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0.824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="40" w:afterLines="40" w:after="96" w:line="240" w:lineRule="auto"/>
              <w:jc w:val="center"/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  <w:t>0.889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spacing w:beforeLines="40" w:before="96" w:afterLines="40" w:after="96"/>
              <w:jc w:val="center"/>
              <w:rPr>
                <w:rStyle w:val="Heading4Char"/>
                <w:rFonts w:ascii="Arial" w:eastAsia="Calibri" w:hAnsi="Arial" w:cs="Arial"/>
                <w:b w:val="0"/>
                <w:lang w:val="es-ES_tradnl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="40" w:afterLines="40" w:after="96" w:line="240" w:lineRule="auto"/>
              <w:jc w:val="center"/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bCs w:val="0"/>
                <w:sz w:val="22"/>
                <w:szCs w:val="22"/>
                <w:lang w:val="es-ES_tradnl"/>
              </w:rPr>
              <w:t>0.689</w:t>
            </w:r>
          </w:p>
        </w:tc>
      </w:tr>
      <w:tr w:rsidR="003B6AEA" w:rsidRPr="00BC2122" w:rsidTr="00191593">
        <w:tc>
          <w:tcPr>
            <w:tcW w:w="1602" w:type="pct"/>
            <w:vMerge/>
            <w:tcBorders>
              <w:bottom w:val="single" w:sz="12" w:space="0" w:color="auto"/>
            </w:tcBorders>
          </w:tcPr>
          <w:p w:rsidR="003B6AEA" w:rsidRPr="00BC2122" w:rsidRDefault="003B6AEA" w:rsidP="00191593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46" w:type="pct"/>
            <w:tcBorders>
              <w:bottom w:val="single" w:sz="12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263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t=2</w:t>
            </w:r>
          </w:p>
        </w:tc>
        <w:tc>
          <w:tcPr>
            <w:tcW w:w="46" w:type="pct"/>
            <w:tcBorders>
              <w:bottom w:val="single" w:sz="12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Lines="40" w:before="96" w:afterLines="40" w:after="96" w:line="240" w:lineRule="auto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971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="40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BC2122">
              <w:rPr>
                <w:rFonts w:ascii="Arial" w:hAnsi="Arial" w:cs="Arial"/>
                <w:sz w:val="22"/>
                <w:szCs w:val="22"/>
                <w:lang w:val="es-ES_tradnl"/>
              </w:rPr>
              <w:t>0.798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Lines="40" w:before="96" w:afterLines="40" w:after="96" w:line="24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008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="40" w:afterLines="40" w:after="96" w:line="240" w:lineRule="auto"/>
              <w:jc w:val="center"/>
              <w:rPr>
                <w:rStyle w:val="Heading4Char"/>
                <w:rFonts w:ascii="Arial" w:hAnsi="Arial" w:cs="Arial"/>
                <w:b w:val="0"/>
                <w:sz w:val="22"/>
                <w:szCs w:val="22"/>
                <w:lang w:val="es-ES_tradnl" w:eastAsia="en-US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sz w:val="22"/>
                <w:szCs w:val="22"/>
                <w:lang w:val="es-ES_tradnl" w:eastAsia="en-US"/>
              </w:rPr>
              <w:t>0.829</w:t>
            </w:r>
          </w:p>
        </w:tc>
        <w:tc>
          <w:tcPr>
            <w:tcW w:w="46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B6AEA" w:rsidRPr="00BC2122" w:rsidRDefault="003B6AEA" w:rsidP="00191593">
            <w:pPr>
              <w:spacing w:beforeLines="40" w:before="96" w:afterLines="40" w:after="96"/>
              <w:jc w:val="center"/>
              <w:rPr>
                <w:rStyle w:val="Heading4Char"/>
                <w:rFonts w:ascii="Arial" w:eastAsia="Calibri" w:hAnsi="Arial" w:cs="Arial"/>
                <w:b w:val="0"/>
                <w:lang w:val="es-ES_tradnl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B6AEA" w:rsidRPr="00BC2122" w:rsidRDefault="003B6AEA" w:rsidP="00191593">
            <w:pPr>
              <w:pStyle w:val="Textodetabla"/>
              <w:suppressAutoHyphens w:val="0"/>
              <w:spacing w:before="40" w:afterLines="40" w:after="96" w:line="240" w:lineRule="auto"/>
              <w:jc w:val="center"/>
              <w:rPr>
                <w:rStyle w:val="Heading4Char"/>
                <w:rFonts w:ascii="Arial" w:hAnsi="Arial" w:cs="Arial"/>
                <w:b w:val="0"/>
                <w:sz w:val="22"/>
                <w:szCs w:val="22"/>
                <w:lang w:val="es-ES_tradnl" w:eastAsia="en-US"/>
              </w:rPr>
            </w:pPr>
            <w:r w:rsidRPr="00BC2122">
              <w:rPr>
                <w:rStyle w:val="Heading4Char"/>
                <w:rFonts w:ascii="Arial" w:hAnsi="Arial" w:cs="Arial"/>
                <w:b w:val="0"/>
                <w:sz w:val="22"/>
                <w:szCs w:val="22"/>
                <w:lang w:val="es-ES_tradnl" w:eastAsia="en-US"/>
              </w:rPr>
              <w:t>0.638</w:t>
            </w:r>
          </w:p>
        </w:tc>
      </w:tr>
    </w:tbl>
    <w:p w:rsidR="003B6AEA" w:rsidRPr="00BC2122" w:rsidRDefault="003B6AEA" w:rsidP="00C56599">
      <w:pPr>
        <w:spacing w:before="60"/>
        <w:jc w:val="both"/>
        <w:rPr>
          <w:rFonts w:ascii="Arial" w:hAnsi="Arial" w:cs="Arial"/>
          <w:color w:val="141314"/>
          <w:lang w:val="es-ES_tradnl"/>
        </w:rPr>
      </w:pPr>
      <w:proofErr w:type="gramStart"/>
      <w:r w:rsidRPr="00BC2122">
        <w:rPr>
          <w:rFonts w:ascii="Arial" w:hAnsi="Arial" w:cs="Arial"/>
          <w:vertAlign w:val="superscript"/>
          <w:lang w:val="es-ES_tradnl"/>
        </w:rPr>
        <w:t>a</w:t>
      </w:r>
      <w:proofErr w:type="gramEnd"/>
      <w:r w:rsidRPr="00BC2122">
        <w:rPr>
          <w:rFonts w:ascii="Arial" w:hAnsi="Arial" w:cs="Arial"/>
          <w:vertAlign w:val="superscript"/>
          <w:lang w:val="es-ES_tradnl"/>
        </w:rPr>
        <w:t xml:space="preserve"> </w:t>
      </w:r>
      <w:r w:rsidR="00170E7B">
        <w:rPr>
          <w:rFonts w:ascii="Arial" w:hAnsi="Arial" w:cs="Arial"/>
          <w:iCs/>
          <w:color w:val="141314"/>
          <w:lang w:val="es-ES_tradnl"/>
        </w:rPr>
        <w:t>t es el intervalo de tiempo, en días, entre la medición del biomarcador y el d</w:t>
      </w:r>
      <w:r w:rsidR="001D13A1">
        <w:rPr>
          <w:rFonts w:ascii="Arial" w:hAnsi="Arial" w:cs="Arial"/>
          <w:iCs/>
          <w:color w:val="141314"/>
          <w:lang w:val="es-ES_tradnl"/>
        </w:rPr>
        <w:t xml:space="preserve">iagnóstico clínico del episodio de </w:t>
      </w:r>
      <w:r w:rsidR="00170E7B">
        <w:rPr>
          <w:rFonts w:ascii="Arial" w:hAnsi="Arial" w:cs="Arial"/>
          <w:iCs/>
          <w:color w:val="141314"/>
          <w:lang w:val="es-ES_tradnl"/>
        </w:rPr>
        <w:t>I</w:t>
      </w:r>
      <w:r w:rsidR="001D13A1">
        <w:rPr>
          <w:rFonts w:ascii="Arial" w:hAnsi="Arial" w:cs="Arial"/>
          <w:iCs/>
          <w:color w:val="141314"/>
          <w:lang w:val="es-ES_tradnl"/>
        </w:rPr>
        <w:t>RA</w:t>
      </w:r>
      <w:r w:rsidR="00170E7B">
        <w:rPr>
          <w:rFonts w:ascii="Arial" w:hAnsi="Arial" w:cs="Arial"/>
          <w:iCs/>
          <w:color w:val="141314"/>
          <w:lang w:val="es-ES_tradnl"/>
        </w:rPr>
        <w:t>.</w:t>
      </w:r>
    </w:p>
    <w:p w:rsidR="003B6AEA" w:rsidRPr="00BC2122" w:rsidRDefault="003B6AEA" w:rsidP="0061150C">
      <w:pPr>
        <w:jc w:val="center"/>
        <w:rPr>
          <w:rFonts w:ascii="Arial" w:hAnsi="Arial" w:cs="Arial"/>
          <w:color w:val="141314"/>
          <w:lang w:val="es-ES_tradnl" w:eastAsia="es-ES"/>
        </w:rPr>
      </w:pPr>
    </w:p>
    <w:sectPr w:rsidR="003B6AEA" w:rsidRPr="00BC2122" w:rsidSect="000F6F5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B81"/>
    <w:rsid w:val="000D5017"/>
    <w:rsid w:val="000F6F5D"/>
    <w:rsid w:val="001042C3"/>
    <w:rsid w:val="00125EAE"/>
    <w:rsid w:val="00137FFA"/>
    <w:rsid w:val="00170E7B"/>
    <w:rsid w:val="00185310"/>
    <w:rsid w:val="00187243"/>
    <w:rsid w:val="001C0AEE"/>
    <w:rsid w:val="001D13A1"/>
    <w:rsid w:val="0023602D"/>
    <w:rsid w:val="00274184"/>
    <w:rsid w:val="00277AC5"/>
    <w:rsid w:val="002C36CA"/>
    <w:rsid w:val="002C7DB0"/>
    <w:rsid w:val="002E1072"/>
    <w:rsid w:val="00324604"/>
    <w:rsid w:val="003864FA"/>
    <w:rsid w:val="003B6AEA"/>
    <w:rsid w:val="003D15FE"/>
    <w:rsid w:val="00426A0A"/>
    <w:rsid w:val="004B0F62"/>
    <w:rsid w:val="005102D4"/>
    <w:rsid w:val="00586634"/>
    <w:rsid w:val="005D1F26"/>
    <w:rsid w:val="005E71EF"/>
    <w:rsid w:val="0061150C"/>
    <w:rsid w:val="00611AD1"/>
    <w:rsid w:val="00646269"/>
    <w:rsid w:val="00671BAD"/>
    <w:rsid w:val="0067472F"/>
    <w:rsid w:val="00692A07"/>
    <w:rsid w:val="006C3EF9"/>
    <w:rsid w:val="006E0AD8"/>
    <w:rsid w:val="006F1038"/>
    <w:rsid w:val="00744806"/>
    <w:rsid w:val="00760261"/>
    <w:rsid w:val="00787019"/>
    <w:rsid w:val="0079660D"/>
    <w:rsid w:val="007D6BF0"/>
    <w:rsid w:val="007E1D1A"/>
    <w:rsid w:val="00852773"/>
    <w:rsid w:val="008E1CD1"/>
    <w:rsid w:val="009132CB"/>
    <w:rsid w:val="00A24EF1"/>
    <w:rsid w:val="00A34537"/>
    <w:rsid w:val="00A44A11"/>
    <w:rsid w:val="00A56658"/>
    <w:rsid w:val="00AD0545"/>
    <w:rsid w:val="00AE302E"/>
    <w:rsid w:val="00B02893"/>
    <w:rsid w:val="00B35118"/>
    <w:rsid w:val="00B438AF"/>
    <w:rsid w:val="00B63515"/>
    <w:rsid w:val="00BC2122"/>
    <w:rsid w:val="00BE204D"/>
    <w:rsid w:val="00C56599"/>
    <w:rsid w:val="00CC3FF4"/>
    <w:rsid w:val="00CE0D2F"/>
    <w:rsid w:val="00D3482B"/>
    <w:rsid w:val="00D47C86"/>
    <w:rsid w:val="00D766CC"/>
    <w:rsid w:val="00E25B81"/>
    <w:rsid w:val="00E423CA"/>
    <w:rsid w:val="00E542CB"/>
    <w:rsid w:val="00E55BE4"/>
    <w:rsid w:val="00EA771C"/>
    <w:rsid w:val="00ED55D7"/>
    <w:rsid w:val="00F073AD"/>
    <w:rsid w:val="00F21D40"/>
    <w:rsid w:val="00F35B2F"/>
    <w:rsid w:val="00F54BF2"/>
    <w:rsid w:val="00FC2B8D"/>
    <w:rsid w:val="00FE2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F5E91E26-568A-4125-A9F4-C5583E08F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B81"/>
    <w:pPr>
      <w:spacing w:after="200" w:line="276" w:lineRule="auto"/>
    </w:pPr>
    <w:rPr>
      <w:lang w:eastAsia="en-US"/>
    </w:rPr>
  </w:style>
  <w:style w:type="paragraph" w:styleId="Heading4">
    <w:name w:val="heading 4"/>
    <w:basedOn w:val="Normal"/>
    <w:link w:val="Heading4Char"/>
    <w:uiPriority w:val="99"/>
    <w:qFormat/>
    <w:rsid w:val="00E25B81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E25B81"/>
    <w:rPr>
      <w:rFonts w:ascii="Times New Roman" w:eastAsia="Times New Roman" w:hAnsi="Times New Roman" w:cs="Times New Roman"/>
      <w:b/>
      <w:bCs/>
      <w:sz w:val="24"/>
      <w:szCs w:val="24"/>
      <w:lang w:val="en-US" w:eastAsia="en-GB"/>
    </w:rPr>
  </w:style>
  <w:style w:type="paragraph" w:customStyle="1" w:styleId="Textodetabla">
    <w:name w:val="Texto de tabla"/>
    <w:basedOn w:val="Normal"/>
    <w:uiPriority w:val="99"/>
    <w:rsid w:val="00E25B81"/>
    <w:pPr>
      <w:keepNext/>
      <w:widowControl w:val="0"/>
      <w:suppressAutoHyphens/>
      <w:spacing w:after="0" w:line="240" w:lineRule="exact"/>
    </w:pPr>
    <w:rPr>
      <w:rFonts w:ascii="Times New Roman" w:eastAsia="Times New Roman" w:hAnsi="Times New Roman"/>
      <w:sz w:val="18"/>
      <w:szCs w:val="20"/>
      <w:lang w:val="en-GB" w:eastAsia="es-ES"/>
    </w:rPr>
  </w:style>
  <w:style w:type="character" w:styleId="Hyperlink">
    <w:name w:val="Hyperlink"/>
    <w:basedOn w:val="DefaultParagraphFont"/>
    <w:uiPriority w:val="99"/>
    <w:rsid w:val="0023602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7E1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1D1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1321</Words>
  <Characters>7532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Supplemental material for</vt:lpstr>
      <vt:lpstr>Supplemental material for</vt:lpstr>
    </vt:vector>
  </TitlesOfParts>
  <Company/>
  <LinksUpToDate>false</LinksUpToDate>
  <CharactersWithSpaces>8836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Supplemental material for</dc:title>
  <dc:creator>Teresa</dc:creator>
  <cp:lastModifiedBy>Shima Poudyal</cp:lastModifiedBy>
  <cp:revision>2</cp:revision>
  <cp:lastPrinted>2016-02-16T16:57:00Z</cp:lastPrinted>
  <dcterms:created xsi:type="dcterms:W3CDTF">2018-04-03T07:36:00Z</dcterms:created>
  <dcterms:modified xsi:type="dcterms:W3CDTF">2018-04-03T07:36:00Z</dcterms:modified>
</cp:coreProperties>
</file>