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3CC9C" w14:textId="77777777" w:rsidR="00C00FA0" w:rsidRPr="009C7814" w:rsidRDefault="00C00FA0" w:rsidP="00C00FA0">
      <w:pPr>
        <w:jc w:val="both"/>
        <w:rPr>
          <w:rFonts w:ascii="Arial" w:hAnsi="Arial" w:cs="Arial"/>
        </w:rPr>
      </w:pPr>
      <w:r w:rsidRPr="009C7814">
        <w:rPr>
          <w:rFonts w:ascii="Arial" w:hAnsi="Arial" w:cs="Arial"/>
          <w:b/>
          <w:bCs/>
        </w:rPr>
        <w:t>Tabla suplementaria 1.</w:t>
      </w:r>
      <w:r w:rsidRPr="009C7814">
        <w:rPr>
          <w:rFonts w:ascii="Arial" w:hAnsi="Arial" w:cs="Arial"/>
        </w:rPr>
        <w:t xml:space="preserve"> Uso concomitante de captores de fósforo en la población de seguridad.</w:t>
      </w:r>
    </w:p>
    <w:p w14:paraId="3B2D446B" w14:textId="77777777" w:rsidR="00C00FA0" w:rsidRPr="009C7814" w:rsidRDefault="00C00FA0" w:rsidP="00C00FA0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3821"/>
      </w:tblGrid>
      <w:tr w:rsidR="00C00FA0" w:rsidRPr="009C7814" w14:paraId="7E6EADFA" w14:textId="77777777" w:rsidTr="00CE5474">
        <w:trPr>
          <w:trHeight w:hRule="exact" w:val="536"/>
        </w:trPr>
        <w:tc>
          <w:tcPr>
            <w:tcW w:w="4673" w:type="dxa"/>
            <w:tcBorders>
              <w:bottom w:val="single" w:sz="12" w:space="0" w:color="auto"/>
            </w:tcBorders>
            <w:vAlign w:val="center"/>
          </w:tcPr>
          <w:p w14:paraId="52A6807E" w14:textId="77777777" w:rsidR="00C00FA0" w:rsidRPr="009C7814" w:rsidRDefault="00C00FA0" w:rsidP="00CE54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7814">
              <w:rPr>
                <w:rFonts w:ascii="Arial" w:hAnsi="Arial" w:cs="Arial"/>
                <w:b/>
                <w:bCs/>
                <w:sz w:val="20"/>
                <w:szCs w:val="20"/>
              </w:rPr>
              <w:t>Combinaciones de captores de fósforo</w:t>
            </w:r>
          </w:p>
        </w:tc>
        <w:tc>
          <w:tcPr>
            <w:tcW w:w="3821" w:type="dxa"/>
            <w:tcBorders>
              <w:bottom w:val="single" w:sz="12" w:space="0" w:color="auto"/>
            </w:tcBorders>
            <w:vAlign w:val="center"/>
          </w:tcPr>
          <w:p w14:paraId="589C4C2C" w14:textId="77777777" w:rsidR="00C00FA0" w:rsidRPr="009C7814" w:rsidRDefault="00C00FA0" w:rsidP="00CE54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7814">
              <w:rPr>
                <w:rFonts w:ascii="Arial" w:hAnsi="Arial" w:cs="Arial"/>
                <w:b/>
                <w:bCs/>
                <w:sz w:val="20"/>
                <w:szCs w:val="20"/>
              </w:rPr>
              <w:t>Conjunto análisis seguridad</w:t>
            </w:r>
          </w:p>
          <w:p w14:paraId="7F230B1F" w14:textId="77777777" w:rsidR="00C00FA0" w:rsidRPr="009C7814" w:rsidRDefault="00C00FA0" w:rsidP="00CE54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78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(N = </w:t>
            </w:r>
            <w:proofErr w:type="gramStart"/>
            <w:r w:rsidRPr="009C7814">
              <w:rPr>
                <w:rFonts w:ascii="Arial" w:hAnsi="Arial" w:cs="Arial"/>
                <w:b/>
                <w:bCs/>
                <w:sz w:val="20"/>
                <w:szCs w:val="20"/>
              </w:rPr>
              <w:t>148)</w:t>
            </w:r>
            <w:r w:rsidRPr="009C781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a</w:t>
            </w:r>
            <w:proofErr w:type="gramEnd"/>
            <w:r w:rsidRPr="009C78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00FA0" w:rsidRPr="009C7814" w14:paraId="6053E767" w14:textId="77777777" w:rsidTr="00CE5474">
        <w:trPr>
          <w:trHeight w:hRule="exact" w:val="397"/>
        </w:trPr>
        <w:tc>
          <w:tcPr>
            <w:tcW w:w="4673" w:type="dxa"/>
            <w:tcBorders>
              <w:bottom w:val="single" w:sz="6" w:space="0" w:color="auto"/>
            </w:tcBorders>
            <w:vAlign w:val="center"/>
          </w:tcPr>
          <w:p w14:paraId="77154AA0" w14:textId="77777777" w:rsidR="00C00FA0" w:rsidRPr="009C7814" w:rsidRDefault="00C00FA0" w:rsidP="00CE547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C7814">
              <w:rPr>
                <w:rFonts w:ascii="Arial" w:hAnsi="Arial" w:cs="Arial"/>
                <w:sz w:val="20"/>
                <w:szCs w:val="20"/>
              </w:rPr>
              <w:t xml:space="preserve">Basados en calcio </w:t>
            </w:r>
          </w:p>
        </w:tc>
        <w:tc>
          <w:tcPr>
            <w:tcW w:w="3821" w:type="dxa"/>
            <w:tcBorders>
              <w:bottom w:val="single" w:sz="6" w:space="0" w:color="auto"/>
            </w:tcBorders>
            <w:vAlign w:val="center"/>
          </w:tcPr>
          <w:p w14:paraId="06DCD13E" w14:textId="77777777" w:rsidR="00C00FA0" w:rsidRPr="009C7814" w:rsidRDefault="00C00FA0" w:rsidP="00CE547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C7814">
              <w:rPr>
                <w:rFonts w:ascii="Arial" w:hAnsi="Arial" w:cs="Arial"/>
                <w:sz w:val="20"/>
                <w:szCs w:val="20"/>
              </w:rPr>
              <w:t xml:space="preserve">46 (31,08%) </w:t>
            </w:r>
          </w:p>
        </w:tc>
      </w:tr>
      <w:tr w:rsidR="00C00FA0" w:rsidRPr="009C7814" w14:paraId="5A19C8DE" w14:textId="77777777" w:rsidTr="00CE5474">
        <w:trPr>
          <w:trHeight w:hRule="exact" w:val="397"/>
        </w:trPr>
        <w:tc>
          <w:tcPr>
            <w:tcW w:w="467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E136E2" w14:textId="77777777" w:rsidR="00C00FA0" w:rsidRPr="009C7814" w:rsidRDefault="00C00FA0" w:rsidP="00CE5474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C7814">
              <w:rPr>
                <w:rFonts w:ascii="Arial" w:hAnsi="Arial" w:cs="Arial"/>
                <w:sz w:val="20"/>
                <w:szCs w:val="20"/>
              </w:rPr>
              <w:t>Sevelámero</w:t>
            </w:r>
            <w:proofErr w:type="spellEnd"/>
            <w:r w:rsidRPr="009C781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033520" w14:textId="77777777" w:rsidR="00C00FA0" w:rsidRPr="009C7814" w:rsidRDefault="00C00FA0" w:rsidP="00CE547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C7814">
              <w:rPr>
                <w:rFonts w:ascii="Arial" w:hAnsi="Arial" w:cs="Arial"/>
                <w:sz w:val="20"/>
                <w:szCs w:val="20"/>
              </w:rPr>
              <w:t xml:space="preserve">32 (21,62%) </w:t>
            </w:r>
          </w:p>
        </w:tc>
      </w:tr>
      <w:tr w:rsidR="00C00FA0" w:rsidRPr="009C7814" w14:paraId="4610F3D5" w14:textId="77777777" w:rsidTr="00CE5474">
        <w:trPr>
          <w:trHeight w:hRule="exact" w:val="397"/>
        </w:trPr>
        <w:tc>
          <w:tcPr>
            <w:tcW w:w="467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3BC7FD" w14:textId="77777777" w:rsidR="00C00FA0" w:rsidRPr="009C7814" w:rsidRDefault="00C00FA0" w:rsidP="00CE547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C7814">
              <w:rPr>
                <w:rFonts w:ascii="Arial" w:hAnsi="Arial" w:cs="Arial"/>
                <w:sz w:val="20"/>
                <w:szCs w:val="20"/>
              </w:rPr>
              <w:t>Basados en calcio/</w:t>
            </w:r>
            <w:proofErr w:type="spellStart"/>
            <w:r w:rsidRPr="009C7814">
              <w:rPr>
                <w:rFonts w:ascii="Arial" w:hAnsi="Arial" w:cs="Arial"/>
                <w:sz w:val="20"/>
                <w:szCs w:val="20"/>
              </w:rPr>
              <w:t>sevelámero</w:t>
            </w:r>
            <w:proofErr w:type="spellEnd"/>
          </w:p>
        </w:tc>
        <w:tc>
          <w:tcPr>
            <w:tcW w:w="38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73F87F" w14:textId="77777777" w:rsidR="00C00FA0" w:rsidRPr="009C7814" w:rsidRDefault="00C00FA0" w:rsidP="00CE547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C7814">
              <w:rPr>
                <w:rFonts w:ascii="Arial" w:hAnsi="Arial" w:cs="Arial"/>
                <w:sz w:val="20"/>
                <w:szCs w:val="20"/>
              </w:rPr>
              <w:t xml:space="preserve">27 (18,24%) </w:t>
            </w:r>
          </w:p>
        </w:tc>
      </w:tr>
      <w:tr w:rsidR="00C00FA0" w:rsidRPr="009C7814" w14:paraId="2A69BCDC" w14:textId="77777777" w:rsidTr="00CE5474">
        <w:trPr>
          <w:trHeight w:hRule="exact" w:val="397"/>
        </w:trPr>
        <w:tc>
          <w:tcPr>
            <w:tcW w:w="467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67081A" w14:textId="77777777" w:rsidR="00C00FA0" w:rsidRPr="009C7814" w:rsidRDefault="00C00FA0" w:rsidP="00CE547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C7814">
              <w:rPr>
                <w:rFonts w:ascii="Arial" w:hAnsi="Arial" w:cs="Arial"/>
                <w:sz w:val="20"/>
                <w:szCs w:val="20"/>
              </w:rPr>
              <w:t>Basados en calcio/lantano</w:t>
            </w:r>
          </w:p>
        </w:tc>
        <w:tc>
          <w:tcPr>
            <w:tcW w:w="38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AE7920" w14:textId="77777777" w:rsidR="00C00FA0" w:rsidRPr="009C7814" w:rsidRDefault="00C00FA0" w:rsidP="00CE547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C7814">
              <w:rPr>
                <w:rFonts w:ascii="Arial" w:hAnsi="Arial" w:cs="Arial"/>
                <w:sz w:val="20"/>
                <w:szCs w:val="20"/>
              </w:rPr>
              <w:t xml:space="preserve">17 (11,49%) </w:t>
            </w:r>
          </w:p>
        </w:tc>
      </w:tr>
      <w:tr w:rsidR="00C00FA0" w:rsidRPr="009C7814" w14:paraId="555FD8C6" w14:textId="77777777" w:rsidTr="00CE5474">
        <w:trPr>
          <w:trHeight w:hRule="exact" w:val="397"/>
        </w:trPr>
        <w:tc>
          <w:tcPr>
            <w:tcW w:w="467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7EFDB1" w14:textId="77777777" w:rsidR="00C00FA0" w:rsidRPr="009C7814" w:rsidRDefault="00C00FA0" w:rsidP="00CE547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C7814">
              <w:rPr>
                <w:rFonts w:ascii="Arial" w:hAnsi="Arial" w:cs="Arial"/>
                <w:sz w:val="20"/>
                <w:szCs w:val="20"/>
              </w:rPr>
              <w:t>Lantano</w:t>
            </w:r>
          </w:p>
        </w:tc>
        <w:tc>
          <w:tcPr>
            <w:tcW w:w="38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D74ADC" w14:textId="77777777" w:rsidR="00C00FA0" w:rsidRPr="009C7814" w:rsidRDefault="00C00FA0" w:rsidP="00CE547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C7814">
              <w:rPr>
                <w:rFonts w:ascii="Arial" w:hAnsi="Arial" w:cs="Arial"/>
                <w:sz w:val="20"/>
                <w:szCs w:val="20"/>
              </w:rPr>
              <w:t xml:space="preserve">12 (8,11%) </w:t>
            </w:r>
          </w:p>
        </w:tc>
      </w:tr>
      <w:tr w:rsidR="00C00FA0" w:rsidRPr="009C7814" w14:paraId="7077DA93" w14:textId="77777777" w:rsidTr="00CE5474">
        <w:trPr>
          <w:trHeight w:hRule="exact" w:val="426"/>
        </w:trPr>
        <w:tc>
          <w:tcPr>
            <w:tcW w:w="467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0C11A0" w14:textId="77777777" w:rsidR="00C00FA0" w:rsidRPr="009C7814" w:rsidRDefault="00C00FA0" w:rsidP="00CE547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7814">
              <w:rPr>
                <w:rFonts w:ascii="Arial" w:hAnsi="Arial" w:cs="Arial"/>
                <w:sz w:val="20"/>
                <w:szCs w:val="20"/>
              </w:rPr>
              <w:t>Sevelámero</w:t>
            </w:r>
            <w:proofErr w:type="spellEnd"/>
            <w:r w:rsidRPr="009C7814">
              <w:rPr>
                <w:rFonts w:ascii="Arial" w:hAnsi="Arial" w:cs="Arial"/>
                <w:sz w:val="20"/>
                <w:szCs w:val="20"/>
              </w:rPr>
              <w:t>/lantano</w:t>
            </w:r>
          </w:p>
        </w:tc>
        <w:tc>
          <w:tcPr>
            <w:tcW w:w="38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0CFDF8" w14:textId="77777777" w:rsidR="00C00FA0" w:rsidRPr="009C7814" w:rsidRDefault="00C00FA0" w:rsidP="00CE547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C7814">
              <w:rPr>
                <w:rFonts w:ascii="Arial" w:hAnsi="Arial" w:cs="Arial"/>
                <w:sz w:val="20"/>
                <w:szCs w:val="20"/>
              </w:rPr>
              <w:t xml:space="preserve">9 (6,08%) </w:t>
            </w:r>
          </w:p>
        </w:tc>
      </w:tr>
      <w:tr w:rsidR="00C00FA0" w:rsidRPr="009C7814" w14:paraId="0E96B277" w14:textId="77777777" w:rsidTr="00CE5474">
        <w:trPr>
          <w:trHeight w:hRule="exact" w:val="397"/>
        </w:trPr>
        <w:tc>
          <w:tcPr>
            <w:tcW w:w="467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091E2E" w14:textId="77777777" w:rsidR="00C00FA0" w:rsidRPr="009C7814" w:rsidRDefault="00C00FA0" w:rsidP="00CE5474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9C7814">
              <w:rPr>
                <w:rFonts w:ascii="Arial" w:hAnsi="Arial" w:cs="Arial"/>
                <w:sz w:val="20"/>
                <w:szCs w:val="20"/>
              </w:rPr>
              <w:t>Basados en aluminio</w:t>
            </w:r>
          </w:p>
        </w:tc>
        <w:tc>
          <w:tcPr>
            <w:tcW w:w="38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D7B064" w14:textId="77777777" w:rsidR="00C00FA0" w:rsidRPr="009C7814" w:rsidRDefault="00C00FA0" w:rsidP="00CE547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C7814">
              <w:rPr>
                <w:rFonts w:ascii="Arial" w:hAnsi="Arial" w:cs="Arial"/>
                <w:sz w:val="20"/>
                <w:szCs w:val="20"/>
              </w:rPr>
              <w:t xml:space="preserve">2 (1,35%) </w:t>
            </w:r>
          </w:p>
        </w:tc>
      </w:tr>
      <w:tr w:rsidR="00C00FA0" w:rsidRPr="009C7814" w14:paraId="5FFB4D1C" w14:textId="77777777" w:rsidTr="00CE5474">
        <w:trPr>
          <w:trHeight w:hRule="exact" w:val="397"/>
        </w:trPr>
        <w:tc>
          <w:tcPr>
            <w:tcW w:w="467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49334E" w14:textId="77777777" w:rsidR="00C00FA0" w:rsidRPr="009C7814" w:rsidRDefault="00C00FA0" w:rsidP="00CE5474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9C7814">
              <w:rPr>
                <w:rFonts w:ascii="Arial" w:hAnsi="Arial" w:cs="Arial"/>
                <w:sz w:val="20"/>
                <w:szCs w:val="20"/>
              </w:rPr>
              <w:t>Basados en calcio/</w:t>
            </w:r>
            <w:proofErr w:type="spellStart"/>
            <w:r w:rsidRPr="009C7814">
              <w:rPr>
                <w:rFonts w:ascii="Arial" w:hAnsi="Arial" w:cs="Arial"/>
                <w:sz w:val="20"/>
                <w:szCs w:val="20"/>
              </w:rPr>
              <w:t>sevelámero</w:t>
            </w:r>
            <w:proofErr w:type="spellEnd"/>
            <w:r w:rsidRPr="009C7814">
              <w:rPr>
                <w:rFonts w:ascii="Arial" w:hAnsi="Arial" w:cs="Arial"/>
                <w:sz w:val="20"/>
                <w:szCs w:val="20"/>
              </w:rPr>
              <w:t>/lantano</w:t>
            </w:r>
          </w:p>
        </w:tc>
        <w:tc>
          <w:tcPr>
            <w:tcW w:w="38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421A65" w14:textId="77777777" w:rsidR="00C00FA0" w:rsidRPr="009C7814" w:rsidRDefault="00C00FA0" w:rsidP="00CE547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C7814">
              <w:rPr>
                <w:rFonts w:ascii="Arial" w:hAnsi="Arial" w:cs="Arial"/>
                <w:sz w:val="20"/>
                <w:szCs w:val="20"/>
              </w:rPr>
              <w:t xml:space="preserve">2 (1,35%) </w:t>
            </w:r>
          </w:p>
        </w:tc>
      </w:tr>
      <w:tr w:rsidR="00C00FA0" w:rsidRPr="009C7814" w14:paraId="614CB609" w14:textId="77777777" w:rsidTr="00CE5474">
        <w:trPr>
          <w:trHeight w:hRule="exact" w:val="397"/>
        </w:trPr>
        <w:tc>
          <w:tcPr>
            <w:tcW w:w="467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6CA22C2" w14:textId="77777777" w:rsidR="00C00FA0" w:rsidRPr="009C7814" w:rsidRDefault="00C00FA0" w:rsidP="00CE5474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9C7814">
              <w:rPr>
                <w:rFonts w:ascii="Arial" w:hAnsi="Arial" w:cs="Arial"/>
                <w:sz w:val="20"/>
                <w:szCs w:val="20"/>
              </w:rPr>
              <w:t>Otros</w:t>
            </w:r>
          </w:p>
        </w:tc>
        <w:tc>
          <w:tcPr>
            <w:tcW w:w="382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3A44DE2" w14:textId="77777777" w:rsidR="00C00FA0" w:rsidRPr="009C7814" w:rsidRDefault="00C00FA0" w:rsidP="00CE547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C7814">
              <w:rPr>
                <w:rFonts w:ascii="Arial" w:hAnsi="Arial" w:cs="Arial"/>
                <w:sz w:val="20"/>
                <w:szCs w:val="20"/>
              </w:rPr>
              <w:t xml:space="preserve">1 (0,68%) </w:t>
            </w:r>
          </w:p>
        </w:tc>
      </w:tr>
    </w:tbl>
    <w:p w14:paraId="56F0566D" w14:textId="77777777" w:rsidR="00C00FA0" w:rsidRPr="009C7814" w:rsidRDefault="00C00FA0" w:rsidP="00C00FA0">
      <w:pPr>
        <w:jc w:val="both"/>
        <w:rPr>
          <w:rFonts w:ascii="Arial" w:hAnsi="Arial" w:cs="Arial"/>
        </w:rPr>
      </w:pPr>
    </w:p>
    <w:p w14:paraId="5D3087A9" w14:textId="77777777" w:rsidR="00C00FA0" w:rsidRPr="009C7814" w:rsidRDefault="00C00FA0" w:rsidP="00C00FA0">
      <w:pPr>
        <w:jc w:val="both"/>
        <w:rPr>
          <w:rFonts w:ascii="Arial" w:hAnsi="Arial" w:cs="Arial"/>
        </w:rPr>
      </w:pPr>
      <w:proofErr w:type="spellStart"/>
      <w:r w:rsidRPr="009C7814">
        <w:rPr>
          <w:rFonts w:ascii="Arial" w:hAnsi="Arial" w:cs="Arial"/>
          <w:vertAlign w:val="superscript"/>
        </w:rPr>
        <w:t>a</w:t>
      </w:r>
      <w:r w:rsidRPr="009C7814">
        <w:rPr>
          <w:rFonts w:ascii="Arial" w:hAnsi="Arial" w:cs="Arial"/>
        </w:rPr>
        <w:t>Los</w:t>
      </w:r>
      <w:proofErr w:type="spellEnd"/>
      <w:r w:rsidRPr="009C7814">
        <w:rPr>
          <w:rFonts w:ascii="Arial" w:hAnsi="Arial" w:cs="Arial"/>
        </w:rPr>
        <w:t xml:space="preserve"> porcentajes están calculados respecto al total de pacientes que recibieron tratamiento concomitante con captores de fósforo durante el seguimiento (n = 148). </w:t>
      </w:r>
    </w:p>
    <w:p w14:paraId="29D14619" w14:textId="77777777" w:rsidR="00C00FA0" w:rsidRPr="009C7814" w:rsidRDefault="00C00FA0" w:rsidP="00C00FA0">
      <w:pPr>
        <w:rPr>
          <w:rFonts w:ascii="Arial" w:hAnsi="Arial" w:cs="Arial"/>
        </w:rPr>
      </w:pPr>
    </w:p>
    <w:p w14:paraId="5C7AEF8B" w14:textId="77777777" w:rsidR="00C00FA0" w:rsidRPr="009C7814" w:rsidRDefault="00C00FA0" w:rsidP="00C00FA0">
      <w:pPr>
        <w:rPr>
          <w:rFonts w:ascii="Arial" w:hAnsi="Arial" w:cs="Arial"/>
        </w:rPr>
      </w:pPr>
    </w:p>
    <w:p w14:paraId="734485C1" w14:textId="77777777" w:rsidR="00C00FA0" w:rsidRPr="009C7814" w:rsidRDefault="00C00FA0" w:rsidP="00C00FA0">
      <w:pPr>
        <w:rPr>
          <w:rFonts w:ascii="Arial" w:hAnsi="Arial" w:cs="Arial"/>
        </w:rPr>
      </w:pPr>
    </w:p>
    <w:p w14:paraId="26CC2A49" w14:textId="77777777" w:rsidR="00C00FA0" w:rsidRPr="009C7814" w:rsidRDefault="00C00FA0" w:rsidP="00C00FA0">
      <w:pPr>
        <w:rPr>
          <w:rFonts w:ascii="Arial" w:hAnsi="Arial" w:cs="Arial"/>
        </w:rPr>
      </w:pPr>
    </w:p>
    <w:p w14:paraId="017EFF07" w14:textId="77777777" w:rsidR="00C00FA0" w:rsidRPr="009C7814" w:rsidRDefault="00C00FA0" w:rsidP="00C00FA0">
      <w:pPr>
        <w:rPr>
          <w:rFonts w:ascii="Arial" w:hAnsi="Arial" w:cs="Arial"/>
        </w:rPr>
      </w:pPr>
    </w:p>
    <w:p w14:paraId="000A4E1E" w14:textId="77777777" w:rsidR="00C00FA0" w:rsidRPr="009C7814" w:rsidRDefault="00C00FA0" w:rsidP="00C00FA0">
      <w:pPr>
        <w:rPr>
          <w:rFonts w:ascii="Arial" w:hAnsi="Arial" w:cs="Arial"/>
        </w:rPr>
      </w:pPr>
    </w:p>
    <w:p w14:paraId="26638C93" w14:textId="77777777" w:rsidR="00C00FA0" w:rsidRPr="009C7814" w:rsidRDefault="00C00FA0" w:rsidP="00C00FA0">
      <w:pPr>
        <w:rPr>
          <w:rFonts w:ascii="Arial" w:hAnsi="Arial" w:cs="Arial"/>
        </w:rPr>
      </w:pPr>
    </w:p>
    <w:p w14:paraId="5414A0CE" w14:textId="77777777" w:rsidR="00C00FA0" w:rsidRPr="009C7814" w:rsidRDefault="00C00FA0" w:rsidP="00C00FA0">
      <w:pPr>
        <w:rPr>
          <w:rFonts w:ascii="Arial" w:hAnsi="Arial" w:cs="Arial"/>
        </w:rPr>
      </w:pPr>
    </w:p>
    <w:p w14:paraId="3669D172" w14:textId="77777777" w:rsidR="00C00FA0" w:rsidRPr="009C7814" w:rsidRDefault="00C00FA0" w:rsidP="00C00FA0">
      <w:pPr>
        <w:rPr>
          <w:rFonts w:ascii="Arial" w:hAnsi="Arial" w:cs="Arial"/>
        </w:rPr>
      </w:pPr>
    </w:p>
    <w:p w14:paraId="1494D30A" w14:textId="77777777" w:rsidR="00C00FA0" w:rsidRPr="009C7814" w:rsidRDefault="00C00FA0" w:rsidP="00C00FA0">
      <w:pPr>
        <w:rPr>
          <w:rFonts w:ascii="Arial" w:hAnsi="Arial" w:cs="Arial"/>
        </w:rPr>
      </w:pPr>
    </w:p>
    <w:p w14:paraId="2C70EB32" w14:textId="77777777" w:rsidR="00C00FA0" w:rsidRPr="009C7814" w:rsidRDefault="00C00FA0" w:rsidP="00C00FA0">
      <w:pPr>
        <w:rPr>
          <w:rFonts w:ascii="Arial" w:hAnsi="Arial" w:cs="Arial"/>
        </w:rPr>
      </w:pPr>
    </w:p>
    <w:p w14:paraId="02FB985D" w14:textId="77777777" w:rsidR="00C00FA0" w:rsidRPr="009C7814" w:rsidRDefault="00C00FA0" w:rsidP="00C00FA0">
      <w:pPr>
        <w:rPr>
          <w:rFonts w:ascii="Arial" w:hAnsi="Arial" w:cs="Arial"/>
        </w:rPr>
      </w:pPr>
    </w:p>
    <w:p w14:paraId="0910C7EF" w14:textId="77777777" w:rsidR="00C00FA0" w:rsidRPr="009C7814" w:rsidRDefault="00C00FA0" w:rsidP="00C00FA0">
      <w:pPr>
        <w:rPr>
          <w:rFonts w:ascii="Arial" w:hAnsi="Arial" w:cs="Arial"/>
        </w:rPr>
      </w:pPr>
    </w:p>
    <w:p w14:paraId="63D2CC61" w14:textId="77777777" w:rsidR="00C00FA0" w:rsidRPr="009C7814" w:rsidRDefault="00C00FA0" w:rsidP="00C00FA0">
      <w:pPr>
        <w:rPr>
          <w:rFonts w:ascii="Arial" w:hAnsi="Arial" w:cs="Arial"/>
        </w:rPr>
      </w:pPr>
    </w:p>
    <w:p w14:paraId="28F78AAF" w14:textId="77777777" w:rsidR="00C00FA0" w:rsidRPr="009C7814" w:rsidRDefault="00C00FA0" w:rsidP="00C00FA0">
      <w:pPr>
        <w:rPr>
          <w:rFonts w:ascii="Arial" w:hAnsi="Arial" w:cs="Arial"/>
        </w:rPr>
      </w:pPr>
    </w:p>
    <w:p w14:paraId="3B9023E1" w14:textId="6BF7A849" w:rsidR="00C00FA0" w:rsidRDefault="00C00FA0" w:rsidP="00C00FA0">
      <w:pPr>
        <w:rPr>
          <w:rFonts w:ascii="Arial" w:hAnsi="Arial" w:cs="Arial"/>
        </w:rPr>
      </w:pPr>
    </w:p>
    <w:p w14:paraId="16FFE192" w14:textId="717D6AFD" w:rsidR="00832B03" w:rsidRDefault="00832B03" w:rsidP="00C00FA0">
      <w:pPr>
        <w:rPr>
          <w:rFonts w:ascii="Arial" w:hAnsi="Arial" w:cs="Arial"/>
        </w:rPr>
      </w:pPr>
    </w:p>
    <w:p w14:paraId="737E5AA7" w14:textId="77777777" w:rsidR="00832B03" w:rsidRPr="009C7814" w:rsidRDefault="00832B03" w:rsidP="00C00FA0">
      <w:pPr>
        <w:rPr>
          <w:rFonts w:ascii="Arial" w:hAnsi="Arial" w:cs="Arial"/>
        </w:rPr>
      </w:pPr>
    </w:p>
    <w:p w14:paraId="23BD5372" w14:textId="77777777" w:rsidR="00C00FA0" w:rsidRPr="009C7814" w:rsidRDefault="00C00FA0" w:rsidP="00C00FA0">
      <w:pPr>
        <w:jc w:val="both"/>
        <w:rPr>
          <w:rFonts w:ascii="Arial" w:hAnsi="Arial" w:cs="Arial"/>
        </w:rPr>
      </w:pPr>
      <w:r w:rsidRPr="009C7814">
        <w:rPr>
          <w:rFonts w:ascii="Arial" w:hAnsi="Arial" w:cs="Arial"/>
          <w:b/>
          <w:bCs/>
        </w:rPr>
        <w:t>Tabla suplementaria 2.</w:t>
      </w:r>
      <w:r w:rsidRPr="009C7814">
        <w:rPr>
          <w:rFonts w:ascii="Arial" w:hAnsi="Arial" w:cs="Arial"/>
        </w:rPr>
        <w:t xml:space="preserve"> Reacciones adversas a medicamentos serias en la población de seguridad.</w:t>
      </w:r>
    </w:p>
    <w:p w14:paraId="3136F4B0" w14:textId="77777777" w:rsidR="00C00FA0" w:rsidRPr="009C7814" w:rsidRDefault="00C00FA0" w:rsidP="00C00FA0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842"/>
        <w:gridCol w:w="2834"/>
      </w:tblGrid>
      <w:tr w:rsidR="00C00FA0" w:rsidRPr="009C7814" w14:paraId="5F68BB74" w14:textId="77777777" w:rsidTr="00CE5474">
        <w:trPr>
          <w:trHeight w:hRule="exact" w:val="556"/>
        </w:trPr>
        <w:tc>
          <w:tcPr>
            <w:tcW w:w="3828" w:type="dxa"/>
            <w:tcBorders>
              <w:bottom w:val="single" w:sz="12" w:space="0" w:color="auto"/>
            </w:tcBorders>
            <w:vAlign w:val="center"/>
          </w:tcPr>
          <w:p w14:paraId="2455C73A" w14:textId="77777777" w:rsidR="00C00FA0" w:rsidRPr="009C7814" w:rsidRDefault="00C00FA0" w:rsidP="00CE54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76" w:type="dxa"/>
            <w:gridSpan w:val="2"/>
            <w:tcBorders>
              <w:bottom w:val="single" w:sz="12" w:space="0" w:color="auto"/>
            </w:tcBorders>
            <w:vAlign w:val="center"/>
          </w:tcPr>
          <w:p w14:paraId="09C8B3E5" w14:textId="77777777" w:rsidR="00C00FA0" w:rsidRPr="009C7814" w:rsidRDefault="00C00FA0" w:rsidP="00CE54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7814">
              <w:rPr>
                <w:rFonts w:ascii="Arial" w:hAnsi="Arial" w:cs="Arial"/>
                <w:b/>
                <w:bCs/>
                <w:sz w:val="20"/>
                <w:szCs w:val="20"/>
              </w:rPr>
              <w:t>Conjunto análisis seguridad</w:t>
            </w:r>
          </w:p>
          <w:p w14:paraId="73AA1807" w14:textId="77777777" w:rsidR="00C00FA0" w:rsidRPr="009C7814" w:rsidRDefault="00C00FA0" w:rsidP="00CE54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7814">
              <w:rPr>
                <w:rFonts w:ascii="Arial" w:hAnsi="Arial" w:cs="Arial"/>
                <w:b/>
                <w:bCs/>
                <w:sz w:val="20"/>
                <w:szCs w:val="20"/>
              </w:rPr>
              <w:t>(N = 282)</w:t>
            </w:r>
          </w:p>
        </w:tc>
      </w:tr>
      <w:tr w:rsidR="00C00FA0" w:rsidRPr="009C7814" w14:paraId="327D9EA7" w14:textId="77777777" w:rsidTr="00CE5474">
        <w:trPr>
          <w:trHeight w:hRule="exact" w:val="817"/>
        </w:trPr>
        <w:tc>
          <w:tcPr>
            <w:tcW w:w="3828" w:type="dxa"/>
            <w:tcBorders>
              <w:bottom w:val="single" w:sz="12" w:space="0" w:color="auto"/>
            </w:tcBorders>
            <w:vAlign w:val="center"/>
          </w:tcPr>
          <w:p w14:paraId="4FEC352B" w14:textId="77777777" w:rsidR="00C00FA0" w:rsidRPr="009C7814" w:rsidRDefault="00C00FA0" w:rsidP="00CE54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7814">
              <w:rPr>
                <w:rFonts w:ascii="Arial" w:hAnsi="Arial" w:cs="Arial"/>
                <w:b/>
                <w:bCs/>
                <w:sz w:val="20"/>
                <w:szCs w:val="20"/>
              </w:rPr>
              <w:t>Clasificación por órganos y sistemas</w:t>
            </w:r>
          </w:p>
          <w:p w14:paraId="33C09F45" w14:textId="77777777" w:rsidR="00C00FA0" w:rsidRPr="009C7814" w:rsidRDefault="00C00FA0" w:rsidP="00CE5474">
            <w:pPr>
              <w:ind w:firstLine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7814">
              <w:rPr>
                <w:rFonts w:ascii="Arial" w:hAnsi="Arial" w:cs="Arial"/>
                <w:b/>
                <w:bCs/>
                <w:sz w:val="20"/>
                <w:szCs w:val="20"/>
              </w:rPr>
              <w:t>Término preferente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7FAADC13" w14:textId="77777777" w:rsidR="00C00FA0" w:rsidRPr="009C7814" w:rsidRDefault="00C00FA0" w:rsidP="00CE54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7814">
              <w:rPr>
                <w:rFonts w:ascii="Arial" w:hAnsi="Arial" w:cs="Arial"/>
                <w:b/>
                <w:bCs/>
                <w:sz w:val="20"/>
                <w:szCs w:val="20"/>
              </w:rPr>
              <w:t>Pacientes (%)</w:t>
            </w:r>
          </w:p>
        </w:tc>
        <w:tc>
          <w:tcPr>
            <w:tcW w:w="2834" w:type="dxa"/>
            <w:tcBorders>
              <w:bottom w:val="single" w:sz="12" w:space="0" w:color="auto"/>
            </w:tcBorders>
            <w:vAlign w:val="center"/>
          </w:tcPr>
          <w:p w14:paraId="58C9C614" w14:textId="77777777" w:rsidR="00C00FA0" w:rsidRPr="009C7814" w:rsidRDefault="00C00FA0" w:rsidP="00CE5474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7814">
              <w:rPr>
                <w:rFonts w:ascii="Arial" w:hAnsi="Arial" w:cs="Arial"/>
                <w:b/>
                <w:bCs/>
                <w:sz w:val="20"/>
                <w:szCs w:val="20"/>
              </w:rPr>
              <w:t>Tasa incidencia ajustada por exposición/año</w:t>
            </w:r>
          </w:p>
          <w:p w14:paraId="4FC0CCCC" w14:textId="77777777" w:rsidR="00C00FA0" w:rsidRPr="009C7814" w:rsidRDefault="00C00FA0" w:rsidP="00CE5474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7814">
              <w:rPr>
                <w:rFonts w:ascii="Arial" w:hAnsi="Arial" w:cs="Arial"/>
                <w:b/>
                <w:bCs/>
                <w:sz w:val="20"/>
                <w:szCs w:val="20"/>
              </w:rPr>
              <w:t>[IC 95%]</w:t>
            </w:r>
          </w:p>
        </w:tc>
      </w:tr>
      <w:tr w:rsidR="00C00FA0" w:rsidRPr="009C7814" w14:paraId="72C1F9E3" w14:textId="77777777" w:rsidTr="00CE5474">
        <w:trPr>
          <w:trHeight w:hRule="exact" w:val="397"/>
        </w:trPr>
        <w:tc>
          <w:tcPr>
            <w:tcW w:w="3828" w:type="dxa"/>
            <w:tcBorders>
              <w:bottom w:val="single" w:sz="12" w:space="0" w:color="auto"/>
            </w:tcBorders>
            <w:vAlign w:val="center"/>
          </w:tcPr>
          <w:p w14:paraId="183C3FC4" w14:textId="77777777" w:rsidR="00C00FA0" w:rsidRPr="009C7814" w:rsidRDefault="00C00FA0" w:rsidP="00CE5474">
            <w:pPr>
              <w:rPr>
                <w:rFonts w:ascii="Arial" w:hAnsi="Arial" w:cs="Arial"/>
                <w:sz w:val="20"/>
                <w:szCs w:val="20"/>
              </w:rPr>
            </w:pPr>
            <w:r w:rsidRPr="009C7814">
              <w:rPr>
                <w:rFonts w:ascii="Arial" w:hAnsi="Arial" w:cs="Arial"/>
                <w:sz w:val="20"/>
                <w:szCs w:val="20"/>
              </w:rPr>
              <w:t>Pacientes con ≥ 1 RAM seria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5A670689" w14:textId="77777777" w:rsidR="00C00FA0" w:rsidRPr="009C7814" w:rsidRDefault="00C00FA0" w:rsidP="00CE5474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7814">
              <w:rPr>
                <w:rFonts w:ascii="Arial" w:hAnsi="Arial" w:cs="Arial"/>
                <w:sz w:val="20"/>
                <w:szCs w:val="20"/>
              </w:rPr>
              <w:t xml:space="preserve">3 (1,06%) </w:t>
            </w:r>
          </w:p>
        </w:tc>
        <w:tc>
          <w:tcPr>
            <w:tcW w:w="2834" w:type="dxa"/>
            <w:tcBorders>
              <w:bottom w:val="single" w:sz="12" w:space="0" w:color="auto"/>
            </w:tcBorders>
            <w:vAlign w:val="center"/>
          </w:tcPr>
          <w:p w14:paraId="3D72A8C9" w14:textId="77777777" w:rsidR="00C00FA0" w:rsidRPr="009C7814" w:rsidRDefault="00C00FA0" w:rsidP="00CE5474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7814">
              <w:rPr>
                <w:rFonts w:ascii="Arial" w:hAnsi="Arial" w:cs="Arial"/>
                <w:sz w:val="20"/>
                <w:szCs w:val="20"/>
              </w:rPr>
              <w:t>0,009 [</w:t>
            </w:r>
            <w:proofErr w:type="gramStart"/>
            <w:r w:rsidRPr="009C7814">
              <w:rPr>
                <w:rFonts w:ascii="Arial" w:hAnsi="Arial" w:cs="Arial"/>
                <w:sz w:val="20"/>
                <w:szCs w:val="20"/>
              </w:rPr>
              <w:t>0,002 ;</w:t>
            </w:r>
            <w:proofErr w:type="gramEnd"/>
            <w:r w:rsidRPr="009C7814">
              <w:rPr>
                <w:rFonts w:ascii="Arial" w:hAnsi="Arial" w:cs="Arial"/>
                <w:sz w:val="20"/>
                <w:szCs w:val="20"/>
              </w:rPr>
              <w:t xml:space="preserve"> 0,027]</w:t>
            </w:r>
          </w:p>
        </w:tc>
      </w:tr>
      <w:tr w:rsidR="00C00FA0" w:rsidRPr="009C7814" w14:paraId="0E67B2E2" w14:textId="77777777" w:rsidTr="00CE5474">
        <w:trPr>
          <w:trHeight w:hRule="exact" w:val="601"/>
        </w:trPr>
        <w:tc>
          <w:tcPr>
            <w:tcW w:w="3828" w:type="dxa"/>
            <w:tcBorders>
              <w:bottom w:val="single" w:sz="12" w:space="0" w:color="auto"/>
            </w:tcBorders>
            <w:vAlign w:val="center"/>
          </w:tcPr>
          <w:p w14:paraId="169C75A0" w14:textId="77777777" w:rsidR="00C00FA0" w:rsidRPr="009C7814" w:rsidRDefault="00C00FA0" w:rsidP="00CE547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C7814">
              <w:rPr>
                <w:rFonts w:ascii="Arial" w:hAnsi="Arial" w:cs="Arial"/>
                <w:sz w:val="20"/>
                <w:szCs w:val="20"/>
              </w:rPr>
              <w:t xml:space="preserve">Trastornos de la sangre y del sistema linfático 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0B592DDB" w14:textId="77777777" w:rsidR="00C00FA0" w:rsidRPr="009C7814" w:rsidRDefault="00C00FA0" w:rsidP="00CE547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C7814">
              <w:rPr>
                <w:rFonts w:ascii="Arial" w:hAnsi="Arial" w:cs="Arial"/>
                <w:sz w:val="20"/>
                <w:szCs w:val="20"/>
              </w:rPr>
              <w:t xml:space="preserve">1 (0,35%) </w:t>
            </w:r>
          </w:p>
        </w:tc>
        <w:tc>
          <w:tcPr>
            <w:tcW w:w="2834" w:type="dxa"/>
            <w:tcBorders>
              <w:bottom w:val="single" w:sz="12" w:space="0" w:color="auto"/>
            </w:tcBorders>
            <w:vAlign w:val="center"/>
          </w:tcPr>
          <w:p w14:paraId="7740DCE8" w14:textId="77777777" w:rsidR="00C00FA0" w:rsidRPr="009C7814" w:rsidRDefault="00C00FA0" w:rsidP="00CE547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C7814">
              <w:rPr>
                <w:rFonts w:ascii="Arial" w:hAnsi="Arial" w:cs="Arial"/>
                <w:sz w:val="20"/>
                <w:szCs w:val="20"/>
              </w:rPr>
              <w:t>0,003 [</w:t>
            </w:r>
            <w:proofErr w:type="gramStart"/>
            <w:r w:rsidRPr="009C7814">
              <w:rPr>
                <w:rFonts w:ascii="Arial" w:hAnsi="Arial" w:cs="Arial"/>
                <w:sz w:val="20"/>
                <w:szCs w:val="20"/>
              </w:rPr>
              <w:t>0,000 ;</w:t>
            </w:r>
            <w:proofErr w:type="gramEnd"/>
            <w:r w:rsidRPr="009C7814">
              <w:rPr>
                <w:rFonts w:ascii="Arial" w:hAnsi="Arial" w:cs="Arial"/>
                <w:sz w:val="20"/>
                <w:szCs w:val="20"/>
              </w:rPr>
              <w:t xml:space="preserve"> 0,017]</w:t>
            </w:r>
          </w:p>
        </w:tc>
      </w:tr>
      <w:tr w:rsidR="00C00FA0" w:rsidRPr="009C7814" w14:paraId="5FE483F1" w14:textId="77777777" w:rsidTr="00CE5474">
        <w:trPr>
          <w:trHeight w:hRule="exact" w:val="397"/>
        </w:trPr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4652A8" w14:textId="77777777" w:rsidR="00C00FA0" w:rsidRPr="009C7814" w:rsidRDefault="00C00FA0" w:rsidP="00CE5474">
            <w:pPr>
              <w:pStyle w:val="Default"/>
              <w:ind w:firstLine="177"/>
              <w:rPr>
                <w:rFonts w:ascii="Arial" w:hAnsi="Arial" w:cs="Arial"/>
                <w:b/>
                <w:sz w:val="20"/>
                <w:szCs w:val="20"/>
              </w:rPr>
            </w:pPr>
            <w:r w:rsidRPr="009C7814">
              <w:rPr>
                <w:rFonts w:ascii="Arial" w:hAnsi="Arial" w:cs="Arial"/>
                <w:sz w:val="20"/>
                <w:szCs w:val="20"/>
              </w:rPr>
              <w:t>Anemia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DDC69C" w14:textId="77777777" w:rsidR="00C00FA0" w:rsidRPr="009C7814" w:rsidRDefault="00C00FA0" w:rsidP="00CE547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C7814">
              <w:rPr>
                <w:rFonts w:ascii="Arial" w:hAnsi="Arial" w:cs="Arial"/>
                <w:sz w:val="20"/>
                <w:szCs w:val="20"/>
              </w:rPr>
              <w:t>1 (0,35%)</w:t>
            </w:r>
          </w:p>
        </w:tc>
        <w:tc>
          <w:tcPr>
            <w:tcW w:w="28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18FE67" w14:textId="77777777" w:rsidR="00C00FA0" w:rsidRPr="009C7814" w:rsidRDefault="00C00FA0" w:rsidP="00CE547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C7814">
              <w:rPr>
                <w:rFonts w:ascii="Arial" w:hAnsi="Arial" w:cs="Arial"/>
                <w:sz w:val="20"/>
                <w:szCs w:val="20"/>
              </w:rPr>
              <w:t>0,003 [</w:t>
            </w:r>
            <w:proofErr w:type="gramStart"/>
            <w:r w:rsidRPr="009C7814">
              <w:rPr>
                <w:rFonts w:ascii="Arial" w:hAnsi="Arial" w:cs="Arial"/>
                <w:sz w:val="20"/>
                <w:szCs w:val="20"/>
              </w:rPr>
              <w:t>0,000 ;</w:t>
            </w:r>
            <w:proofErr w:type="gramEnd"/>
            <w:r w:rsidRPr="009C7814">
              <w:rPr>
                <w:rFonts w:ascii="Arial" w:hAnsi="Arial" w:cs="Arial"/>
                <w:sz w:val="20"/>
                <w:szCs w:val="20"/>
              </w:rPr>
              <w:t xml:space="preserve"> 0,017]</w:t>
            </w:r>
          </w:p>
        </w:tc>
      </w:tr>
      <w:tr w:rsidR="00C00FA0" w:rsidRPr="009C7814" w14:paraId="2FF1C8F0" w14:textId="77777777" w:rsidTr="00CE5474">
        <w:trPr>
          <w:trHeight w:hRule="exact" w:val="397"/>
        </w:trPr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A69C2D" w14:textId="77777777" w:rsidR="00C00FA0" w:rsidRPr="009C7814" w:rsidRDefault="00C00FA0" w:rsidP="00CE547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9C7814">
              <w:rPr>
                <w:rFonts w:ascii="Arial" w:hAnsi="Arial" w:cs="Arial"/>
                <w:sz w:val="20"/>
                <w:szCs w:val="20"/>
              </w:rPr>
              <w:t>Trastornos gastrointestinales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C24C33" w14:textId="77777777" w:rsidR="00C00FA0" w:rsidRPr="009C7814" w:rsidRDefault="00C00FA0" w:rsidP="00CE547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C7814">
              <w:rPr>
                <w:rFonts w:ascii="Arial" w:hAnsi="Arial" w:cs="Arial"/>
                <w:sz w:val="20"/>
                <w:szCs w:val="20"/>
              </w:rPr>
              <w:t>1 (0,35%)</w:t>
            </w:r>
          </w:p>
        </w:tc>
        <w:tc>
          <w:tcPr>
            <w:tcW w:w="28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F24945" w14:textId="77777777" w:rsidR="00C00FA0" w:rsidRPr="009C7814" w:rsidRDefault="00C00FA0" w:rsidP="00CE547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C7814">
              <w:rPr>
                <w:rFonts w:ascii="Arial" w:hAnsi="Arial" w:cs="Arial"/>
                <w:sz w:val="20"/>
                <w:szCs w:val="20"/>
              </w:rPr>
              <w:t>0,003 [</w:t>
            </w:r>
            <w:proofErr w:type="gramStart"/>
            <w:r w:rsidRPr="009C7814">
              <w:rPr>
                <w:rFonts w:ascii="Arial" w:hAnsi="Arial" w:cs="Arial"/>
                <w:sz w:val="20"/>
                <w:szCs w:val="20"/>
              </w:rPr>
              <w:t>0,000 ;</w:t>
            </w:r>
            <w:proofErr w:type="gramEnd"/>
            <w:r w:rsidRPr="009C7814">
              <w:rPr>
                <w:rFonts w:ascii="Arial" w:hAnsi="Arial" w:cs="Arial"/>
                <w:sz w:val="20"/>
                <w:szCs w:val="20"/>
              </w:rPr>
              <w:t xml:space="preserve"> 0,017]</w:t>
            </w:r>
          </w:p>
        </w:tc>
      </w:tr>
      <w:tr w:rsidR="00C00FA0" w:rsidRPr="009C7814" w14:paraId="0CBC2909" w14:textId="77777777" w:rsidTr="00CE5474">
        <w:trPr>
          <w:trHeight w:hRule="exact" w:val="397"/>
        </w:trPr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B6762D" w14:textId="77777777" w:rsidR="00C00FA0" w:rsidRPr="009C7814" w:rsidRDefault="00C00FA0" w:rsidP="00CE5474">
            <w:pPr>
              <w:pStyle w:val="Default"/>
              <w:ind w:firstLine="177"/>
              <w:rPr>
                <w:rFonts w:ascii="Arial" w:hAnsi="Arial" w:cs="Arial"/>
                <w:sz w:val="20"/>
                <w:szCs w:val="20"/>
              </w:rPr>
            </w:pPr>
            <w:r w:rsidRPr="009C7814">
              <w:rPr>
                <w:rFonts w:ascii="Arial" w:hAnsi="Arial" w:cs="Arial"/>
                <w:sz w:val="20"/>
                <w:szCs w:val="20"/>
              </w:rPr>
              <w:t xml:space="preserve">Heces anormales 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E09822" w14:textId="77777777" w:rsidR="00C00FA0" w:rsidRPr="009C7814" w:rsidRDefault="00C00FA0" w:rsidP="00CE547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C7814">
              <w:rPr>
                <w:rFonts w:ascii="Arial" w:hAnsi="Arial" w:cs="Arial"/>
                <w:sz w:val="20"/>
                <w:szCs w:val="20"/>
              </w:rPr>
              <w:t>1 (0,35%)</w:t>
            </w:r>
          </w:p>
        </w:tc>
        <w:tc>
          <w:tcPr>
            <w:tcW w:w="28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390687" w14:textId="77777777" w:rsidR="00C00FA0" w:rsidRPr="009C7814" w:rsidRDefault="00C00FA0" w:rsidP="00CE547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C7814">
              <w:rPr>
                <w:rFonts w:ascii="Arial" w:hAnsi="Arial" w:cs="Arial"/>
                <w:sz w:val="20"/>
                <w:szCs w:val="20"/>
              </w:rPr>
              <w:t>0,003 [</w:t>
            </w:r>
            <w:proofErr w:type="gramStart"/>
            <w:r w:rsidRPr="009C7814">
              <w:rPr>
                <w:rFonts w:ascii="Arial" w:hAnsi="Arial" w:cs="Arial"/>
                <w:sz w:val="20"/>
                <w:szCs w:val="20"/>
              </w:rPr>
              <w:t>0,000 ;</w:t>
            </w:r>
            <w:proofErr w:type="gramEnd"/>
            <w:r w:rsidRPr="009C7814">
              <w:rPr>
                <w:rFonts w:ascii="Arial" w:hAnsi="Arial" w:cs="Arial"/>
                <w:sz w:val="20"/>
                <w:szCs w:val="20"/>
              </w:rPr>
              <w:t xml:space="preserve"> 0,017]</w:t>
            </w:r>
          </w:p>
        </w:tc>
      </w:tr>
      <w:tr w:rsidR="00C00FA0" w:rsidRPr="009C7814" w14:paraId="536D98E7" w14:textId="77777777" w:rsidTr="00CE5474">
        <w:trPr>
          <w:trHeight w:hRule="exact" w:val="641"/>
        </w:trPr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7EF664" w14:textId="77777777" w:rsidR="00C00FA0" w:rsidRPr="009C7814" w:rsidRDefault="00C00FA0" w:rsidP="00CE5474">
            <w:pPr>
              <w:rPr>
                <w:rFonts w:ascii="Arial" w:hAnsi="Arial" w:cs="Arial"/>
                <w:sz w:val="20"/>
                <w:szCs w:val="20"/>
              </w:rPr>
            </w:pPr>
            <w:r w:rsidRPr="009C7814">
              <w:rPr>
                <w:rFonts w:ascii="Arial" w:hAnsi="Arial" w:cs="Arial"/>
                <w:sz w:val="20"/>
                <w:szCs w:val="20"/>
              </w:rPr>
              <w:t xml:space="preserve">Trastornos generales y alteraciones en el lugar de administración 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BF360B" w14:textId="77777777" w:rsidR="00C00FA0" w:rsidRPr="009C7814" w:rsidRDefault="00C00FA0" w:rsidP="00CE547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C7814">
              <w:rPr>
                <w:rFonts w:ascii="Arial" w:hAnsi="Arial" w:cs="Arial"/>
                <w:sz w:val="20"/>
                <w:szCs w:val="20"/>
              </w:rPr>
              <w:t>1 (0,35%)</w:t>
            </w:r>
          </w:p>
        </w:tc>
        <w:tc>
          <w:tcPr>
            <w:tcW w:w="28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89040F" w14:textId="77777777" w:rsidR="00C00FA0" w:rsidRPr="009C7814" w:rsidRDefault="00C00FA0" w:rsidP="00CE547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C7814">
              <w:rPr>
                <w:rFonts w:ascii="Arial" w:hAnsi="Arial" w:cs="Arial"/>
                <w:sz w:val="20"/>
                <w:szCs w:val="20"/>
              </w:rPr>
              <w:t>0,003 [</w:t>
            </w:r>
            <w:proofErr w:type="gramStart"/>
            <w:r w:rsidRPr="009C7814">
              <w:rPr>
                <w:rFonts w:ascii="Arial" w:hAnsi="Arial" w:cs="Arial"/>
                <w:sz w:val="20"/>
                <w:szCs w:val="20"/>
              </w:rPr>
              <w:t>0,000 ;</w:t>
            </w:r>
            <w:proofErr w:type="gramEnd"/>
            <w:r w:rsidRPr="009C7814">
              <w:rPr>
                <w:rFonts w:ascii="Arial" w:hAnsi="Arial" w:cs="Arial"/>
                <w:sz w:val="20"/>
                <w:szCs w:val="20"/>
              </w:rPr>
              <w:t xml:space="preserve"> 0,017]</w:t>
            </w:r>
          </w:p>
        </w:tc>
      </w:tr>
      <w:tr w:rsidR="00C00FA0" w:rsidRPr="009C7814" w14:paraId="18D874B7" w14:textId="77777777" w:rsidTr="00CE5474">
        <w:trPr>
          <w:trHeight w:val="397"/>
        </w:trPr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8FADA9" w14:textId="77777777" w:rsidR="00C00FA0" w:rsidRPr="009C7814" w:rsidRDefault="00C00FA0" w:rsidP="00CE5474">
            <w:pPr>
              <w:pStyle w:val="Default"/>
              <w:ind w:firstLine="177"/>
              <w:rPr>
                <w:rFonts w:ascii="Arial" w:hAnsi="Arial" w:cs="Arial"/>
                <w:sz w:val="20"/>
                <w:szCs w:val="20"/>
              </w:rPr>
            </w:pPr>
            <w:r w:rsidRPr="009C7814">
              <w:rPr>
                <w:rFonts w:ascii="Arial" w:hAnsi="Arial" w:cs="Arial"/>
                <w:sz w:val="20"/>
                <w:szCs w:val="20"/>
              </w:rPr>
              <w:t xml:space="preserve">Agravamiento de la condición 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05FAC5" w14:textId="77777777" w:rsidR="00C00FA0" w:rsidRPr="009C7814" w:rsidRDefault="00C00FA0" w:rsidP="00CE547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C7814">
              <w:rPr>
                <w:rFonts w:ascii="Arial" w:hAnsi="Arial" w:cs="Arial"/>
                <w:sz w:val="20"/>
                <w:szCs w:val="20"/>
              </w:rPr>
              <w:t>1 (0,35%)</w:t>
            </w:r>
          </w:p>
        </w:tc>
        <w:tc>
          <w:tcPr>
            <w:tcW w:w="28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723141" w14:textId="77777777" w:rsidR="00C00FA0" w:rsidRPr="009C7814" w:rsidRDefault="00C00FA0" w:rsidP="00CE547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C7814">
              <w:rPr>
                <w:rFonts w:ascii="Arial" w:hAnsi="Arial" w:cs="Arial"/>
                <w:sz w:val="20"/>
                <w:szCs w:val="20"/>
              </w:rPr>
              <w:t>0,003 [</w:t>
            </w:r>
            <w:proofErr w:type="gramStart"/>
            <w:r w:rsidRPr="009C7814">
              <w:rPr>
                <w:rFonts w:ascii="Arial" w:hAnsi="Arial" w:cs="Arial"/>
                <w:sz w:val="20"/>
                <w:szCs w:val="20"/>
              </w:rPr>
              <w:t>0,000 ;</w:t>
            </w:r>
            <w:proofErr w:type="gramEnd"/>
            <w:r w:rsidRPr="009C7814">
              <w:rPr>
                <w:rFonts w:ascii="Arial" w:hAnsi="Arial" w:cs="Arial"/>
                <w:sz w:val="20"/>
                <w:szCs w:val="20"/>
              </w:rPr>
              <w:t xml:space="preserve"> 0,017]</w:t>
            </w:r>
          </w:p>
        </w:tc>
      </w:tr>
      <w:tr w:rsidR="00C00FA0" w:rsidRPr="009C7814" w14:paraId="403F8C79" w14:textId="77777777" w:rsidTr="00CE5474">
        <w:trPr>
          <w:trHeight w:val="397"/>
        </w:trPr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024BC0" w14:textId="77777777" w:rsidR="00C00FA0" w:rsidRPr="009C7814" w:rsidRDefault="00C00FA0" w:rsidP="00CE5474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9C7814">
              <w:rPr>
                <w:rFonts w:ascii="Arial" w:hAnsi="Arial" w:cs="Arial"/>
                <w:sz w:val="20"/>
                <w:szCs w:val="20"/>
              </w:rPr>
              <w:t xml:space="preserve">Infecciones e infestaciones 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20D23A" w14:textId="77777777" w:rsidR="00C00FA0" w:rsidRPr="009C7814" w:rsidRDefault="00C00FA0" w:rsidP="00CE547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C7814">
              <w:rPr>
                <w:rFonts w:ascii="Arial" w:hAnsi="Arial" w:cs="Arial"/>
                <w:sz w:val="20"/>
                <w:szCs w:val="20"/>
              </w:rPr>
              <w:t>1 (0,35%)</w:t>
            </w:r>
          </w:p>
        </w:tc>
        <w:tc>
          <w:tcPr>
            <w:tcW w:w="28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2DCDDD" w14:textId="77777777" w:rsidR="00C00FA0" w:rsidRPr="009C7814" w:rsidRDefault="00C00FA0" w:rsidP="00CE547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C7814">
              <w:rPr>
                <w:rFonts w:ascii="Arial" w:hAnsi="Arial" w:cs="Arial"/>
                <w:sz w:val="20"/>
                <w:szCs w:val="20"/>
              </w:rPr>
              <w:t>0,003 [</w:t>
            </w:r>
            <w:proofErr w:type="gramStart"/>
            <w:r w:rsidRPr="009C7814">
              <w:rPr>
                <w:rFonts w:ascii="Arial" w:hAnsi="Arial" w:cs="Arial"/>
                <w:sz w:val="20"/>
                <w:szCs w:val="20"/>
              </w:rPr>
              <w:t>0,000 ;</w:t>
            </w:r>
            <w:proofErr w:type="gramEnd"/>
            <w:r w:rsidRPr="009C7814">
              <w:rPr>
                <w:rFonts w:ascii="Arial" w:hAnsi="Arial" w:cs="Arial"/>
                <w:sz w:val="20"/>
                <w:szCs w:val="20"/>
              </w:rPr>
              <w:t xml:space="preserve"> 0,017]</w:t>
            </w:r>
          </w:p>
        </w:tc>
      </w:tr>
      <w:tr w:rsidR="00C00FA0" w:rsidRPr="009C7814" w14:paraId="41F69B82" w14:textId="77777777" w:rsidTr="00CE5474">
        <w:trPr>
          <w:trHeight w:hRule="exact" w:val="397"/>
        </w:trPr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FCDB17" w14:textId="77777777" w:rsidR="00C00FA0" w:rsidRPr="009C7814" w:rsidRDefault="00C00FA0" w:rsidP="00CE5474">
            <w:pPr>
              <w:pStyle w:val="Default"/>
              <w:ind w:firstLine="177"/>
              <w:rPr>
                <w:rFonts w:ascii="Arial" w:hAnsi="Arial" w:cs="Arial"/>
                <w:sz w:val="20"/>
                <w:szCs w:val="20"/>
              </w:rPr>
            </w:pPr>
            <w:r w:rsidRPr="009C7814">
              <w:rPr>
                <w:rFonts w:ascii="Arial" w:hAnsi="Arial" w:cs="Arial"/>
                <w:sz w:val="20"/>
                <w:szCs w:val="20"/>
              </w:rPr>
              <w:t xml:space="preserve">Infección del tracto respiratorio 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6DF917" w14:textId="77777777" w:rsidR="00C00FA0" w:rsidRPr="009C7814" w:rsidRDefault="00C00FA0" w:rsidP="00CE547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C7814">
              <w:rPr>
                <w:rFonts w:ascii="Arial" w:hAnsi="Arial" w:cs="Arial"/>
                <w:sz w:val="20"/>
                <w:szCs w:val="20"/>
              </w:rPr>
              <w:t>1 (0,35%)</w:t>
            </w:r>
          </w:p>
        </w:tc>
        <w:tc>
          <w:tcPr>
            <w:tcW w:w="28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F9CB3D" w14:textId="77777777" w:rsidR="00C00FA0" w:rsidRPr="009C7814" w:rsidRDefault="00C00FA0" w:rsidP="00CE547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C7814">
              <w:rPr>
                <w:rFonts w:ascii="Arial" w:hAnsi="Arial" w:cs="Arial"/>
                <w:sz w:val="20"/>
                <w:szCs w:val="20"/>
              </w:rPr>
              <w:t>0,003 [</w:t>
            </w:r>
            <w:proofErr w:type="gramStart"/>
            <w:r w:rsidRPr="009C7814">
              <w:rPr>
                <w:rFonts w:ascii="Arial" w:hAnsi="Arial" w:cs="Arial"/>
                <w:sz w:val="20"/>
                <w:szCs w:val="20"/>
              </w:rPr>
              <w:t>0,000 ;</w:t>
            </w:r>
            <w:proofErr w:type="gramEnd"/>
            <w:r w:rsidRPr="009C7814">
              <w:rPr>
                <w:rFonts w:ascii="Arial" w:hAnsi="Arial" w:cs="Arial"/>
                <w:sz w:val="20"/>
                <w:szCs w:val="20"/>
              </w:rPr>
              <w:t xml:space="preserve"> 0,017]</w:t>
            </w:r>
          </w:p>
        </w:tc>
      </w:tr>
      <w:tr w:rsidR="00C00FA0" w:rsidRPr="009C7814" w14:paraId="4DF78DC2" w14:textId="77777777" w:rsidTr="00CE5474">
        <w:trPr>
          <w:trHeight w:hRule="exact" w:val="397"/>
        </w:trPr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B8947B" w14:textId="77777777" w:rsidR="00C00FA0" w:rsidRPr="009C7814" w:rsidRDefault="00C00FA0" w:rsidP="00CE547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C7814">
              <w:rPr>
                <w:rFonts w:ascii="Arial" w:hAnsi="Arial" w:cs="Arial"/>
                <w:sz w:val="20"/>
                <w:szCs w:val="20"/>
              </w:rPr>
              <w:t>Trastornos del sistema nervioso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250CBF" w14:textId="77777777" w:rsidR="00C00FA0" w:rsidRPr="009C7814" w:rsidRDefault="00C00FA0" w:rsidP="00CE547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C7814">
              <w:rPr>
                <w:rFonts w:ascii="Arial" w:hAnsi="Arial" w:cs="Arial"/>
                <w:sz w:val="20"/>
                <w:szCs w:val="20"/>
              </w:rPr>
              <w:t>1 (0,35%)</w:t>
            </w:r>
          </w:p>
        </w:tc>
        <w:tc>
          <w:tcPr>
            <w:tcW w:w="28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66E1F6" w14:textId="77777777" w:rsidR="00C00FA0" w:rsidRPr="009C7814" w:rsidRDefault="00C00FA0" w:rsidP="00CE547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C7814">
              <w:rPr>
                <w:rFonts w:ascii="Arial" w:hAnsi="Arial" w:cs="Arial"/>
                <w:sz w:val="20"/>
                <w:szCs w:val="20"/>
              </w:rPr>
              <w:t>0,003 [</w:t>
            </w:r>
            <w:proofErr w:type="gramStart"/>
            <w:r w:rsidRPr="009C7814">
              <w:rPr>
                <w:rFonts w:ascii="Arial" w:hAnsi="Arial" w:cs="Arial"/>
                <w:sz w:val="20"/>
                <w:szCs w:val="20"/>
              </w:rPr>
              <w:t>0,000 ;</w:t>
            </w:r>
            <w:proofErr w:type="gramEnd"/>
            <w:r w:rsidRPr="009C7814">
              <w:rPr>
                <w:rFonts w:ascii="Arial" w:hAnsi="Arial" w:cs="Arial"/>
                <w:sz w:val="20"/>
                <w:szCs w:val="20"/>
              </w:rPr>
              <w:t xml:space="preserve"> 0,017]</w:t>
            </w:r>
          </w:p>
        </w:tc>
      </w:tr>
      <w:tr w:rsidR="00C00FA0" w:rsidRPr="009C7814" w14:paraId="447A61CC" w14:textId="77777777" w:rsidTr="00CE5474">
        <w:trPr>
          <w:trHeight w:hRule="exact" w:val="397"/>
        </w:trPr>
        <w:tc>
          <w:tcPr>
            <w:tcW w:w="382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D061AD4" w14:textId="77777777" w:rsidR="00C00FA0" w:rsidRPr="009C7814" w:rsidRDefault="00C00FA0" w:rsidP="00CE5474">
            <w:pPr>
              <w:pStyle w:val="Default"/>
              <w:ind w:firstLine="177"/>
              <w:rPr>
                <w:rFonts w:ascii="Arial" w:hAnsi="Arial" w:cs="Arial"/>
                <w:sz w:val="20"/>
                <w:szCs w:val="20"/>
              </w:rPr>
            </w:pPr>
            <w:r w:rsidRPr="009C7814">
              <w:rPr>
                <w:rFonts w:ascii="Arial" w:hAnsi="Arial" w:cs="Arial"/>
                <w:sz w:val="20"/>
                <w:szCs w:val="20"/>
              </w:rPr>
              <w:t>Polineuropatía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E3FF834" w14:textId="77777777" w:rsidR="00C00FA0" w:rsidRPr="009C7814" w:rsidRDefault="00C00FA0" w:rsidP="00CE547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C7814">
              <w:rPr>
                <w:rFonts w:ascii="Arial" w:hAnsi="Arial" w:cs="Arial"/>
                <w:sz w:val="20"/>
                <w:szCs w:val="20"/>
              </w:rPr>
              <w:t>1 (0,35%)</w:t>
            </w:r>
          </w:p>
        </w:tc>
        <w:tc>
          <w:tcPr>
            <w:tcW w:w="283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721BDC7" w14:textId="77777777" w:rsidR="00C00FA0" w:rsidRPr="009C7814" w:rsidRDefault="00C00FA0" w:rsidP="00CE547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C7814">
              <w:rPr>
                <w:rFonts w:ascii="Arial" w:hAnsi="Arial" w:cs="Arial"/>
                <w:sz w:val="20"/>
                <w:szCs w:val="20"/>
              </w:rPr>
              <w:t>0,003 [</w:t>
            </w:r>
            <w:proofErr w:type="gramStart"/>
            <w:r w:rsidRPr="009C7814">
              <w:rPr>
                <w:rFonts w:ascii="Arial" w:hAnsi="Arial" w:cs="Arial"/>
                <w:sz w:val="20"/>
                <w:szCs w:val="20"/>
              </w:rPr>
              <w:t>0,000 ;</w:t>
            </w:r>
            <w:proofErr w:type="gramEnd"/>
            <w:r w:rsidRPr="009C7814">
              <w:rPr>
                <w:rFonts w:ascii="Arial" w:hAnsi="Arial" w:cs="Arial"/>
                <w:sz w:val="20"/>
                <w:szCs w:val="20"/>
              </w:rPr>
              <w:t xml:space="preserve"> 0,017]</w:t>
            </w:r>
          </w:p>
        </w:tc>
      </w:tr>
    </w:tbl>
    <w:p w14:paraId="2606952B" w14:textId="77777777" w:rsidR="00C00FA0" w:rsidRPr="009C7814" w:rsidRDefault="00C00FA0" w:rsidP="00C00FA0">
      <w:pPr>
        <w:rPr>
          <w:rFonts w:ascii="Arial" w:hAnsi="Arial" w:cs="Arial"/>
        </w:rPr>
      </w:pPr>
    </w:p>
    <w:p w14:paraId="65956617" w14:textId="77777777" w:rsidR="00C00FA0" w:rsidRPr="009C7814" w:rsidRDefault="00C00FA0" w:rsidP="00C00FA0">
      <w:pPr>
        <w:jc w:val="both"/>
        <w:rPr>
          <w:rFonts w:ascii="Arial" w:hAnsi="Arial" w:cs="Arial"/>
        </w:rPr>
      </w:pPr>
      <w:r w:rsidRPr="009C7814">
        <w:rPr>
          <w:rFonts w:ascii="Arial" w:hAnsi="Arial" w:cs="Arial"/>
        </w:rPr>
        <w:t xml:space="preserve">La tasa de incidencia ajustada por exposición se define como el número de pacientes con un evento específico dividido por el tiempo total de seguimiento para todos los pacientes. </w:t>
      </w:r>
    </w:p>
    <w:p w14:paraId="2F7A6788" w14:textId="77777777" w:rsidR="00C00FA0" w:rsidRPr="009C7814" w:rsidRDefault="00C00FA0" w:rsidP="00C00FA0">
      <w:pPr>
        <w:rPr>
          <w:rFonts w:ascii="Arial" w:hAnsi="Arial" w:cs="Arial"/>
        </w:rPr>
      </w:pPr>
      <w:r w:rsidRPr="009C7814">
        <w:rPr>
          <w:rFonts w:ascii="Arial" w:hAnsi="Arial" w:cs="Arial"/>
        </w:rPr>
        <w:t xml:space="preserve">RAM, </w:t>
      </w:r>
      <w:r w:rsidRPr="009C7814">
        <w:rPr>
          <w:rFonts w:ascii="Arial" w:hAnsi="Arial" w:cs="Arial"/>
          <w:bCs/>
        </w:rPr>
        <w:t xml:space="preserve">reacción adversa a medicamentos; IC 95%, intervalo de confianza al 95%. </w:t>
      </w:r>
    </w:p>
    <w:p w14:paraId="05E2AAD2" w14:textId="77777777" w:rsidR="00C00FA0" w:rsidRPr="009C7814" w:rsidRDefault="00C00FA0" w:rsidP="00C00FA0">
      <w:pPr>
        <w:rPr>
          <w:rFonts w:ascii="Arial" w:hAnsi="Arial" w:cs="Arial"/>
        </w:rPr>
      </w:pPr>
    </w:p>
    <w:p w14:paraId="63BFE8AB" w14:textId="77777777" w:rsidR="00C00FA0" w:rsidRPr="009C7814" w:rsidRDefault="00C00FA0" w:rsidP="00C00FA0">
      <w:pPr>
        <w:rPr>
          <w:rFonts w:ascii="Arial" w:hAnsi="Arial" w:cs="Arial"/>
        </w:rPr>
      </w:pPr>
    </w:p>
    <w:p w14:paraId="544DD2AB" w14:textId="77777777" w:rsidR="00C00FA0" w:rsidRPr="009C7814" w:rsidRDefault="00C00FA0" w:rsidP="00C00FA0">
      <w:pPr>
        <w:rPr>
          <w:rFonts w:ascii="Arial" w:hAnsi="Arial" w:cs="Arial"/>
        </w:rPr>
      </w:pPr>
    </w:p>
    <w:p w14:paraId="4897CF33" w14:textId="77777777" w:rsidR="00C00FA0" w:rsidRPr="009C7814" w:rsidRDefault="00C00FA0" w:rsidP="00C00FA0">
      <w:pPr>
        <w:rPr>
          <w:rFonts w:ascii="Arial" w:hAnsi="Arial" w:cs="Arial"/>
        </w:rPr>
      </w:pPr>
    </w:p>
    <w:p w14:paraId="02F4B2A5" w14:textId="77777777" w:rsidR="00C00FA0" w:rsidRPr="009C7814" w:rsidRDefault="00C00FA0" w:rsidP="00C00FA0">
      <w:pPr>
        <w:rPr>
          <w:rFonts w:ascii="Arial" w:hAnsi="Arial" w:cs="Arial"/>
        </w:rPr>
      </w:pPr>
    </w:p>
    <w:p w14:paraId="007612A0" w14:textId="77777777" w:rsidR="00C00FA0" w:rsidRPr="009C7814" w:rsidRDefault="00C00FA0" w:rsidP="00C00FA0">
      <w:pPr>
        <w:rPr>
          <w:rFonts w:ascii="Arial" w:hAnsi="Arial" w:cs="Arial"/>
        </w:rPr>
      </w:pPr>
    </w:p>
    <w:p w14:paraId="4CB53DD2" w14:textId="77777777" w:rsidR="00C00FA0" w:rsidRPr="009C7814" w:rsidRDefault="00C00FA0" w:rsidP="00C00FA0">
      <w:pPr>
        <w:rPr>
          <w:rFonts w:ascii="Arial" w:hAnsi="Arial" w:cs="Arial"/>
        </w:rPr>
      </w:pPr>
    </w:p>
    <w:p w14:paraId="60118CE1" w14:textId="77777777" w:rsidR="00C00FA0" w:rsidRPr="009C7814" w:rsidRDefault="00C00FA0" w:rsidP="00C00FA0">
      <w:pPr>
        <w:rPr>
          <w:rFonts w:ascii="Arial" w:hAnsi="Arial" w:cs="Arial"/>
        </w:rPr>
      </w:pPr>
    </w:p>
    <w:p w14:paraId="1C567A8B" w14:textId="77777777" w:rsidR="00C00FA0" w:rsidRPr="009C7814" w:rsidRDefault="00C00FA0" w:rsidP="00C00FA0">
      <w:pPr>
        <w:rPr>
          <w:rFonts w:ascii="Arial" w:hAnsi="Arial" w:cs="Arial"/>
        </w:rPr>
      </w:pPr>
    </w:p>
    <w:p w14:paraId="3CA7E211" w14:textId="77777777" w:rsidR="00C00FA0" w:rsidRPr="009C7814" w:rsidRDefault="00C00FA0" w:rsidP="00C00FA0">
      <w:pPr>
        <w:rPr>
          <w:rFonts w:ascii="Arial" w:hAnsi="Arial" w:cs="Arial"/>
        </w:rPr>
      </w:pPr>
    </w:p>
    <w:p w14:paraId="0F98692A" w14:textId="77777777" w:rsidR="00C00FA0" w:rsidRPr="009C7814" w:rsidRDefault="00C00FA0" w:rsidP="00C00FA0">
      <w:pPr>
        <w:rPr>
          <w:rFonts w:ascii="Arial" w:hAnsi="Arial" w:cs="Arial"/>
        </w:rPr>
      </w:pPr>
    </w:p>
    <w:p w14:paraId="65073291" w14:textId="77777777" w:rsidR="00C00FA0" w:rsidRPr="009C7814" w:rsidRDefault="00C00FA0" w:rsidP="00C00FA0">
      <w:pPr>
        <w:jc w:val="both"/>
        <w:rPr>
          <w:rFonts w:ascii="Arial" w:hAnsi="Arial" w:cs="Arial"/>
        </w:rPr>
      </w:pPr>
      <w:r w:rsidRPr="009C7814">
        <w:rPr>
          <w:rFonts w:ascii="Arial" w:hAnsi="Arial" w:cs="Arial"/>
          <w:b/>
          <w:bCs/>
        </w:rPr>
        <w:t>Tabla suplementaria 3.</w:t>
      </w:r>
      <w:r w:rsidRPr="009C7814">
        <w:rPr>
          <w:rFonts w:ascii="Arial" w:hAnsi="Arial" w:cs="Arial"/>
        </w:rPr>
        <w:t xml:space="preserve"> Eventos fatales en la población de seguridad clasificados por órganos y sistemas y términos preferentes. </w:t>
      </w:r>
    </w:p>
    <w:p w14:paraId="602BDB5C" w14:textId="77777777" w:rsidR="00C00FA0" w:rsidRPr="009C7814" w:rsidRDefault="00C00FA0" w:rsidP="00C00FA0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701"/>
        <w:gridCol w:w="2834"/>
      </w:tblGrid>
      <w:tr w:rsidR="00C00FA0" w:rsidRPr="009C7814" w14:paraId="2815D987" w14:textId="77777777" w:rsidTr="00CE5474">
        <w:trPr>
          <w:trHeight w:hRule="exact" w:val="681"/>
        </w:trPr>
        <w:tc>
          <w:tcPr>
            <w:tcW w:w="3969" w:type="dxa"/>
            <w:tcBorders>
              <w:bottom w:val="single" w:sz="12" w:space="0" w:color="auto"/>
            </w:tcBorders>
            <w:vAlign w:val="center"/>
          </w:tcPr>
          <w:p w14:paraId="0D8B4DD7" w14:textId="77777777" w:rsidR="00C00FA0" w:rsidRPr="009C7814" w:rsidRDefault="00C00FA0" w:rsidP="00CE54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35" w:type="dxa"/>
            <w:gridSpan w:val="2"/>
            <w:tcBorders>
              <w:bottom w:val="single" w:sz="12" w:space="0" w:color="auto"/>
            </w:tcBorders>
            <w:vAlign w:val="center"/>
          </w:tcPr>
          <w:p w14:paraId="3435D66C" w14:textId="77777777" w:rsidR="00C00FA0" w:rsidRPr="009C7814" w:rsidRDefault="00C00FA0" w:rsidP="00CE54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7814">
              <w:rPr>
                <w:rFonts w:ascii="Arial" w:hAnsi="Arial" w:cs="Arial"/>
                <w:b/>
                <w:bCs/>
                <w:sz w:val="20"/>
                <w:szCs w:val="20"/>
              </w:rPr>
              <w:t>Conjunto análisis seguridad</w:t>
            </w:r>
          </w:p>
          <w:p w14:paraId="106FB23F" w14:textId="77777777" w:rsidR="00C00FA0" w:rsidRPr="009C7814" w:rsidRDefault="00C00FA0" w:rsidP="00CE54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7814">
              <w:rPr>
                <w:rFonts w:ascii="Arial" w:hAnsi="Arial" w:cs="Arial"/>
                <w:b/>
                <w:bCs/>
                <w:sz w:val="20"/>
                <w:szCs w:val="20"/>
              </w:rPr>
              <w:t>(N = 282)</w:t>
            </w:r>
          </w:p>
        </w:tc>
      </w:tr>
      <w:tr w:rsidR="00C00FA0" w:rsidRPr="009C7814" w14:paraId="43049658" w14:textId="77777777" w:rsidTr="00CE5474">
        <w:trPr>
          <w:trHeight w:hRule="exact" w:val="817"/>
        </w:trPr>
        <w:tc>
          <w:tcPr>
            <w:tcW w:w="3969" w:type="dxa"/>
            <w:tcBorders>
              <w:bottom w:val="single" w:sz="12" w:space="0" w:color="auto"/>
            </w:tcBorders>
            <w:vAlign w:val="center"/>
          </w:tcPr>
          <w:p w14:paraId="6946E42F" w14:textId="77777777" w:rsidR="00C00FA0" w:rsidRPr="009C7814" w:rsidRDefault="00C00FA0" w:rsidP="00CE54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7814">
              <w:rPr>
                <w:rFonts w:ascii="Arial" w:hAnsi="Arial" w:cs="Arial"/>
                <w:b/>
                <w:bCs/>
                <w:sz w:val="20"/>
                <w:szCs w:val="20"/>
              </w:rPr>
              <w:t>Clasificación por órganos y sistemas</w:t>
            </w:r>
          </w:p>
          <w:p w14:paraId="5FACDE9A" w14:textId="77777777" w:rsidR="00C00FA0" w:rsidRPr="009C7814" w:rsidRDefault="00C00FA0" w:rsidP="00CE5474">
            <w:pPr>
              <w:ind w:firstLine="17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7814">
              <w:rPr>
                <w:rFonts w:ascii="Arial" w:hAnsi="Arial" w:cs="Arial"/>
                <w:b/>
                <w:bCs/>
                <w:sz w:val="20"/>
                <w:szCs w:val="20"/>
              </w:rPr>
              <w:t>Término preferente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05E499A2" w14:textId="77777777" w:rsidR="00C00FA0" w:rsidRPr="009C7814" w:rsidRDefault="00C00FA0" w:rsidP="00CE54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7814">
              <w:rPr>
                <w:rFonts w:ascii="Arial" w:hAnsi="Arial" w:cs="Arial"/>
                <w:b/>
                <w:bCs/>
                <w:sz w:val="20"/>
                <w:szCs w:val="20"/>
              </w:rPr>
              <w:t>Pacientes (</w:t>
            </w:r>
            <w:proofErr w:type="gramStart"/>
            <w:r w:rsidRPr="009C7814">
              <w:rPr>
                <w:rFonts w:ascii="Arial" w:hAnsi="Arial" w:cs="Arial"/>
                <w:b/>
                <w:bCs/>
                <w:sz w:val="20"/>
                <w:szCs w:val="20"/>
              </w:rPr>
              <w:t>%)</w:t>
            </w:r>
            <w:r w:rsidRPr="009C781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a</w:t>
            </w:r>
            <w:proofErr w:type="gramEnd"/>
          </w:p>
        </w:tc>
        <w:tc>
          <w:tcPr>
            <w:tcW w:w="2834" w:type="dxa"/>
            <w:tcBorders>
              <w:bottom w:val="single" w:sz="12" w:space="0" w:color="auto"/>
            </w:tcBorders>
            <w:vAlign w:val="center"/>
          </w:tcPr>
          <w:p w14:paraId="2DE68D9B" w14:textId="77777777" w:rsidR="00C00FA0" w:rsidRPr="009C7814" w:rsidRDefault="00C00FA0" w:rsidP="00CE5474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7814">
              <w:rPr>
                <w:rFonts w:ascii="Arial" w:hAnsi="Arial" w:cs="Arial"/>
                <w:b/>
                <w:bCs/>
                <w:sz w:val="20"/>
                <w:szCs w:val="20"/>
              </w:rPr>
              <w:t>Tasa incidencia ajustada por exposición/año</w:t>
            </w:r>
          </w:p>
          <w:p w14:paraId="00D33E2B" w14:textId="77777777" w:rsidR="00C00FA0" w:rsidRPr="009C7814" w:rsidRDefault="00C00FA0" w:rsidP="00CE5474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7814">
              <w:rPr>
                <w:rFonts w:ascii="Arial" w:hAnsi="Arial" w:cs="Arial"/>
                <w:b/>
                <w:bCs/>
                <w:sz w:val="20"/>
                <w:szCs w:val="20"/>
              </w:rPr>
              <w:t>[IC 95%]</w:t>
            </w:r>
          </w:p>
        </w:tc>
      </w:tr>
      <w:tr w:rsidR="00C00FA0" w:rsidRPr="009C7814" w14:paraId="530D3855" w14:textId="77777777" w:rsidTr="00CE5474">
        <w:trPr>
          <w:trHeight w:hRule="exact" w:val="397"/>
        </w:trPr>
        <w:tc>
          <w:tcPr>
            <w:tcW w:w="3969" w:type="dxa"/>
            <w:tcBorders>
              <w:bottom w:val="single" w:sz="12" w:space="0" w:color="auto"/>
            </w:tcBorders>
            <w:vAlign w:val="center"/>
          </w:tcPr>
          <w:p w14:paraId="22087395" w14:textId="77777777" w:rsidR="00C00FA0" w:rsidRPr="009C7814" w:rsidRDefault="00C00FA0" w:rsidP="00CE5474">
            <w:pPr>
              <w:rPr>
                <w:rFonts w:ascii="Arial" w:hAnsi="Arial" w:cs="Arial"/>
                <w:sz w:val="20"/>
                <w:szCs w:val="20"/>
              </w:rPr>
            </w:pPr>
            <w:r w:rsidRPr="009C7814">
              <w:rPr>
                <w:rFonts w:ascii="Arial" w:hAnsi="Arial" w:cs="Arial"/>
                <w:sz w:val="20"/>
                <w:szCs w:val="20"/>
              </w:rPr>
              <w:t>Pacientes con ≥1 evento fatal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3946D041" w14:textId="77777777" w:rsidR="00C00FA0" w:rsidRPr="009C7814" w:rsidRDefault="00C00FA0" w:rsidP="00CE5474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7814">
              <w:rPr>
                <w:rFonts w:ascii="Arial" w:hAnsi="Arial" w:cs="Arial"/>
                <w:sz w:val="20"/>
                <w:szCs w:val="20"/>
              </w:rPr>
              <w:t xml:space="preserve">24 (8,51%) </w:t>
            </w:r>
          </w:p>
        </w:tc>
        <w:tc>
          <w:tcPr>
            <w:tcW w:w="2834" w:type="dxa"/>
            <w:tcBorders>
              <w:bottom w:val="single" w:sz="12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17"/>
              <w:gridCol w:w="1495"/>
            </w:tblGrid>
            <w:tr w:rsidR="00C00FA0" w:rsidRPr="009C7814" w14:paraId="1C48412A" w14:textId="77777777" w:rsidTr="00CE5474">
              <w:trPr>
                <w:trHeight w:val="80"/>
              </w:trPr>
              <w:tc>
                <w:tcPr>
                  <w:tcW w:w="0" w:type="auto"/>
                </w:tcPr>
                <w:p w14:paraId="6CB01F22" w14:textId="77777777" w:rsidR="00C00FA0" w:rsidRPr="009C7814" w:rsidRDefault="00C00FA0" w:rsidP="00CE547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9C78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0,075 </w:t>
                  </w:r>
                </w:p>
              </w:tc>
              <w:tc>
                <w:tcPr>
                  <w:tcW w:w="0" w:type="auto"/>
                </w:tcPr>
                <w:p w14:paraId="3BA74D2B" w14:textId="77777777" w:rsidR="00C00FA0" w:rsidRPr="009C7814" w:rsidRDefault="00C00FA0" w:rsidP="00CE547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9C78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[</w:t>
                  </w:r>
                  <w:proofErr w:type="gramStart"/>
                  <w:r w:rsidRPr="009C78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0,048 ;</w:t>
                  </w:r>
                  <w:proofErr w:type="gramEnd"/>
                  <w:r w:rsidRPr="009C78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0,111] </w:t>
                  </w:r>
                </w:p>
              </w:tc>
            </w:tr>
          </w:tbl>
          <w:p w14:paraId="1AF8BA3B" w14:textId="77777777" w:rsidR="00C00FA0" w:rsidRPr="009C7814" w:rsidRDefault="00C00FA0" w:rsidP="00CE5474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00FA0" w:rsidRPr="009C7814" w14:paraId="6B112B97" w14:textId="77777777" w:rsidTr="00CE5474">
        <w:trPr>
          <w:trHeight w:hRule="exact" w:val="397"/>
        </w:trPr>
        <w:tc>
          <w:tcPr>
            <w:tcW w:w="3969" w:type="dxa"/>
            <w:tcBorders>
              <w:bottom w:val="single" w:sz="12" w:space="0" w:color="auto"/>
            </w:tcBorders>
            <w:vAlign w:val="center"/>
          </w:tcPr>
          <w:p w14:paraId="3D36F8FC" w14:textId="77777777" w:rsidR="00C00FA0" w:rsidRPr="009C7814" w:rsidRDefault="00C00FA0" w:rsidP="00CE547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C7814">
              <w:rPr>
                <w:rFonts w:ascii="Arial" w:hAnsi="Arial" w:cs="Arial"/>
                <w:sz w:val="20"/>
                <w:szCs w:val="20"/>
              </w:rPr>
              <w:t>Eventos cardiacos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00FAA8CD" w14:textId="77777777" w:rsidR="00C00FA0" w:rsidRPr="009C7814" w:rsidRDefault="00C00FA0" w:rsidP="00CE547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C7814">
              <w:rPr>
                <w:rFonts w:ascii="Arial" w:hAnsi="Arial" w:cs="Arial"/>
                <w:sz w:val="20"/>
                <w:szCs w:val="20"/>
              </w:rPr>
              <w:t xml:space="preserve">11 (3,90%) </w:t>
            </w:r>
          </w:p>
        </w:tc>
        <w:tc>
          <w:tcPr>
            <w:tcW w:w="2834" w:type="dxa"/>
            <w:tcBorders>
              <w:bottom w:val="single" w:sz="12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17"/>
              <w:gridCol w:w="1495"/>
            </w:tblGrid>
            <w:tr w:rsidR="00C00FA0" w:rsidRPr="009C7814" w14:paraId="334C87F9" w14:textId="77777777" w:rsidTr="00CE5474">
              <w:trPr>
                <w:trHeight w:val="80"/>
              </w:trPr>
              <w:tc>
                <w:tcPr>
                  <w:tcW w:w="0" w:type="auto"/>
                </w:tcPr>
                <w:p w14:paraId="2B2A7E5D" w14:textId="77777777" w:rsidR="00C00FA0" w:rsidRPr="009C7814" w:rsidRDefault="00C00FA0" w:rsidP="00CE547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9C78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0,034 </w:t>
                  </w:r>
                </w:p>
              </w:tc>
              <w:tc>
                <w:tcPr>
                  <w:tcW w:w="0" w:type="auto"/>
                </w:tcPr>
                <w:p w14:paraId="183E90FA" w14:textId="77777777" w:rsidR="00C00FA0" w:rsidRPr="009C7814" w:rsidRDefault="00C00FA0" w:rsidP="00CE547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9C78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[</w:t>
                  </w:r>
                  <w:proofErr w:type="gramStart"/>
                  <w:r w:rsidRPr="009C78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0,017 ;</w:t>
                  </w:r>
                  <w:proofErr w:type="gramEnd"/>
                  <w:r w:rsidRPr="009C78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0,061] </w:t>
                  </w:r>
                </w:p>
              </w:tc>
            </w:tr>
          </w:tbl>
          <w:p w14:paraId="1A091FAF" w14:textId="77777777" w:rsidR="00C00FA0" w:rsidRPr="009C7814" w:rsidRDefault="00C00FA0" w:rsidP="00CE547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FA0" w:rsidRPr="009C7814" w14:paraId="4621D4E9" w14:textId="77777777" w:rsidTr="00CE5474">
        <w:trPr>
          <w:trHeight w:val="397"/>
        </w:trPr>
        <w:tc>
          <w:tcPr>
            <w:tcW w:w="396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CC22C18" w14:textId="77777777" w:rsidR="00C00FA0" w:rsidRPr="009C7814" w:rsidRDefault="00C00FA0" w:rsidP="00CE5474">
            <w:pPr>
              <w:pStyle w:val="Default"/>
              <w:ind w:firstLine="177"/>
              <w:rPr>
                <w:rFonts w:ascii="Arial" w:hAnsi="Arial" w:cs="Arial"/>
                <w:bCs/>
                <w:sz w:val="20"/>
                <w:szCs w:val="20"/>
              </w:rPr>
            </w:pPr>
            <w:r w:rsidRPr="009C7814">
              <w:rPr>
                <w:rFonts w:ascii="Arial" w:hAnsi="Arial" w:cs="Arial"/>
                <w:bCs/>
                <w:sz w:val="20"/>
                <w:szCs w:val="20"/>
              </w:rPr>
              <w:t>Infarto agudo de miocardio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02243B4" w14:textId="77777777" w:rsidR="00C00FA0" w:rsidRPr="009C7814" w:rsidRDefault="00C00FA0" w:rsidP="00CE547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C7814">
              <w:rPr>
                <w:rFonts w:ascii="Arial" w:hAnsi="Arial" w:cs="Arial"/>
                <w:sz w:val="20"/>
                <w:szCs w:val="20"/>
              </w:rPr>
              <w:t xml:space="preserve">3 (1,06%) </w:t>
            </w:r>
          </w:p>
        </w:tc>
        <w:tc>
          <w:tcPr>
            <w:tcW w:w="283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17"/>
              <w:gridCol w:w="1495"/>
            </w:tblGrid>
            <w:tr w:rsidR="00C00FA0" w:rsidRPr="009C7814" w14:paraId="0292E86A" w14:textId="77777777" w:rsidTr="00CE5474">
              <w:trPr>
                <w:trHeight w:val="80"/>
              </w:trPr>
              <w:tc>
                <w:tcPr>
                  <w:tcW w:w="0" w:type="auto"/>
                </w:tcPr>
                <w:p w14:paraId="0D8BFF99" w14:textId="77777777" w:rsidR="00C00FA0" w:rsidRPr="009C7814" w:rsidRDefault="00C00FA0" w:rsidP="00CE547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9C78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0,009 </w:t>
                  </w:r>
                </w:p>
              </w:tc>
              <w:tc>
                <w:tcPr>
                  <w:tcW w:w="0" w:type="auto"/>
                </w:tcPr>
                <w:p w14:paraId="4ED954B1" w14:textId="77777777" w:rsidR="00C00FA0" w:rsidRPr="009C7814" w:rsidRDefault="00C00FA0" w:rsidP="00CE547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9C78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[</w:t>
                  </w:r>
                  <w:proofErr w:type="gramStart"/>
                  <w:r w:rsidRPr="009C78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0,002 ;</w:t>
                  </w:r>
                  <w:proofErr w:type="gramEnd"/>
                  <w:r w:rsidRPr="009C78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0,027] </w:t>
                  </w:r>
                </w:p>
              </w:tc>
            </w:tr>
          </w:tbl>
          <w:p w14:paraId="58EAE361" w14:textId="77777777" w:rsidR="00C00FA0" w:rsidRPr="009C7814" w:rsidRDefault="00C00FA0" w:rsidP="00CE547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FA0" w:rsidRPr="009C7814" w14:paraId="29AC10C6" w14:textId="77777777" w:rsidTr="00CE5474">
        <w:trPr>
          <w:trHeight w:val="397"/>
        </w:trPr>
        <w:tc>
          <w:tcPr>
            <w:tcW w:w="396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AF1C2DE" w14:textId="77777777" w:rsidR="00C00FA0" w:rsidRPr="009C7814" w:rsidRDefault="00C00FA0" w:rsidP="00CE5474">
            <w:pPr>
              <w:spacing w:line="259" w:lineRule="auto"/>
              <w:ind w:firstLine="180"/>
              <w:rPr>
                <w:rFonts w:ascii="Arial" w:hAnsi="Arial" w:cs="Arial"/>
                <w:sz w:val="20"/>
                <w:szCs w:val="20"/>
              </w:rPr>
            </w:pPr>
            <w:r w:rsidRPr="009C7814">
              <w:rPr>
                <w:rFonts w:ascii="Arial" w:hAnsi="Arial" w:cs="Arial"/>
                <w:sz w:val="20"/>
                <w:szCs w:val="20"/>
              </w:rPr>
              <w:t>Arresto cardiaco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7CD786B" w14:textId="77777777" w:rsidR="00C00FA0" w:rsidRPr="009C7814" w:rsidRDefault="00C00FA0" w:rsidP="00CE547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C7814">
              <w:rPr>
                <w:rFonts w:ascii="Arial" w:hAnsi="Arial" w:cs="Arial"/>
                <w:sz w:val="20"/>
                <w:szCs w:val="20"/>
              </w:rPr>
              <w:t>3 (1,06%)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17"/>
              <w:gridCol w:w="1495"/>
            </w:tblGrid>
            <w:tr w:rsidR="00C00FA0" w:rsidRPr="009C7814" w14:paraId="63C3C741" w14:textId="77777777" w:rsidTr="00CE5474">
              <w:trPr>
                <w:trHeight w:val="80"/>
              </w:trPr>
              <w:tc>
                <w:tcPr>
                  <w:tcW w:w="0" w:type="auto"/>
                </w:tcPr>
                <w:p w14:paraId="30917C6F" w14:textId="77777777" w:rsidR="00C00FA0" w:rsidRPr="009C7814" w:rsidRDefault="00C00FA0" w:rsidP="00CE547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9C78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0,009 </w:t>
                  </w:r>
                </w:p>
              </w:tc>
              <w:tc>
                <w:tcPr>
                  <w:tcW w:w="0" w:type="auto"/>
                </w:tcPr>
                <w:p w14:paraId="585F86D0" w14:textId="77777777" w:rsidR="00C00FA0" w:rsidRPr="009C7814" w:rsidRDefault="00C00FA0" w:rsidP="00CE547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9C78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[</w:t>
                  </w:r>
                  <w:proofErr w:type="gramStart"/>
                  <w:r w:rsidRPr="009C78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0,002 ;</w:t>
                  </w:r>
                  <w:proofErr w:type="gramEnd"/>
                  <w:r w:rsidRPr="009C78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0,027] </w:t>
                  </w:r>
                </w:p>
              </w:tc>
            </w:tr>
          </w:tbl>
          <w:p w14:paraId="68C005D1" w14:textId="77777777" w:rsidR="00C00FA0" w:rsidRPr="009C7814" w:rsidRDefault="00C00FA0" w:rsidP="00CE547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FA0" w:rsidRPr="009C7814" w14:paraId="58F87A0B" w14:textId="77777777" w:rsidTr="00CE5474">
        <w:trPr>
          <w:trHeight w:val="397"/>
        </w:trPr>
        <w:tc>
          <w:tcPr>
            <w:tcW w:w="396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90C3A58" w14:textId="77777777" w:rsidR="00C00FA0" w:rsidRPr="009C7814" w:rsidRDefault="00C00FA0" w:rsidP="00CE5474">
            <w:pPr>
              <w:pStyle w:val="Default"/>
              <w:ind w:firstLine="177"/>
              <w:rPr>
                <w:rFonts w:ascii="Arial" w:hAnsi="Arial" w:cs="Arial"/>
                <w:sz w:val="20"/>
                <w:szCs w:val="20"/>
              </w:rPr>
            </w:pPr>
            <w:r w:rsidRPr="009C7814">
              <w:rPr>
                <w:rFonts w:ascii="Arial" w:hAnsi="Arial" w:cs="Arial"/>
                <w:sz w:val="20"/>
                <w:szCs w:val="20"/>
              </w:rPr>
              <w:t xml:space="preserve">Arresto cardiorrespiratorio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5272792" w14:textId="77777777" w:rsidR="00C00FA0" w:rsidRPr="009C7814" w:rsidRDefault="00C00FA0" w:rsidP="00CE547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C7814">
              <w:rPr>
                <w:rFonts w:ascii="Arial" w:hAnsi="Arial" w:cs="Arial"/>
                <w:sz w:val="20"/>
                <w:szCs w:val="20"/>
              </w:rPr>
              <w:t>3 (1,06%)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17"/>
              <w:gridCol w:w="1495"/>
            </w:tblGrid>
            <w:tr w:rsidR="00C00FA0" w:rsidRPr="009C7814" w14:paraId="53178E6C" w14:textId="77777777" w:rsidTr="00CE5474">
              <w:trPr>
                <w:trHeight w:val="80"/>
              </w:trPr>
              <w:tc>
                <w:tcPr>
                  <w:tcW w:w="0" w:type="auto"/>
                </w:tcPr>
                <w:p w14:paraId="7A25F190" w14:textId="77777777" w:rsidR="00C00FA0" w:rsidRPr="009C7814" w:rsidRDefault="00C00FA0" w:rsidP="00CE547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9C78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0,009 </w:t>
                  </w:r>
                </w:p>
              </w:tc>
              <w:tc>
                <w:tcPr>
                  <w:tcW w:w="0" w:type="auto"/>
                </w:tcPr>
                <w:p w14:paraId="1CB12650" w14:textId="77777777" w:rsidR="00C00FA0" w:rsidRPr="009C7814" w:rsidRDefault="00C00FA0" w:rsidP="00CE547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9C78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[</w:t>
                  </w:r>
                  <w:proofErr w:type="gramStart"/>
                  <w:r w:rsidRPr="009C78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0,002 ;</w:t>
                  </w:r>
                  <w:proofErr w:type="gramEnd"/>
                  <w:r w:rsidRPr="009C78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0,027] </w:t>
                  </w:r>
                </w:p>
              </w:tc>
            </w:tr>
          </w:tbl>
          <w:p w14:paraId="49BFAA63" w14:textId="77777777" w:rsidR="00C00FA0" w:rsidRPr="009C7814" w:rsidRDefault="00C00FA0" w:rsidP="00CE547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FA0" w:rsidRPr="009C7814" w14:paraId="7DC51A40" w14:textId="77777777" w:rsidTr="00CE5474">
        <w:trPr>
          <w:trHeight w:hRule="exact" w:val="641"/>
        </w:trPr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6EEF48" w14:textId="77777777" w:rsidR="00C00FA0" w:rsidRPr="009C7814" w:rsidRDefault="00C00FA0" w:rsidP="00CE5474">
            <w:pPr>
              <w:rPr>
                <w:rFonts w:ascii="Arial" w:hAnsi="Arial" w:cs="Arial"/>
                <w:sz w:val="20"/>
                <w:szCs w:val="20"/>
              </w:rPr>
            </w:pPr>
            <w:r w:rsidRPr="009C7814">
              <w:rPr>
                <w:rFonts w:ascii="Arial" w:hAnsi="Arial" w:cs="Arial"/>
                <w:sz w:val="20"/>
                <w:szCs w:val="20"/>
              </w:rPr>
              <w:t>Trastornos generales y alteraciones en el lugar de administración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DE7D96" w14:textId="77777777" w:rsidR="00C00FA0" w:rsidRPr="009C7814" w:rsidRDefault="00C00FA0" w:rsidP="00CE547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C7814">
              <w:rPr>
                <w:rFonts w:ascii="Arial" w:hAnsi="Arial" w:cs="Arial"/>
                <w:sz w:val="20"/>
                <w:szCs w:val="20"/>
              </w:rPr>
              <w:t xml:space="preserve">6 (2,13%) </w:t>
            </w:r>
          </w:p>
        </w:tc>
        <w:tc>
          <w:tcPr>
            <w:tcW w:w="28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17"/>
              <w:gridCol w:w="1495"/>
            </w:tblGrid>
            <w:tr w:rsidR="00C00FA0" w:rsidRPr="009C7814" w14:paraId="72EB182A" w14:textId="77777777" w:rsidTr="00CE5474">
              <w:trPr>
                <w:trHeight w:val="80"/>
              </w:trPr>
              <w:tc>
                <w:tcPr>
                  <w:tcW w:w="0" w:type="auto"/>
                </w:tcPr>
                <w:p w14:paraId="0B84DAEE" w14:textId="77777777" w:rsidR="00C00FA0" w:rsidRPr="009C7814" w:rsidRDefault="00C00FA0" w:rsidP="00CE547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9C78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0,019 </w:t>
                  </w:r>
                </w:p>
              </w:tc>
              <w:tc>
                <w:tcPr>
                  <w:tcW w:w="0" w:type="auto"/>
                </w:tcPr>
                <w:p w14:paraId="02CFA49F" w14:textId="77777777" w:rsidR="00C00FA0" w:rsidRPr="009C7814" w:rsidRDefault="00C00FA0" w:rsidP="00CE547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9C78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[</w:t>
                  </w:r>
                  <w:proofErr w:type="gramStart"/>
                  <w:r w:rsidRPr="009C78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0,007 ;</w:t>
                  </w:r>
                  <w:proofErr w:type="gramEnd"/>
                  <w:r w:rsidRPr="009C78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0,041] </w:t>
                  </w:r>
                </w:p>
              </w:tc>
            </w:tr>
          </w:tbl>
          <w:p w14:paraId="400AEA23" w14:textId="77777777" w:rsidR="00C00FA0" w:rsidRPr="009C7814" w:rsidRDefault="00C00FA0" w:rsidP="00CE547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FA0" w:rsidRPr="009C7814" w14:paraId="6E739F94" w14:textId="77777777" w:rsidTr="00CE5474">
        <w:trPr>
          <w:trHeight w:val="397"/>
        </w:trPr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8D0BC7" w14:textId="77777777" w:rsidR="00C00FA0" w:rsidRPr="009C7814" w:rsidRDefault="00C00FA0" w:rsidP="00CE547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C7814">
              <w:rPr>
                <w:rFonts w:ascii="Arial" w:hAnsi="Arial" w:cs="Arial"/>
                <w:sz w:val="20"/>
                <w:szCs w:val="20"/>
              </w:rPr>
              <w:t>Infecciones e infestaciones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0994F3" w14:textId="77777777" w:rsidR="00C00FA0" w:rsidRPr="009C7814" w:rsidRDefault="00C00FA0" w:rsidP="00CE547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C7814">
              <w:rPr>
                <w:rFonts w:ascii="Arial" w:hAnsi="Arial" w:cs="Arial"/>
                <w:sz w:val="20"/>
                <w:szCs w:val="20"/>
              </w:rPr>
              <w:t xml:space="preserve">4 (1,42%) </w:t>
            </w:r>
          </w:p>
        </w:tc>
        <w:tc>
          <w:tcPr>
            <w:tcW w:w="28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17"/>
              <w:gridCol w:w="1495"/>
            </w:tblGrid>
            <w:tr w:rsidR="00C00FA0" w:rsidRPr="009C7814" w14:paraId="0BDF26FD" w14:textId="77777777" w:rsidTr="00CE5474">
              <w:trPr>
                <w:trHeight w:val="80"/>
              </w:trPr>
              <w:tc>
                <w:tcPr>
                  <w:tcW w:w="0" w:type="auto"/>
                </w:tcPr>
                <w:p w14:paraId="45A42F4E" w14:textId="77777777" w:rsidR="00C00FA0" w:rsidRPr="009C7814" w:rsidRDefault="00C00FA0" w:rsidP="00CE547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9C78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0,012 </w:t>
                  </w:r>
                </w:p>
              </w:tc>
              <w:tc>
                <w:tcPr>
                  <w:tcW w:w="0" w:type="auto"/>
                </w:tcPr>
                <w:p w14:paraId="46B79515" w14:textId="77777777" w:rsidR="00C00FA0" w:rsidRPr="009C7814" w:rsidRDefault="00C00FA0" w:rsidP="00CE547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9C78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[</w:t>
                  </w:r>
                  <w:proofErr w:type="gramStart"/>
                  <w:r w:rsidRPr="009C78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0,003 ;</w:t>
                  </w:r>
                  <w:proofErr w:type="gramEnd"/>
                  <w:r w:rsidRPr="009C78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0,032] </w:t>
                  </w:r>
                </w:p>
              </w:tc>
            </w:tr>
          </w:tbl>
          <w:p w14:paraId="0AE78205" w14:textId="77777777" w:rsidR="00C00FA0" w:rsidRPr="009C7814" w:rsidRDefault="00C00FA0" w:rsidP="00CE547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FA0" w:rsidRPr="009C7814" w14:paraId="64992F89" w14:textId="77777777" w:rsidTr="00CE5474">
        <w:trPr>
          <w:trHeight w:val="397"/>
        </w:trPr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BDDF95" w14:textId="77777777" w:rsidR="00C00FA0" w:rsidRPr="009C7814" w:rsidRDefault="00C00FA0" w:rsidP="00CE5474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9C7814">
              <w:rPr>
                <w:rFonts w:ascii="Arial" w:hAnsi="Arial" w:cs="Arial"/>
                <w:sz w:val="20"/>
                <w:szCs w:val="20"/>
              </w:rPr>
              <w:t>Trastornos gastrointestinales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3749D8" w14:textId="77777777" w:rsidR="00C00FA0" w:rsidRPr="009C7814" w:rsidRDefault="00C00FA0" w:rsidP="00CE547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C7814">
              <w:rPr>
                <w:rFonts w:ascii="Arial" w:hAnsi="Arial" w:cs="Arial"/>
                <w:sz w:val="20"/>
                <w:szCs w:val="20"/>
              </w:rPr>
              <w:t xml:space="preserve">3 (1,06%) </w:t>
            </w:r>
          </w:p>
        </w:tc>
        <w:tc>
          <w:tcPr>
            <w:tcW w:w="28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17"/>
              <w:gridCol w:w="1495"/>
            </w:tblGrid>
            <w:tr w:rsidR="00C00FA0" w:rsidRPr="009C7814" w14:paraId="27E2F3C4" w14:textId="77777777" w:rsidTr="00CE5474">
              <w:trPr>
                <w:trHeight w:val="80"/>
              </w:trPr>
              <w:tc>
                <w:tcPr>
                  <w:tcW w:w="0" w:type="auto"/>
                </w:tcPr>
                <w:p w14:paraId="5B18C0D4" w14:textId="77777777" w:rsidR="00C00FA0" w:rsidRPr="009C7814" w:rsidRDefault="00C00FA0" w:rsidP="00CE547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9C78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0,009 </w:t>
                  </w:r>
                </w:p>
              </w:tc>
              <w:tc>
                <w:tcPr>
                  <w:tcW w:w="0" w:type="auto"/>
                </w:tcPr>
                <w:p w14:paraId="5FAA6B4B" w14:textId="77777777" w:rsidR="00C00FA0" w:rsidRPr="009C7814" w:rsidRDefault="00C00FA0" w:rsidP="00CE547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9C78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[</w:t>
                  </w:r>
                  <w:proofErr w:type="gramStart"/>
                  <w:r w:rsidRPr="009C78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0,002 ;</w:t>
                  </w:r>
                  <w:proofErr w:type="gramEnd"/>
                  <w:r w:rsidRPr="009C78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0,027] </w:t>
                  </w:r>
                </w:p>
              </w:tc>
            </w:tr>
          </w:tbl>
          <w:p w14:paraId="48AE5FAC" w14:textId="77777777" w:rsidR="00C00FA0" w:rsidRPr="009C7814" w:rsidRDefault="00C00FA0" w:rsidP="00CE547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C183BE" w14:textId="77777777" w:rsidR="00C00FA0" w:rsidRPr="009C7814" w:rsidRDefault="00C00FA0" w:rsidP="00C00FA0">
      <w:pPr>
        <w:jc w:val="both"/>
        <w:rPr>
          <w:rFonts w:ascii="Arial" w:hAnsi="Arial" w:cs="Arial"/>
        </w:rPr>
      </w:pPr>
    </w:p>
    <w:p w14:paraId="11E7FC39" w14:textId="77777777" w:rsidR="00C00FA0" w:rsidRPr="009C7814" w:rsidRDefault="00C00FA0" w:rsidP="00C00FA0">
      <w:pPr>
        <w:jc w:val="both"/>
        <w:rPr>
          <w:rFonts w:ascii="Arial" w:hAnsi="Arial" w:cs="Arial"/>
        </w:rPr>
      </w:pPr>
      <w:proofErr w:type="spellStart"/>
      <w:r w:rsidRPr="009C7814">
        <w:rPr>
          <w:rFonts w:ascii="Arial" w:hAnsi="Arial" w:cs="Arial"/>
          <w:vertAlign w:val="superscript"/>
        </w:rPr>
        <w:t>a</w:t>
      </w:r>
      <w:r w:rsidRPr="009C7814">
        <w:rPr>
          <w:rFonts w:ascii="Arial" w:hAnsi="Arial" w:cs="Arial"/>
        </w:rPr>
        <w:t>Eventos</w:t>
      </w:r>
      <w:proofErr w:type="spellEnd"/>
      <w:r w:rsidRPr="009C7814">
        <w:rPr>
          <w:rFonts w:ascii="Arial" w:hAnsi="Arial" w:cs="Arial"/>
        </w:rPr>
        <w:t xml:space="preserve"> fatales registrados en ≥1,0% de los pacientes. </w:t>
      </w:r>
    </w:p>
    <w:p w14:paraId="0BC3D547" w14:textId="77777777" w:rsidR="00C00FA0" w:rsidRPr="009C7814" w:rsidRDefault="00C00FA0" w:rsidP="00C00FA0">
      <w:pPr>
        <w:jc w:val="both"/>
        <w:rPr>
          <w:rFonts w:ascii="Arial" w:hAnsi="Arial" w:cs="Arial"/>
        </w:rPr>
      </w:pPr>
      <w:r w:rsidRPr="009C7814">
        <w:rPr>
          <w:rFonts w:ascii="Arial" w:hAnsi="Arial" w:cs="Arial"/>
        </w:rPr>
        <w:t xml:space="preserve">La tasa de incidencia ajustada por exposición se define como el número de pacientes con un evento específico dividido por el tiempo total de seguimiento para todos los pacientes. </w:t>
      </w:r>
    </w:p>
    <w:p w14:paraId="72D9AB9A" w14:textId="77777777" w:rsidR="00C00FA0" w:rsidRPr="009C7814" w:rsidRDefault="00C00FA0" w:rsidP="00C00FA0">
      <w:pPr>
        <w:rPr>
          <w:rFonts w:ascii="Arial" w:hAnsi="Arial" w:cs="Arial"/>
        </w:rPr>
      </w:pPr>
      <w:r w:rsidRPr="009C7814">
        <w:rPr>
          <w:rFonts w:ascii="Arial" w:hAnsi="Arial" w:cs="Arial"/>
          <w:bCs/>
        </w:rPr>
        <w:t xml:space="preserve">IC 95%, intervalo de confianza al 95%. </w:t>
      </w:r>
    </w:p>
    <w:p w14:paraId="23993699" w14:textId="77777777" w:rsidR="00C00FA0" w:rsidRPr="009C7814" w:rsidRDefault="00C00FA0" w:rsidP="00C00FA0">
      <w:pPr>
        <w:jc w:val="both"/>
        <w:rPr>
          <w:rFonts w:ascii="Arial" w:hAnsi="Arial" w:cs="Arial"/>
        </w:rPr>
      </w:pPr>
    </w:p>
    <w:p w14:paraId="47D0449A" w14:textId="77777777" w:rsidR="00C00FA0" w:rsidRPr="009C7814" w:rsidRDefault="00C00FA0" w:rsidP="00C00FA0">
      <w:pPr>
        <w:jc w:val="both"/>
        <w:rPr>
          <w:rFonts w:ascii="Arial" w:hAnsi="Arial" w:cs="Arial"/>
        </w:rPr>
      </w:pPr>
    </w:p>
    <w:p w14:paraId="5FB919D7" w14:textId="45496E5F" w:rsidR="00E26EF9" w:rsidRDefault="00E26EF9"/>
    <w:p w14:paraId="2D1C06A8" w14:textId="27383433" w:rsidR="00CE5474" w:rsidRDefault="00CE5474"/>
    <w:p w14:paraId="323741D9" w14:textId="0CE5F9F3" w:rsidR="00CE5474" w:rsidRDefault="00CE5474"/>
    <w:p w14:paraId="6DB2AA21" w14:textId="7A359F6F" w:rsidR="00CE5474" w:rsidRDefault="00CE5474"/>
    <w:p w14:paraId="76325171" w14:textId="036B6074" w:rsidR="00CE5474" w:rsidRDefault="00CE5474"/>
    <w:p w14:paraId="495FF41E" w14:textId="012502A9" w:rsidR="00CE5474" w:rsidRDefault="00CE5474"/>
    <w:p w14:paraId="03E3C61F" w14:textId="543433A2" w:rsidR="00CE5474" w:rsidRDefault="00CE5474"/>
    <w:p w14:paraId="71AD9ECE" w14:textId="2CB23455" w:rsidR="00CE5474" w:rsidRDefault="00CE5474"/>
    <w:p w14:paraId="4B8E5F25" w14:textId="2FE4E61C" w:rsidR="00CE5474" w:rsidRDefault="00CE5474"/>
    <w:p w14:paraId="7B5C8793" w14:textId="27CA1694" w:rsidR="00CE5474" w:rsidRDefault="00CE5474"/>
    <w:p w14:paraId="0ED0EF21" w14:textId="007283C8" w:rsidR="00CE5474" w:rsidRDefault="00CE5474"/>
    <w:p w14:paraId="44364B60" w14:textId="71F672CC" w:rsidR="00CE5474" w:rsidRDefault="00CE5474"/>
    <w:p w14:paraId="348DC237" w14:textId="77777777" w:rsidR="00CE5474" w:rsidRPr="009C7814" w:rsidRDefault="00CE5474" w:rsidP="00CE5474">
      <w:pPr>
        <w:jc w:val="both"/>
        <w:rPr>
          <w:rFonts w:ascii="Arial" w:hAnsi="Arial" w:cs="Arial"/>
        </w:rPr>
      </w:pPr>
      <w:r w:rsidRPr="00035C75">
        <w:rPr>
          <w:rFonts w:ascii="Arial" w:hAnsi="Arial" w:cs="Arial"/>
          <w:b/>
          <w:bCs/>
          <w:lang w:val="pt-PT"/>
        </w:rPr>
        <w:t xml:space="preserve">Figura suplementaria 1. </w:t>
      </w:r>
      <w:r w:rsidRPr="009C7814">
        <w:rPr>
          <w:rFonts w:ascii="Arial" w:hAnsi="Arial" w:cs="Arial"/>
        </w:rPr>
        <w:t xml:space="preserve">Niveles de ferritina durante el periodo de observación en función del tratamiento concomitante con hierro oral o intravenoso. </w:t>
      </w:r>
    </w:p>
    <w:p w14:paraId="3D607F03" w14:textId="77777777" w:rsidR="00CE5474" w:rsidRPr="009C7814" w:rsidRDefault="00CE5474" w:rsidP="00CE5474">
      <w:pPr>
        <w:jc w:val="both"/>
        <w:rPr>
          <w:rFonts w:ascii="Arial" w:hAnsi="Arial" w:cs="Arial"/>
        </w:rPr>
      </w:pPr>
      <w:r w:rsidRPr="009C7814">
        <w:rPr>
          <w:noProof/>
          <w:lang w:eastAsia="es-ES"/>
        </w:rPr>
        <w:drawing>
          <wp:inline distT="0" distB="0" distL="0" distR="0" wp14:anchorId="77012B6D" wp14:editId="02EBE212">
            <wp:extent cx="5400040" cy="609854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09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5776C" w14:textId="77777777" w:rsidR="00CE5474" w:rsidRPr="009C7814" w:rsidRDefault="00CE5474" w:rsidP="00CE5474">
      <w:pPr>
        <w:pStyle w:val="Prrafodelista"/>
        <w:numPr>
          <w:ilvl w:val="0"/>
          <w:numId w:val="1"/>
        </w:numPr>
        <w:ind w:left="284" w:firstLine="0"/>
        <w:jc w:val="both"/>
        <w:rPr>
          <w:rFonts w:ascii="Arial" w:hAnsi="Arial" w:cs="Arial"/>
          <w:lang w:val="es-ES"/>
        </w:rPr>
      </w:pPr>
      <w:r w:rsidRPr="009C7814">
        <w:rPr>
          <w:rFonts w:ascii="Arial" w:hAnsi="Arial" w:cs="Arial"/>
          <w:lang w:val="es-ES"/>
        </w:rPr>
        <w:t>Media ± desviación estándar (DE) de los niveles de ferritina durante el periodo de observación (meses) en el conjunto de análisis de seguridad (n = 282) en pacientes que habían recibido o no tratamiento concomitante con hierro oral o intravenoso. (B) Diferencia respecto al valor basal en los niveles de ferritina. * p ≤ 0,05 respecto a la visita basal. UV, última visita; IV, intravenoso.</w:t>
      </w:r>
    </w:p>
    <w:p w14:paraId="18F34234" w14:textId="77777777" w:rsidR="00CE5474" w:rsidRPr="009C7814" w:rsidRDefault="00CE5474" w:rsidP="00CE5474">
      <w:pPr>
        <w:jc w:val="both"/>
        <w:rPr>
          <w:rFonts w:ascii="Arial" w:hAnsi="Arial" w:cs="Arial"/>
        </w:rPr>
      </w:pPr>
    </w:p>
    <w:p w14:paraId="473F81CF" w14:textId="77777777" w:rsidR="00CE5474" w:rsidRPr="009C7814" w:rsidRDefault="00CE5474" w:rsidP="00CE5474">
      <w:pPr>
        <w:jc w:val="both"/>
        <w:rPr>
          <w:rFonts w:ascii="Arial" w:hAnsi="Arial" w:cs="Arial"/>
        </w:rPr>
      </w:pPr>
    </w:p>
    <w:p w14:paraId="6A63AF86" w14:textId="77777777" w:rsidR="00CE5474" w:rsidRPr="009C7814" w:rsidRDefault="00CE5474" w:rsidP="00CE5474">
      <w:pPr>
        <w:jc w:val="both"/>
        <w:rPr>
          <w:rFonts w:ascii="Arial" w:hAnsi="Arial" w:cs="Arial"/>
        </w:rPr>
      </w:pPr>
    </w:p>
    <w:p w14:paraId="0D5192E8" w14:textId="77777777" w:rsidR="00CE5474" w:rsidRPr="009C7814" w:rsidRDefault="00CE5474" w:rsidP="00CE5474">
      <w:pPr>
        <w:jc w:val="both"/>
        <w:rPr>
          <w:rFonts w:ascii="Arial" w:hAnsi="Arial" w:cs="Arial"/>
        </w:rPr>
      </w:pPr>
    </w:p>
    <w:p w14:paraId="0D7D7EFD" w14:textId="77777777" w:rsidR="00CE5474" w:rsidRPr="009C7814" w:rsidRDefault="00CE5474" w:rsidP="00CE5474">
      <w:pPr>
        <w:jc w:val="both"/>
        <w:rPr>
          <w:rFonts w:ascii="Arial" w:hAnsi="Arial" w:cs="Arial"/>
        </w:rPr>
      </w:pPr>
    </w:p>
    <w:p w14:paraId="227D65F0" w14:textId="77777777" w:rsidR="00CE5474" w:rsidRPr="009C7814" w:rsidRDefault="00CE5474" w:rsidP="00CE5474">
      <w:pPr>
        <w:jc w:val="both"/>
        <w:rPr>
          <w:rFonts w:ascii="Arial" w:hAnsi="Arial" w:cs="Arial"/>
        </w:rPr>
      </w:pPr>
      <w:r w:rsidRPr="009C7814">
        <w:rPr>
          <w:rFonts w:ascii="Arial" w:hAnsi="Arial" w:cs="Arial"/>
          <w:b/>
          <w:bCs/>
        </w:rPr>
        <w:t>Figura suplementaria 2.</w:t>
      </w:r>
      <w:r w:rsidRPr="009C7814">
        <w:rPr>
          <w:rFonts w:ascii="Arial" w:hAnsi="Arial" w:cs="Arial"/>
        </w:rPr>
        <w:t xml:space="preserve"> Parámetros relacionados con el trastorno mineral y óseo asociado a la ERC durante el periodo de observación. </w:t>
      </w:r>
    </w:p>
    <w:p w14:paraId="3FBC5A3D" w14:textId="77777777" w:rsidR="00CE5474" w:rsidRPr="009C7814" w:rsidRDefault="00CE5474" w:rsidP="00CE5474">
      <w:pPr>
        <w:jc w:val="center"/>
        <w:rPr>
          <w:rFonts w:ascii="Arial" w:hAnsi="Arial" w:cs="Arial"/>
        </w:rPr>
      </w:pPr>
      <w:r w:rsidRPr="009C7814">
        <w:rPr>
          <w:noProof/>
          <w:lang w:eastAsia="es-ES"/>
        </w:rPr>
        <w:drawing>
          <wp:inline distT="0" distB="0" distL="0" distR="0" wp14:anchorId="2E4C8E8D" wp14:editId="4A05920A">
            <wp:extent cx="4274185" cy="6753225"/>
            <wp:effectExtent l="0" t="0" r="0" b="952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185" cy="675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EBCE3" w14:textId="77777777" w:rsidR="00CE5474" w:rsidRPr="009C7814" w:rsidRDefault="00CE5474" w:rsidP="00CE5474">
      <w:pPr>
        <w:jc w:val="both"/>
        <w:rPr>
          <w:rFonts w:ascii="Arial" w:hAnsi="Arial" w:cs="Arial"/>
        </w:rPr>
      </w:pPr>
      <w:r w:rsidRPr="009C7814">
        <w:rPr>
          <w:rFonts w:ascii="Arial" w:hAnsi="Arial" w:cs="Arial"/>
        </w:rPr>
        <w:t xml:space="preserve">Los gráficos muestran la media ± desviación estándar (DE) y los cambios respecto al valor basal durante el periodo de observación (meses) en el conjunto de análisis de </w:t>
      </w:r>
      <w:r w:rsidRPr="009C7814">
        <w:rPr>
          <w:rFonts w:ascii="Arial" w:hAnsi="Arial" w:cs="Arial"/>
        </w:rPr>
        <w:lastRenderedPageBreak/>
        <w:t xml:space="preserve">seguridad (n = 282) para: (A) calcio, (B) </w:t>
      </w:r>
      <w:proofErr w:type="spellStart"/>
      <w:r w:rsidRPr="009C7814">
        <w:rPr>
          <w:rFonts w:ascii="Arial" w:hAnsi="Arial" w:cs="Arial"/>
        </w:rPr>
        <w:t>PTHi</w:t>
      </w:r>
      <w:proofErr w:type="spellEnd"/>
      <w:r w:rsidRPr="009C7814">
        <w:rPr>
          <w:rFonts w:ascii="Arial" w:hAnsi="Arial" w:cs="Arial"/>
        </w:rPr>
        <w:t xml:space="preserve">, (C) 25-hidroxi vitamina D. * p ≤ 0,05 respecto a la visita basal. </w:t>
      </w:r>
      <w:proofErr w:type="spellStart"/>
      <w:r w:rsidRPr="009C7814">
        <w:rPr>
          <w:rFonts w:ascii="Arial" w:hAnsi="Arial" w:cs="Arial"/>
        </w:rPr>
        <w:t>PTHi</w:t>
      </w:r>
      <w:proofErr w:type="spellEnd"/>
      <w:r w:rsidRPr="009C7814">
        <w:rPr>
          <w:rFonts w:ascii="Arial" w:hAnsi="Arial" w:cs="Arial"/>
        </w:rPr>
        <w:t xml:space="preserve">, hormona paratiroidea intacta, UV, última visita.  </w:t>
      </w:r>
    </w:p>
    <w:p w14:paraId="169EE802" w14:textId="69375DC8" w:rsidR="00CE5474" w:rsidRDefault="00CE5474"/>
    <w:p w14:paraId="0C159F52" w14:textId="77777777" w:rsidR="00CE5474" w:rsidRDefault="00CE5474"/>
    <w:sectPr w:rsidR="00CE54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8A22F8"/>
    <w:multiLevelType w:val="hybridMultilevel"/>
    <w:tmpl w:val="B3B831AC"/>
    <w:lvl w:ilvl="0" w:tplc="2034AE34">
      <w:start w:val="1"/>
      <w:numFmt w:val="upperLetter"/>
      <w:lvlText w:val="(%1)"/>
      <w:lvlJc w:val="left"/>
      <w:pPr>
        <w:ind w:left="73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2NTA0MrW0NDcxNjdS0lEKTi0uzszPAykwqgUAdlRaWiwAAAA="/>
  </w:docVars>
  <w:rsids>
    <w:rsidRoot w:val="007646B9"/>
    <w:rsid w:val="007646B9"/>
    <w:rsid w:val="00832B03"/>
    <w:rsid w:val="00A6300F"/>
    <w:rsid w:val="00C00FA0"/>
    <w:rsid w:val="00CE5474"/>
    <w:rsid w:val="00E2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D43898"/>
  <w15:chartTrackingRefBased/>
  <w15:docId w15:val="{65D430B2-3FAD-4754-8939-973696A5E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F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00F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C0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E5474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622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</dc:creator>
  <cp:keywords/>
  <dc:description/>
  <cp:lastModifiedBy>Carla</cp:lastModifiedBy>
  <cp:revision>3</cp:revision>
  <dcterms:created xsi:type="dcterms:W3CDTF">2020-10-28T09:15:00Z</dcterms:created>
  <dcterms:modified xsi:type="dcterms:W3CDTF">2020-10-29T12:17:00Z</dcterms:modified>
</cp:coreProperties>
</file>