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78" w:rsidRPr="00C01CBC" w:rsidRDefault="00BD6178" w:rsidP="00BD61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C01CBC">
        <w:rPr>
          <w:rFonts w:ascii="Times New Roman" w:hAnsi="Times New Roman" w:cs="Times New Roman"/>
          <w:b/>
          <w:sz w:val="19"/>
          <w:szCs w:val="19"/>
        </w:rPr>
        <w:t>ENCUESTA PREVENCIÓN ETV</w:t>
      </w:r>
    </w:p>
    <w:p w:rsidR="00BD6178" w:rsidRPr="00C01CBC" w:rsidRDefault="00BD6178" w:rsidP="00BD61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1CBC">
        <w:rPr>
          <w:rFonts w:ascii="Times New Roman" w:hAnsi="Times New Roman" w:cs="Times New Roman"/>
          <w:b/>
          <w:sz w:val="19"/>
          <w:szCs w:val="19"/>
        </w:rPr>
        <w:t>Asociación Español de Cirujanos</w:t>
      </w:r>
    </w:p>
    <w:p w:rsidR="00E70FC0" w:rsidRPr="00C01CBC" w:rsidRDefault="00E70FC0" w:rsidP="00BD6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  <w:sectPr w:rsidR="00E70FC0" w:rsidRPr="00C01CBC" w:rsidSect="00BD617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lastRenderedPageBreak/>
        <w:t>¿Qué capacidad de camas tiene su hospital?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Menos de 200 camas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200-500 camas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Más de 500 camas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¿Es su hospital docente?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 xml:space="preserve">Si, para </w:t>
      </w:r>
      <w:proofErr w:type="spellStart"/>
      <w:r w:rsidRPr="00C01CBC">
        <w:rPr>
          <w:rFonts w:ascii="Times New Roman" w:hAnsi="Times New Roman" w:cs="Times New Roman"/>
          <w:sz w:val="19"/>
          <w:szCs w:val="19"/>
        </w:rPr>
        <w:t>pregraduados</w:t>
      </w:r>
      <w:proofErr w:type="spellEnd"/>
      <w:r w:rsidRPr="00C01CBC">
        <w:rPr>
          <w:rFonts w:ascii="Times New Roman" w:hAnsi="Times New Roman" w:cs="Times New Roman"/>
          <w:sz w:val="19"/>
          <w:szCs w:val="19"/>
        </w:rPr>
        <w:t xml:space="preserve"> (alumnos) y postgraduados (MIR)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Si, solo para postgraduados (MIR)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No tiene docencia</w:t>
      </w:r>
    </w:p>
    <w:p w:rsidR="00BD6178" w:rsidRPr="00C01CBC" w:rsidRDefault="00BD6178" w:rsidP="00BD6178">
      <w:pPr>
        <w:pStyle w:val="ListParagraph"/>
        <w:ind w:left="1776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¿Cuántos años tiene de experiencia como especialista en cirugía?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Soy MIR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Menos de 5 años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5-10 años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10-20 años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Más de 20 años</w:t>
      </w:r>
    </w:p>
    <w:p w:rsidR="00BD6178" w:rsidRPr="00C01CBC" w:rsidRDefault="00BD6178" w:rsidP="00BD6178">
      <w:pPr>
        <w:pStyle w:val="ListParagraph"/>
        <w:ind w:left="1776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¿Considera que en su especialidad existe una cono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cimiento adecuado acerca de la prevención de la Enfermedad Tromboemból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>ica Venosa (ETV) postoperatoria¿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No </w:t>
      </w:r>
    </w:p>
    <w:p w:rsidR="00BD6178" w:rsidRPr="00C01CBC" w:rsidRDefault="00BD6178" w:rsidP="00BD6178">
      <w:pPr>
        <w:pStyle w:val="ListParagraph"/>
        <w:ind w:left="1776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</w:rPr>
        <w:t>¿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Considera que su nivel de conocimiento acerca de la prevención de la ETV es?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Bajo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Adecuado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Alto </w:t>
      </w:r>
    </w:p>
    <w:p w:rsidR="00BD6178" w:rsidRPr="00C01CBC" w:rsidRDefault="00BD6178" w:rsidP="00BD6178">
      <w:pPr>
        <w:pStyle w:val="ListParagraph"/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 xml:space="preserve">¿Cree 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que necesita usted mayor formación al respecto?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No 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su opinión, la ETV representa en su práctica clínica un problema: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Mínimo 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Moderado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Importante 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su servicio, ¿quién decide la realización y el tipo de la tromboprofilaxis de la ETV?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Anestesia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Hematología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Una comisión creada al respecto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Otros (especificar): …………………………..</w:t>
      </w:r>
    </w:p>
    <w:p w:rsidR="00E70FC0" w:rsidRPr="00C01CBC" w:rsidRDefault="00E70FC0" w:rsidP="00E70FC0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su práctica clínica diaria, ¿cuáles son las intervenciones quirúrgicas más comunes? (indique las tres más frecuentes)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digestiva en general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de pared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Cirugía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colorrectal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laparoscópica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bariátrica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Cirugía endocrina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Otros (especificar): …………….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¿Existe en su servicio un protocolo definido para la prevención de la ETV?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No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BD6178" w:rsidRPr="00C01CBC" w:rsidRDefault="00BD6178" w:rsidP="00BD6178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su hospital, ¿existe una comisión de trombosis?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No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E70FC0" w:rsidRPr="00C01CBC" w:rsidRDefault="00BD6178" w:rsidP="00E70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Lo desconozco</w:t>
      </w:r>
    </w:p>
    <w:p w:rsidR="00E70FC0" w:rsidRPr="00C01CBC" w:rsidRDefault="00E70FC0" w:rsidP="00E70FC0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¿Utiliza habitualmente alguna medida para la prevención de la ETV post 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>operatoria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, aparte de deambulación temprana?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No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70368F" w:rsidRPr="00C01CBC" w:rsidRDefault="0070368F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Si es NO, ¿Cuál es la razón o razones fundamentales?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La incidencia de ETV es muy baja según mi experiencia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Las diferentes modalidades de profilaxis no son realmente efectivas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Riesgos de complicaciones secundarias al uso de anticoagulantes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Coste económico de la profilaxis</w:t>
      </w:r>
    </w:p>
    <w:p w:rsidR="00BD6178" w:rsidRPr="00C01CBC" w:rsidRDefault="00BD6178" w:rsidP="00C01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Otra (especificar): ……………………..</w:t>
      </w: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 xml:space="preserve">Si es SI, ¿Qué métodos son los que habitualmente utiliza para la profilaxis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antitrombótica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perioperatoria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Vendajes elásticos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</w:t>
      </w:r>
    </w:p>
    <w:p w:rsidR="00BD6178" w:rsidRPr="00C01CBC" w:rsidRDefault="00E70FC0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Métodos</w:t>
      </w:r>
      <w:r w:rsidR="00BD6178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de compresión mecánica neumática intermitente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Heparinas de bajo peso molecular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Aspirina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Anticoagulante oral (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ac</w:t>
      </w:r>
      <w:r w:rsidR="009D4BE9">
        <w:rPr>
          <w:rFonts w:ascii="Times New Roman" w:hAnsi="Times New Roman" w:cs="Times New Roman"/>
          <w:sz w:val="19"/>
          <w:szCs w:val="19"/>
          <w:lang w:val="es-ES_tradnl"/>
        </w:rPr>
        <w:t>enocumarol</w:t>
      </w:r>
      <w:proofErr w:type="spellEnd"/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apixabán</w:t>
      </w:r>
      <w:proofErr w:type="spellEnd"/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rivaroxabá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dabigatrán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,…)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HNF (Heparina No Fraccionada)</w:t>
      </w:r>
    </w:p>
    <w:p w:rsidR="00E70FC0" w:rsidRPr="00C01CBC" w:rsidRDefault="00BD6178" w:rsidP="00E70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Otros: (especificar</w:t>
      </w:r>
      <w:proofErr w:type="gram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 …</w:t>
      </w:r>
      <w:proofErr w:type="gram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……..</w:t>
      </w:r>
    </w:p>
    <w:p w:rsidR="00E70FC0" w:rsidRPr="00C01CBC" w:rsidRDefault="00E70FC0" w:rsidP="00A96A59">
      <w:pPr>
        <w:pStyle w:val="ListParagraph"/>
        <w:ind w:left="1776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BD6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Por favor, valore asigne una valor a cada característica de los siguientes métodos profilácticos (1 poco de acuerdo y 5 muy de acuerdo):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  <w:lang w:val="es-ES_tradnl"/>
        </w:rPr>
      </w:pPr>
    </w:p>
    <w:tbl>
      <w:tblPr>
        <w:tblStyle w:val="TableGrid"/>
        <w:tblW w:w="4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708"/>
        <w:gridCol w:w="851"/>
        <w:gridCol w:w="567"/>
      </w:tblGrid>
      <w:tr w:rsidR="00E70FC0" w:rsidRPr="00C01CBC" w:rsidTr="00E70FC0">
        <w:trPr>
          <w:trHeight w:val="221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HNF</w:t>
            </w: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HBPM</w:t>
            </w: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ACO</w:t>
            </w: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Medias</w:t>
            </w: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CNI</w:t>
            </w:r>
          </w:p>
        </w:tc>
      </w:tr>
      <w:tr w:rsidR="00E70FC0" w:rsidRPr="00C01CBC" w:rsidTr="00E70FC0">
        <w:trPr>
          <w:trHeight w:val="221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 xml:space="preserve">Seguridad </w:t>
            </w: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</w:tr>
      <w:tr w:rsidR="00E70FC0" w:rsidRPr="00C01CBC" w:rsidTr="00E70FC0">
        <w:trPr>
          <w:trHeight w:val="221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 xml:space="preserve">Eficacia </w:t>
            </w: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</w:tr>
      <w:tr w:rsidR="00E70FC0" w:rsidRPr="00C01CBC" w:rsidTr="00E70FC0">
        <w:trPr>
          <w:trHeight w:val="457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Sencillez uso</w:t>
            </w: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</w:tr>
      <w:tr w:rsidR="00E70FC0" w:rsidRPr="00C01CBC" w:rsidTr="00E70FC0">
        <w:trPr>
          <w:trHeight w:val="457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Coste-efectividad</w:t>
            </w: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</w:tr>
    </w:tbl>
    <w:p w:rsidR="00BD6178" w:rsidRPr="001022E4" w:rsidRDefault="00BD6178" w:rsidP="001022E4">
      <w:pPr>
        <w:rPr>
          <w:rFonts w:ascii="Times New Roman" w:hAnsi="Times New Roman" w:cs="Times New Roman"/>
          <w:sz w:val="19"/>
          <w:szCs w:val="19"/>
          <w:lang w:val="es-ES_tradnl"/>
        </w:rPr>
      </w:pPr>
      <w:r w:rsidRPr="001022E4">
        <w:rPr>
          <w:sz w:val="19"/>
          <w:szCs w:val="19"/>
          <w:lang w:val="es-ES_tradnl"/>
        </w:rPr>
        <w:t xml:space="preserve"> </w:t>
      </w:r>
    </w:p>
    <w:p w:rsidR="00BD6178" w:rsidRPr="00C01CBC" w:rsidRDefault="00BD6178" w:rsidP="001022E4">
      <w:pPr>
        <w:pStyle w:val="ListParagraph"/>
        <w:ind w:left="0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HNF: heparina no fraccionada</w:t>
      </w:r>
    </w:p>
    <w:p w:rsidR="00BD6178" w:rsidRPr="00C01CBC" w:rsidRDefault="00BD6178" w:rsidP="001022E4">
      <w:pPr>
        <w:pStyle w:val="ListParagraph"/>
        <w:ind w:left="0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HBPM: heparina de bajo peso molecular</w:t>
      </w:r>
    </w:p>
    <w:p w:rsidR="00BD6178" w:rsidRPr="00C01CBC" w:rsidRDefault="00BD6178" w:rsidP="001022E4">
      <w:pPr>
        <w:pStyle w:val="ListParagraph"/>
        <w:ind w:left="0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ACO: anticoagulantes orales (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acenocumarol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apixabán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rivaroxabán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dab</w:t>
      </w:r>
      <w:r w:rsidRPr="00C01CBC">
        <w:rPr>
          <w:rFonts w:ascii="Times New Roman" w:hAnsi="Times New Roman" w:cs="Times New Roman"/>
          <w:sz w:val="19"/>
          <w:szCs w:val="19"/>
          <w:u w:val="single"/>
          <w:lang w:val="es-ES_tradnl"/>
        </w:rPr>
        <w:t>i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gatrán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</w:t>
      </w:r>
    </w:p>
    <w:p w:rsidR="00BD6178" w:rsidRPr="00C01CBC" w:rsidRDefault="00BD6178" w:rsidP="001022E4">
      <w:pPr>
        <w:pStyle w:val="ListParagraph"/>
        <w:ind w:left="0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CNI: compresión neumática intermitente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Si estuviera considerando el realizar profilaxis en un paciente concreto, ¿qué tres factores de riesgos considera más determinantes?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Duración de la intervención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Edad avanzada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Eventos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tromboembólicos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previos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pélvica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Cáncer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Obesidad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Hipercoagulabilidad o trombofilia conocidas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Venas varicosas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Previsión de inmovilización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Abordaje laparoscópico</w:t>
      </w:r>
    </w:p>
    <w:p w:rsidR="00E70FC0" w:rsidRPr="00C01CBC" w:rsidRDefault="00BD6178" w:rsidP="00E70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Otros (especificar): ………………..</w:t>
      </w:r>
    </w:p>
    <w:p w:rsidR="00E70FC0" w:rsidRPr="00C01CBC" w:rsidRDefault="00E70FC0" w:rsidP="00E70FC0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2951DE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 continuación, le agradeceríamos que nos indicase, cuál sería su elección para la tromboprofilaxis en los siguientes casos clínicos:</w:t>
      </w:r>
    </w:p>
    <w:p w:rsidR="00E70FC0" w:rsidRPr="00C01CBC" w:rsidRDefault="00E70FC0" w:rsidP="00E70FC0">
      <w:pPr>
        <w:pStyle w:val="ListParagraph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2951DE" w:rsidRPr="00C01CBC" w:rsidRDefault="002951DE" w:rsidP="002951DE">
      <w:pPr>
        <w:pStyle w:val="ListParagraph"/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(Do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sis diaria de riesgo moderado: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Enoxaparina</w:t>
      </w:r>
      <w:proofErr w:type="spellEnd"/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 2.000 UI (20 mg),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Bemiparina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2.500 UI, y el resto de HBPM &lt; 3.500 UI</w:t>
      </w:r>
    </w:p>
    <w:p w:rsidR="002951DE" w:rsidRPr="00C01CBC" w:rsidRDefault="002951DE" w:rsidP="002951DE">
      <w:pPr>
        <w:pStyle w:val="ListParagraph"/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Dosi</w:t>
      </w:r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s diaria de alto riesgo: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Enoxaparina</w:t>
      </w:r>
      <w:proofErr w:type="spellEnd"/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 4.000 UI (40 mg), Bemiparina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3.500 UI, resto ≥ 3.500 UI)</w:t>
      </w:r>
    </w:p>
    <w:p w:rsidR="0070368F" w:rsidRPr="00C01CBC" w:rsidRDefault="0070368F" w:rsidP="002951DE">
      <w:pPr>
        <w:pStyle w:val="ListParagraph"/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2951DE" w:rsidRPr="00C01CBC" w:rsidRDefault="002951DE" w:rsidP="00E70FC0">
      <w:pPr>
        <w:pStyle w:val="ListParagraph"/>
        <w:ind w:left="70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A.- Mujer de 57 años, que pesa 65 Kg (BMI 28 Kg/m</w:t>
      </w:r>
      <w:r w:rsidRPr="00C01CBC">
        <w:rPr>
          <w:rFonts w:ascii="Times New Roman" w:hAnsi="Times New Roman" w:cs="Times New Roman"/>
          <w:sz w:val="19"/>
          <w:szCs w:val="19"/>
          <w:vertAlign w:val="superscript"/>
          <w:lang w:val="es-ES_tradnl"/>
        </w:rPr>
        <w:t>2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 sin antecedentes destacables, que se va a someter a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colecistectomía laparoscópica.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2 horas antes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10-12 horas antes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2 horas antes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10-12 horas antes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después de la intervención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después de la intervención</w:t>
      </w:r>
    </w:p>
    <w:p w:rsidR="002951DE" w:rsidRPr="00C01CBC" w:rsidRDefault="002951DE" w:rsidP="002951DE">
      <w:pPr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A1.-En el caso anterior, ¿Utilizaría algún método mecánico además de la HBPM?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profilácticas (15-25 mm Hg en el tobillo)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terapéuticas (30-40 mm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Hg</w:t>
      </w:r>
      <w:r w:rsidR="004C6F7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en el tobillo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Compresión neumática intermitente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Vendaje elástico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No creo indicado ningún método físico en este caso</w:t>
      </w:r>
    </w:p>
    <w:p w:rsidR="002951DE" w:rsidRPr="00C01CBC" w:rsidRDefault="002951DE" w:rsidP="002951DE">
      <w:pPr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A2.-La paciente anterior evoluciona favorablemente y puede irse de alta en el primer día postoperatorio. ¿Cuánto tiempo mantendría la profilaxis farmacológica en este caso?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Hasta el día del alta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una semana tras la intervención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2 semanas tras la intervención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4 semanas tras la intervención</w:t>
      </w:r>
    </w:p>
    <w:p w:rsidR="00E70FC0" w:rsidRPr="00C01CBC" w:rsidRDefault="00E70FC0" w:rsidP="00E70FC0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2951DE" w:rsidRPr="00C01CBC" w:rsidRDefault="002951DE" w:rsidP="002951DE">
      <w:pPr>
        <w:ind w:left="70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B.- Mujer de 49 años, que </w:t>
      </w:r>
      <w:r w:rsidR="00357B79">
        <w:rPr>
          <w:rFonts w:ascii="Times New Roman" w:hAnsi="Times New Roman" w:cs="Times New Roman"/>
          <w:sz w:val="19"/>
          <w:szCs w:val="19"/>
          <w:lang w:val="es-ES_tradnl"/>
        </w:rPr>
        <w:t>pesa 120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Kg (BMI 42 Kg/m</w:t>
      </w:r>
      <w:r w:rsidRPr="00C01CBC">
        <w:rPr>
          <w:rFonts w:ascii="Times New Roman" w:hAnsi="Times New Roman" w:cs="Times New Roman"/>
          <w:sz w:val="19"/>
          <w:szCs w:val="19"/>
          <w:vertAlign w:val="superscript"/>
          <w:lang w:val="es-ES_tradnl"/>
        </w:rPr>
        <w:t>2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), con diabetes e insuficiencia venosa crónica en miembros inferiores, que se va a someter a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tubulización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 gástrica por vía laparoscópica. Decide usar una HBPM, ¿Qué protocolo usaría?</w:t>
      </w:r>
    </w:p>
    <w:p w:rsidR="002951DE" w:rsidRPr="00C01CBC" w:rsidRDefault="004C6F70" w:rsidP="002951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3500-4000 UI/24h durante 7-14 días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5000-8000 UI/24h durante 7-14 días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3500-4000 UI/12h durante 7-14 días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3500-4000 UI/24h durante 3-4 semanas</w:t>
      </w:r>
    </w:p>
    <w:p w:rsidR="00E70FC0" w:rsidRPr="00C01CBC" w:rsidRDefault="004C6F70" w:rsidP="00E70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3500-4000 UI/12h durante 3-4 semanas</w:t>
      </w:r>
    </w:p>
    <w:p w:rsidR="004C6F70" w:rsidRPr="00C01CBC" w:rsidRDefault="004C6F70" w:rsidP="004C6F70">
      <w:pPr>
        <w:ind w:left="106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B1.- En el caso anterior, ¿Utilizaría algún método mecánico además de la HBPM?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profilácticas (15-25 mm Hg en el tobillo)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terapéuticas (30-40 mm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Hg en el tobillo)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Compresión neumática intermitente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Vendaje elástico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No creo indicado ningún método físico en este caso</w:t>
      </w:r>
    </w:p>
    <w:p w:rsidR="004C6F70" w:rsidRPr="00C01CBC" w:rsidRDefault="004C6F70" w:rsidP="004C6F70">
      <w:pPr>
        <w:ind w:left="106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B2.- La paciente anterior evoluciona favorablemente y puede irse de alta en el tercer día postoperatorio. ¿Cuánto tiempo mantendría la profilaxis farmacológica en este caso?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Hasta el día del alta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una semana tras la intervención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2 semanas tras la intervención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4 semanas tras la intervención</w:t>
      </w:r>
    </w:p>
    <w:p w:rsidR="00E70FC0" w:rsidRPr="00C01CBC" w:rsidRDefault="00E70FC0" w:rsidP="00A96A59">
      <w:pPr>
        <w:pStyle w:val="ListParagraph"/>
        <w:ind w:left="2148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4C6F70">
      <w:pPr>
        <w:ind w:left="70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C.- Varón de 74 años, obeso (IMC de 32 Kg/m</w:t>
      </w:r>
      <w:r w:rsidRPr="00C01CBC">
        <w:rPr>
          <w:rFonts w:ascii="Times New Roman" w:hAnsi="Times New Roman" w:cs="Times New Roman"/>
          <w:sz w:val="19"/>
          <w:szCs w:val="19"/>
          <w:vertAlign w:val="superscript"/>
          <w:lang w:val="es-ES_tradnl"/>
        </w:rPr>
        <w:t>2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), que va a ser intervenido por sufrir un adenocarcinoma en sigma por vía laparoscópica.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2 horas antes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10-12 horas antes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2 horas antes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10-12 horas antes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después de la intervención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después de la intervención</w:t>
      </w:r>
    </w:p>
    <w:p w:rsidR="004C6F70" w:rsidRPr="00C01CBC" w:rsidRDefault="004C6F70" w:rsidP="004C6F70">
      <w:pPr>
        <w:ind w:left="106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C1.- En el caso anterior, ¿Utilizaría algún método mecánico además de la HBPM?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profilácticas (15-25 mm Hg en el tobillo)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terapéuticas (30-40 mm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Hg en el tobillo)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Compresión neumática intermitente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Vendaje elástico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No creo indicado ningún método físico en este caso</w:t>
      </w:r>
    </w:p>
    <w:p w:rsidR="004C6F70" w:rsidRPr="00C01CBC" w:rsidRDefault="004C6F70" w:rsidP="004C6F70">
      <w:pPr>
        <w:ind w:left="106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C2.- Para terminar, el paciente anterior evoluciona favorablemente y puede irse de alta en el 4º día postoperatorio. ¿Cuánto tiempo mantendría la profilaxis farmacológica en este caso?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Hasta el día del alta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una semana tras la intervención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2 semanas tras la intervención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4 semanas tras la intervención</w:t>
      </w:r>
    </w:p>
    <w:p w:rsidR="00A96A59" w:rsidRPr="00C01CBC" w:rsidRDefault="00A96A59" w:rsidP="00A96A59">
      <w:pPr>
        <w:pStyle w:val="ListParagraph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¿Conoce o utiliza alguna de las siguientes guías para la prevención de la ETV 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>postoperatoria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? (puede marcar más de una)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 la Asociación Española de Cirujanos (AEC)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del ACCP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 la ASCO para cirugía oncológica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 la SECO para cirugía bariátrica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 ASECMA para cirugía mayor ambulatoria</w:t>
      </w:r>
    </w:p>
    <w:p w:rsidR="00E70FC0" w:rsidRPr="00C01CBC" w:rsidRDefault="004C6F70" w:rsidP="00E70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Guías locales de mi servicio/hospital</w:t>
      </w:r>
    </w:p>
    <w:p w:rsidR="00E70FC0" w:rsidRPr="00C01CBC" w:rsidRDefault="00E70FC0" w:rsidP="00E70FC0">
      <w:pPr>
        <w:pStyle w:val="ListParagraph"/>
        <w:ind w:left="1428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¿Utiliza algunos de los siguientes métodos de estratificación de riesgo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trombótico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para el paciente quirúrgico? (Puede marcar más de uno)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Modelo de Caprini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Modelos de Rogers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Esquema de ASECMA para cirugía ambulatoria</w:t>
      </w:r>
    </w:p>
    <w:p w:rsidR="00E70FC0" w:rsidRPr="00C01CBC" w:rsidRDefault="004C6F70" w:rsidP="00E70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Otros (especificar): ……………</w:t>
      </w:r>
    </w:p>
    <w:p w:rsidR="00E70FC0" w:rsidRPr="00C01CBC" w:rsidRDefault="00E70FC0" w:rsidP="00E70FC0">
      <w:pPr>
        <w:pStyle w:val="ListParagraph"/>
        <w:ind w:left="1428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Si utiliza algunos de los anteriores, ¿cómo los utiliza?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documento impreso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Calculadora instalada en el sistema informático del hospital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Calculadora en internet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Calculadora en dispositivo móvil</w:t>
      </w:r>
    </w:p>
    <w:p w:rsidR="004C6F70" w:rsidRPr="00C01CBC" w:rsidRDefault="004C6F70" w:rsidP="004C6F70">
      <w:pPr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4C6F70">
      <w:p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Le agradecemos mucho su tiempo y colaboración. La información que nos ha suministrado servirá para conocer mejor el estado de la prevención de la enfermedad tromboembólica venosa postoperatoria en nuestro país y para mejorarla en lo posible.</w:t>
      </w:r>
    </w:p>
    <w:p w:rsidR="004C6F70" w:rsidRPr="00C01CBC" w:rsidRDefault="004C6F70" w:rsidP="004C6F70">
      <w:pPr>
        <w:rPr>
          <w:rFonts w:ascii="Times New Roman" w:hAnsi="Times New Roman" w:cs="Times New Roman"/>
          <w:sz w:val="19"/>
          <w:szCs w:val="19"/>
          <w:lang w:val="es-ES_tradnl"/>
        </w:rPr>
      </w:pPr>
    </w:p>
    <w:p w:rsidR="00E70FC0" w:rsidRPr="00C01CBC" w:rsidRDefault="00E70FC0" w:rsidP="004C6F70">
      <w:pPr>
        <w:rPr>
          <w:rFonts w:ascii="Times New Roman" w:hAnsi="Times New Roman" w:cs="Times New Roman"/>
          <w:sz w:val="19"/>
          <w:szCs w:val="19"/>
          <w:lang w:val="es-ES_tradnl"/>
        </w:rPr>
        <w:sectPr w:rsidR="00E70FC0" w:rsidRPr="00C01CBC" w:rsidSect="00E70FC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06352" w:rsidRPr="00C01CBC" w:rsidRDefault="00406352">
      <w:pPr>
        <w:rPr>
          <w:rFonts w:ascii="Times New Roman" w:hAnsi="Times New Roman" w:cs="Times New Roman"/>
          <w:sz w:val="19"/>
          <w:szCs w:val="19"/>
        </w:rPr>
      </w:pPr>
    </w:p>
    <w:sectPr w:rsidR="00406352" w:rsidRPr="00C01CBC" w:rsidSect="00BD617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701"/>
    <w:multiLevelType w:val="hybridMultilevel"/>
    <w:tmpl w:val="26223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7AB8"/>
    <w:multiLevelType w:val="hybridMultilevel"/>
    <w:tmpl w:val="7E38C9A6"/>
    <w:lvl w:ilvl="0" w:tplc="0BB8D8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FE5"/>
    <w:multiLevelType w:val="hybridMultilevel"/>
    <w:tmpl w:val="52563BFA"/>
    <w:lvl w:ilvl="0" w:tplc="0BB8D80C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A82E27"/>
    <w:multiLevelType w:val="hybridMultilevel"/>
    <w:tmpl w:val="02E20F72"/>
    <w:lvl w:ilvl="0" w:tplc="9654A3A2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BB8D80C">
      <w:numFmt w:val="bullet"/>
      <w:lvlText w:val="-"/>
      <w:lvlJc w:val="left"/>
      <w:pPr>
        <w:ind w:left="2496" w:hanging="36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C4A0EDB"/>
    <w:multiLevelType w:val="hybridMultilevel"/>
    <w:tmpl w:val="A038F92E"/>
    <w:lvl w:ilvl="0" w:tplc="0BB8D80C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BB8D80C">
      <w:numFmt w:val="bullet"/>
      <w:lvlText w:val="-"/>
      <w:lvlJc w:val="left"/>
      <w:pPr>
        <w:ind w:left="2148" w:hanging="36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78"/>
    <w:rsid w:val="001022E4"/>
    <w:rsid w:val="002951DE"/>
    <w:rsid w:val="00357B79"/>
    <w:rsid w:val="003A0A6F"/>
    <w:rsid w:val="00406352"/>
    <w:rsid w:val="004C6F70"/>
    <w:rsid w:val="00545B51"/>
    <w:rsid w:val="0070368F"/>
    <w:rsid w:val="00865571"/>
    <w:rsid w:val="009D4BE9"/>
    <w:rsid w:val="00A96A59"/>
    <w:rsid w:val="00BD6178"/>
    <w:rsid w:val="00C01CBC"/>
    <w:rsid w:val="00E70FC0"/>
    <w:rsid w:val="00F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FD62C-50CF-494C-807C-22F552B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78"/>
    <w:pPr>
      <w:ind w:left="720"/>
      <w:contextualSpacing/>
    </w:pPr>
  </w:style>
  <w:style w:type="table" w:styleId="TableGrid">
    <w:name w:val="Table Grid"/>
    <w:basedOn w:val="TableNormal"/>
    <w:uiPriority w:val="59"/>
    <w:rsid w:val="00BD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UGR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 Lama</cp:lastModifiedBy>
  <cp:revision>2</cp:revision>
  <cp:lastPrinted>2020-03-02T08:53:00Z</cp:lastPrinted>
  <dcterms:created xsi:type="dcterms:W3CDTF">2020-10-29T12:02:00Z</dcterms:created>
  <dcterms:modified xsi:type="dcterms:W3CDTF">2020-10-29T12:02:00Z</dcterms:modified>
</cp:coreProperties>
</file>